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2A3" w:rsidRDefault="00500D41" w:rsidP="00C91C9E">
      <w:pPr>
        <w:pStyle w:val="ac"/>
        <w:suppressAutoHyphens w:val="0"/>
        <w:spacing w:before="67"/>
        <w:ind w:left="0" w:right="2" w:firstLine="709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B732A3" w:rsidRDefault="00500D41" w:rsidP="00C91C9E">
      <w:pPr>
        <w:suppressAutoHyphens w:val="0"/>
        <w:ind w:right="2"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B732A3" w:rsidRDefault="00500D41" w:rsidP="00C91C9E">
      <w:pPr>
        <w:suppressAutoHyphens w:val="0"/>
        <w:ind w:right="2" w:firstLine="709"/>
        <w:jc w:val="center"/>
        <w:rPr>
          <w:sz w:val="28"/>
          <w:szCs w:val="28"/>
        </w:rPr>
      </w:pP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РОССИЙСКОЙ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ФЕДЕРАЦИИ»</w:t>
      </w:r>
    </w:p>
    <w:p w:rsidR="00B732A3" w:rsidRDefault="00500D41" w:rsidP="00C91C9E">
      <w:pPr>
        <w:suppressAutoHyphens w:val="0"/>
        <w:ind w:right="2"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(Финансовый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университет)</w:t>
      </w:r>
    </w:p>
    <w:p w:rsidR="00B732A3" w:rsidRDefault="00B732A3" w:rsidP="00C91C9E">
      <w:pPr>
        <w:pStyle w:val="ac"/>
        <w:suppressAutoHyphens w:val="0"/>
        <w:spacing w:before="10"/>
        <w:ind w:left="0" w:right="2" w:firstLine="709"/>
        <w:jc w:val="left"/>
        <w:rPr>
          <w:b/>
          <w:sz w:val="27"/>
        </w:rPr>
      </w:pPr>
    </w:p>
    <w:p w:rsidR="00B732A3" w:rsidRDefault="00500D41" w:rsidP="00C91C9E">
      <w:pPr>
        <w:suppressAutoHyphens w:val="0"/>
        <w:ind w:right="2" w:firstLine="709"/>
        <w:jc w:val="center"/>
        <w:rPr>
          <w:b/>
          <w:sz w:val="28"/>
        </w:rPr>
      </w:pPr>
      <w:r>
        <w:rPr>
          <w:b/>
          <w:sz w:val="28"/>
        </w:rPr>
        <w:t>Кафедра финансовых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рынков и финансового инжиниринга </w:t>
      </w:r>
    </w:p>
    <w:p w:rsidR="00B732A3" w:rsidRDefault="00500D41" w:rsidP="00C91C9E">
      <w:pPr>
        <w:suppressAutoHyphens w:val="0"/>
        <w:ind w:right="2" w:firstLine="709"/>
        <w:jc w:val="center"/>
      </w:pPr>
      <w:r>
        <w:rPr>
          <w:b/>
          <w:sz w:val="28"/>
        </w:rPr>
        <w:t>Финансового факультета</w:t>
      </w:r>
    </w:p>
    <w:p w:rsidR="00B732A3" w:rsidRDefault="00B732A3" w:rsidP="00C91C9E">
      <w:pPr>
        <w:pStyle w:val="ac"/>
        <w:suppressAutoHyphens w:val="0"/>
        <w:ind w:left="0" w:right="2" w:firstLine="709"/>
        <w:jc w:val="left"/>
        <w:rPr>
          <w:b/>
          <w:sz w:val="20"/>
        </w:rPr>
      </w:pPr>
    </w:p>
    <w:p w:rsidR="00B732A3" w:rsidRDefault="00B732A3" w:rsidP="00C91C9E">
      <w:pPr>
        <w:pStyle w:val="ac"/>
        <w:suppressAutoHyphens w:val="0"/>
        <w:spacing w:before="9"/>
        <w:ind w:left="0" w:right="2" w:firstLine="709"/>
        <w:jc w:val="left"/>
        <w:rPr>
          <w:b/>
          <w:sz w:val="13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68"/>
        <w:gridCol w:w="4253"/>
      </w:tblGrid>
      <w:tr w:rsidR="00B732A3">
        <w:tc>
          <w:tcPr>
            <w:tcW w:w="5667" w:type="dxa"/>
            <w:shd w:val="clear" w:color="auto" w:fill="auto"/>
          </w:tcPr>
          <w:p w:rsidR="00B732A3" w:rsidRDefault="00B732A3" w:rsidP="00C91C9E">
            <w:pPr>
              <w:suppressAutoHyphens w:val="0"/>
              <w:jc w:val="center"/>
              <w:rPr>
                <w:sz w:val="28"/>
                <w:szCs w:val="28"/>
              </w:rPr>
            </w:pPr>
          </w:p>
          <w:p w:rsidR="00B732A3" w:rsidRDefault="00500D41" w:rsidP="00C91C9E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32A3" w:rsidRDefault="00B732A3" w:rsidP="00C91C9E">
            <w:p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B732A3" w:rsidRDefault="00B732A3" w:rsidP="00C91C9E">
            <w:pPr>
              <w:suppressAutoHyphens w:val="0"/>
              <w:rPr>
                <w:sz w:val="28"/>
                <w:szCs w:val="28"/>
              </w:rPr>
            </w:pPr>
          </w:p>
          <w:p w:rsidR="00B732A3" w:rsidRDefault="00500D41" w:rsidP="00C91C9E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B732A3" w:rsidRDefault="00B732A3" w:rsidP="00C91C9E">
            <w:pPr>
              <w:suppressAutoHyphens w:val="0"/>
              <w:rPr>
                <w:sz w:val="28"/>
                <w:szCs w:val="28"/>
              </w:rPr>
            </w:pPr>
          </w:p>
          <w:p w:rsidR="00B732A3" w:rsidRDefault="00500D41" w:rsidP="00C91C9E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Проректор по учебной и   </w:t>
            </w:r>
          </w:p>
          <w:p w:rsidR="00B732A3" w:rsidRDefault="00500D41" w:rsidP="00C91C9E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:rsidR="00B732A3" w:rsidRDefault="00500D41" w:rsidP="00C91C9E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Е.А. Каменева </w:t>
            </w:r>
          </w:p>
          <w:p w:rsidR="00B732A3" w:rsidRDefault="00500D41" w:rsidP="00C91C9E">
            <w:pPr>
              <w:suppressAutoHyphens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A07DD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»</w:t>
            </w:r>
            <w:r w:rsidR="00BA07DD">
              <w:rPr>
                <w:sz w:val="28"/>
                <w:szCs w:val="28"/>
              </w:rPr>
              <w:t xml:space="preserve"> апреля </w:t>
            </w:r>
            <w:r>
              <w:rPr>
                <w:sz w:val="28"/>
                <w:szCs w:val="28"/>
              </w:rPr>
              <w:t>2024 г.</w:t>
            </w:r>
          </w:p>
          <w:p w:rsidR="00B732A3" w:rsidRDefault="00B732A3" w:rsidP="00C91C9E">
            <w:pPr>
              <w:suppressAutoHyphens w:val="0"/>
              <w:rPr>
                <w:sz w:val="28"/>
                <w:szCs w:val="28"/>
              </w:rPr>
            </w:pPr>
          </w:p>
        </w:tc>
      </w:tr>
    </w:tbl>
    <w:p w:rsidR="00B732A3" w:rsidRDefault="00B732A3" w:rsidP="00C91C9E">
      <w:pPr>
        <w:suppressAutoHyphens w:val="0"/>
      </w:pPr>
    </w:p>
    <w:p w:rsidR="00B732A3" w:rsidRDefault="00B732A3" w:rsidP="00C91C9E">
      <w:pPr>
        <w:pStyle w:val="ac"/>
        <w:suppressAutoHyphens w:val="0"/>
        <w:spacing w:before="1"/>
        <w:ind w:left="0" w:right="2" w:firstLine="709"/>
        <w:jc w:val="left"/>
        <w:rPr>
          <w:b/>
          <w:sz w:val="34"/>
        </w:rPr>
      </w:pPr>
    </w:p>
    <w:p w:rsidR="00B732A3" w:rsidRDefault="00500D41" w:rsidP="00C91C9E">
      <w:pPr>
        <w:pStyle w:val="ab"/>
        <w:suppressAutoHyphens w:val="0"/>
        <w:spacing w:before="1"/>
        <w:ind w:left="0" w:right="2" w:firstLine="709"/>
        <w:rPr>
          <w:sz w:val="28"/>
          <w:szCs w:val="28"/>
        </w:rPr>
      </w:pPr>
      <w:r>
        <w:rPr>
          <w:sz w:val="28"/>
          <w:szCs w:val="28"/>
        </w:rPr>
        <w:t>С.А. Переход, Р.Х. Хасанов</w:t>
      </w:r>
    </w:p>
    <w:p w:rsidR="00B732A3" w:rsidRDefault="00B732A3" w:rsidP="00C91C9E">
      <w:pPr>
        <w:pStyle w:val="ab"/>
        <w:suppressAutoHyphens w:val="0"/>
        <w:spacing w:before="1"/>
        <w:ind w:left="0" w:right="2" w:firstLine="709"/>
        <w:rPr>
          <w:sz w:val="28"/>
          <w:szCs w:val="28"/>
        </w:rPr>
      </w:pPr>
    </w:p>
    <w:p w:rsidR="00B732A3" w:rsidRDefault="00500D41" w:rsidP="00C91C9E">
      <w:pPr>
        <w:pStyle w:val="ac"/>
        <w:suppressAutoHyphens w:val="0"/>
        <w:spacing w:before="3"/>
        <w:ind w:left="0" w:right="2" w:firstLine="709"/>
        <w:jc w:val="center"/>
      </w:pPr>
      <w:r>
        <w:rPr>
          <w:b/>
          <w:bCs/>
        </w:rPr>
        <w:t>ИННОВАЦИОННЫЕ МЕХАНИЗМЫ ПРИВЛЕЧЕНИЯ ИНВЕСТИЦИЙ В ФИНТЕХ</w:t>
      </w:r>
    </w:p>
    <w:p w:rsidR="00B732A3" w:rsidRDefault="00B732A3" w:rsidP="00C91C9E">
      <w:pPr>
        <w:pStyle w:val="ac"/>
        <w:suppressAutoHyphens w:val="0"/>
        <w:spacing w:before="3"/>
        <w:ind w:left="0" w:right="2" w:firstLine="709"/>
        <w:jc w:val="center"/>
        <w:rPr>
          <w:b/>
          <w:bCs/>
          <w:sz w:val="36"/>
          <w:szCs w:val="36"/>
        </w:rPr>
      </w:pPr>
    </w:p>
    <w:p w:rsidR="00B732A3" w:rsidRDefault="00500D41" w:rsidP="00C91C9E">
      <w:pPr>
        <w:suppressAutoHyphens w:val="0"/>
        <w:ind w:right="2" w:firstLine="709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B732A3" w:rsidRDefault="00500D41" w:rsidP="00C91C9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38.04.01 </w:t>
      </w:r>
    </w:p>
    <w:p w:rsidR="00B732A3" w:rsidRDefault="00500D41" w:rsidP="00C91C9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«Экономика», направленность программы магистратуры</w:t>
      </w:r>
    </w:p>
    <w:p w:rsidR="00B732A3" w:rsidRDefault="00500D41" w:rsidP="00C91C9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  <w:bookmarkStart w:id="0" w:name="_Hlk162884711"/>
      <w:bookmarkEnd w:id="0"/>
    </w:p>
    <w:p w:rsidR="00B732A3" w:rsidRDefault="00B732A3" w:rsidP="00C91C9E">
      <w:pPr>
        <w:tabs>
          <w:tab w:val="left" w:pos="8789"/>
        </w:tabs>
        <w:suppressAutoHyphens w:val="0"/>
        <w:spacing w:line="322" w:lineRule="exact"/>
        <w:ind w:right="2" w:firstLine="709"/>
        <w:jc w:val="center"/>
        <w:rPr>
          <w:sz w:val="32"/>
          <w:szCs w:val="32"/>
        </w:rPr>
      </w:pPr>
    </w:p>
    <w:p w:rsidR="00B732A3" w:rsidRDefault="00B732A3" w:rsidP="00C91C9E">
      <w:pPr>
        <w:pStyle w:val="ac"/>
        <w:suppressAutoHyphens w:val="0"/>
        <w:ind w:left="0" w:right="2" w:firstLine="709"/>
        <w:jc w:val="center"/>
      </w:pPr>
    </w:p>
    <w:p w:rsidR="00B732A3" w:rsidRDefault="00500D41" w:rsidP="00C91C9E">
      <w:pPr>
        <w:suppressAutoHyphens w:val="0"/>
        <w:spacing w:line="360" w:lineRule="auto"/>
        <w:ind w:right="2" w:firstLine="709"/>
        <w:jc w:val="center"/>
        <w:rPr>
          <w:i/>
          <w:sz w:val="26"/>
        </w:rPr>
      </w:pPr>
      <w:r>
        <w:rPr>
          <w:i/>
          <w:sz w:val="26"/>
        </w:rPr>
        <w:t>Рекомендовано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Ученым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советом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Финансового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 xml:space="preserve">факультета  </w:t>
      </w:r>
    </w:p>
    <w:p w:rsidR="00B732A3" w:rsidRDefault="00500D41" w:rsidP="00C91C9E">
      <w:pPr>
        <w:suppressAutoHyphens w:val="0"/>
        <w:spacing w:line="360" w:lineRule="auto"/>
        <w:ind w:right="2" w:firstLine="709"/>
        <w:jc w:val="center"/>
        <w:rPr>
          <w:i/>
          <w:sz w:val="26"/>
        </w:rPr>
      </w:pPr>
      <w:r>
        <w:rPr>
          <w:i/>
          <w:sz w:val="26"/>
        </w:rPr>
        <w:t>(протокол №</w:t>
      </w:r>
      <w:r w:rsidR="00BA07DD">
        <w:rPr>
          <w:i/>
          <w:sz w:val="26"/>
        </w:rPr>
        <w:t xml:space="preserve"> 44</w:t>
      </w:r>
      <w:r>
        <w:rPr>
          <w:i/>
          <w:sz w:val="26"/>
        </w:rPr>
        <w:t xml:space="preserve"> от «</w:t>
      </w:r>
      <w:r w:rsidR="00BA07DD">
        <w:rPr>
          <w:i/>
          <w:sz w:val="26"/>
        </w:rPr>
        <w:t>17</w:t>
      </w:r>
      <w:r>
        <w:rPr>
          <w:i/>
          <w:sz w:val="26"/>
        </w:rPr>
        <w:t xml:space="preserve">» </w:t>
      </w:r>
      <w:r w:rsidR="00BA07DD">
        <w:rPr>
          <w:i/>
          <w:sz w:val="26"/>
        </w:rPr>
        <w:t>апреля</w:t>
      </w:r>
      <w:r>
        <w:rPr>
          <w:i/>
          <w:sz w:val="26"/>
        </w:rPr>
        <w:t xml:space="preserve"> 2024 г.)</w:t>
      </w:r>
    </w:p>
    <w:p w:rsidR="00B732A3" w:rsidRDefault="00500D41" w:rsidP="00C91C9E">
      <w:pPr>
        <w:suppressAutoHyphens w:val="0"/>
        <w:spacing w:line="360" w:lineRule="auto"/>
        <w:ind w:right="2" w:firstLine="709"/>
        <w:jc w:val="center"/>
        <w:rPr>
          <w:i/>
          <w:sz w:val="26"/>
        </w:rPr>
      </w:pPr>
      <w:r>
        <w:rPr>
          <w:i/>
          <w:sz w:val="26"/>
        </w:rPr>
        <w:t>Одобрено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 xml:space="preserve">Кафедрой финансовых рынков и финансового инжиниринга </w:t>
      </w:r>
    </w:p>
    <w:p w:rsidR="00B732A3" w:rsidRDefault="00500D41" w:rsidP="00C91C9E">
      <w:pPr>
        <w:suppressAutoHyphens w:val="0"/>
        <w:spacing w:line="360" w:lineRule="auto"/>
        <w:ind w:right="2" w:firstLine="709"/>
        <w:jc w:val="center"/>
        <w:rPr>
          <w:i/>
          <w:sz w:val="26"/>
        </w:rPr>
      </w:pPr>
      <w:r>
        <w:rPr>
          <w:i/>
          <w:sz w:val="26"/>
        </w:rPr>
        <w:t>(протокол №</w:t>
      </w:r>
      <w:r w:rsidR="00BA07DD">
        <w:rPr>
          <w:i/>
          <w:sz w:val="26"/>
        </w:rPr>
        <w:t xml:space="preserve"> </w:t>
      </w:r>
      <w:bookmarkStart w:id="1" w:name="_GoBack"/>
      <w:bookmarkEnd w:id="1"/>
      <w:r>
        <w:rPr>
          <w:i/>
          <w:sz w:val="26"/>
        </w:rPr>
        <w:t>8  от «29» февраля 2024 г.)</w:t>
      </w: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B732A3" w:rsidP="00C91C9E">
      <w:pPr>
        <w:pStyle w:val="ac"/>
        <w:suppressAutoHyphens w:val="0"/>
        <w:ind w:left="0" w:right="2" w:firstLine="709"/>
        <w:rPr>
          <w:i/>
          <w:sz w:val="26"/>
        </w:rPr>
      </w:pPr>
    </w:p>
    <w:p w:rsidR="00B732A3" w:rsidRDefault="00500D41" w:rsidP="00C91C9E">
      <w:pPr>
        <w:suppressAutoHyphens w:val="0"/>
        <w:ind w:right="2" w:firstLine="709"/>
        <w:jc w:val="center"/>
        <w:rPr>
          <w:b/>
          <w:sz w:val="28"/>
        </w:rPr>
        <w:sectPr w:rsidR="00B732A3">
          <w:pgSz w:w="11906" w:h="16838"/>
          <w:pgMar w:top="1134" w:right="851" w:bottom="1134" w:left="1134" w:header="0" w:footer="0" w:gutter="0"/>
          <w:cols w:space="720"/>
          <w:formProt w:val="0"/>
          <w:docGrid w:linePitch="100" w:charSpace="8192"/>
        </w:sectPr>
      </w:pPr>
      <w:bookmarkStart w:id="2" w:name="_Toc149235798"/>
      <w:r>
        <w:rPr>
          <w:b/>
          <w:sz w:val="28"/>
        </w:rPr>
        <w:t>Москва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202</w:t>
      </w:r>
      <w:bookmarkEnd w:id="2"/>
      <w:r>
        <w:rPr>
          <w:b/>
          <w:spacing w:val="-4"/>
          <w:sz w:val="28"/>
        </w:rPr>
        <w:t>4</w:t>
      </w:r>
    </w:p>
    <w:p w:rsidR="00C91C9E" w:rsidRPr="00C91C9E" w:rsidRDefault="00500D41" w:rsidP="00C91C9E">
      <w:pPr>
        <w:pStyle w:val="af1"/>
        <w:keepNext w:val="0"/>
        <w:keepLines w:val="0"/>
        <w:widowControl w:val="0"/>
        <w:suppressAutoHyphens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0637215"/>
      <w:bookmarkStart w:id="4" w:name="_Toc167371739"/>
      <w:r w:rsidRPr="00C91C9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  <w:bookmarkEnd w:id="3"/>
      <w:bookmarkEnd w:id="4"/>
    </w:p>
    <w:sdt>
      <w:sdtPr>
        <w:rPr>
          <w:b w:val="0"/>
          <w:bCs w:val="0"/>
          <w:sz w:val="22"/>
          <w:szCs w:val="22"/>
        </w:rPr>
        <w:id w:val="863212709"/>
        <w:docPartObj>
          <w:docPartGallery w:val="Table of Contents"/>
          <w:docPartUnique/>
        </w:docPartObj>
      </w:sdtPr>
      <w:sdtEndPr/>
      <w:sdtContent>
        <w:p w:rsidR="00B732A3" w:rsidRDefault="00B732A3" w:rsidP="00C91C9E">
          <w:pPr>
            <w:pStyle w:val="1"/>
            <w:suppressAutoHyphens w:val="0"/>
            <w:spacing w:before="76"/>
            <w:ind w:left="0" w:right="1768" w:firstLine="709"/>
            <w:jc w:val="center"/>
            <w:rPr>
              <w:b w:val="0"/>
            </w:rPr>
          </w:pPr>
        </w:p>
        <w:p w:rsidR="00C91C9E" w:rsidRPr="00C91C9E" w:rsidRDefault="00500D41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7371740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Наименование</w:t>
            </w:r>
            <w:r w:rsidR="00C91C9E" w:rsidRPr="00C91C9E">
              <w:rPr>
                <w:rStyle w:val="afc"/>
                <w:noProof/>
                <w:spacing w:val="-9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_Toc167371740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3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1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2.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_Toc167371741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3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2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3.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_Toc167371742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4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3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4.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_Toc167371743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4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4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5.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_Toc167371744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4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5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5.1 Содержание 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_Toc167371745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5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6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5.2 Учебно-тематический план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_Toc167371746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6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32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7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5.1.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Содержание</w:t>
            </w:r>
            <w:r w:rsidR="00C91C9E" w:rsidRPr="00C91C9E">
              <w:rPr>
                <w:rStyle w:val="afc"/>
                <w:noProof/>
                <w:spacing w:val="-5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семинаров,</w:t>
            </w:r>
            <w:r w:rsidR="00C91C9E" w:rsidRPr="00C91C9E">
              <w:rPr>
                <w:rStyle w:val="afc"/>
                <w:noProof/>
                <w:spacing w:val="-6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практических</w:t>
            </w:r>
            <w:r w:rsidR="00C91C9E" w:rsidRPr="00C91C9E">
              <w:rPr>
                <w:rStyle w:val="afc"/>
                <w:noProof/>
                <w:spacing w:val="-4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занятий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_Toc167371747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7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8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6.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_Toc167371748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9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49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6.1 Перечень вопросов, отводимых на самостоятельное освоение дисциплины, форм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_Toc167371749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9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50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6.2 Перечень вопросов, заданий, тем для подготовки к текущему контролю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_Toc167371750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10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51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7.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_Toc167371751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11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32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52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7.1.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</w:t>
            </w:r>
            <w:r w:rsidR="00C91C9E" w:rsidRPr="00C91C9E">
              <w:rPr>
                <w:rStyle w:val="afc"/>
                <w:noProof/>
                <w:spacing w:val="-1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компетенций,</w:t>
            </w:r>
            <w:r w:rsidR="00C91C9E" w:rsidRPr="00C91C9E">
              <w:rPr>
                <w:rStyle w:val="afc"/>
                <w:noProof/>
                <w:spacing w:val="-7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формируемых</w:t>
            </w:r>
            <w:r w:rsidR="00C91C9E" w:rsidRPr="00C91C9E">
              <w:rPr>
                <w:rStyle w:val="afc"/>
                <w:noProof/>
                <w:spacing w:val="-6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в</w:t>
            </w:r>
            <w:r w:rsidR="00C91C9E" w:rsidRPr="00C91C9E">
              <w:rPr>
                <w:rStyle w:val="afc"/>
                <w:noProof/>
                <w:spacing w:val="-7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процессе</w:t>
            </w:r>
            <w:r w:rsidR="00C91C9E" w:rsidRPr="00C91C9E">
              <w:rPr>
                <w:rStyle w:val="afc"/>
                <w:noProof/>
                <w:spacing w:val="-6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освоения</w:t>
            </w:r>
            <w:r w:rsidR="00C91C9E" w:rsidRPr="00C91C9E">
              <w:rPr>
                <w:rStyle w:val="afc"/>
                <w:noProof/>
                <w:spacing w:val="-8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>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_Toc167371752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11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55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7.2 Типовые контрольные задания или иные материалы, необходимые</w:t>
            </w:r>
            <w:r w:rsidR="00C91C9E" w:rsidRPr="00C91C9E">
              <w:rPr>
                <w:rStyle w:val="afc"/>
                <w:noProof/>
                <w:spacing w:val="-67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для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оценки</w:t>
            </w:r>
            <w:r w:rsidR="00C91C9E" w:rsidRPr="00C91C9E">
              <w:rPr>
                <w:rStyle w:val="afc"/>
                <w:noProof/>
                <w:spacing w:val="-1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индикаторов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достижения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компетенций</w:t>
            </w:r>
            <w:r w:rsidR="00C91C9E" w:rsidRPr="00C91C9E">
              <w:rPr>
                <w:rStyle w:val="afc"/>
                <w:noProof/>
                <w:spacing w:val="-1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умений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и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знаний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_Toc167371755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14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56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7.3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Примерные</w:t>
            </w:r>
            <w:r w:rsidR="00C91C9E" w:rsidRPr="00C91C9E">
              <w:rPr>
                <w:rStyle w:val="afc"/>
                <w:noProof/>
                <w:spacing w:val="-4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практико-ориентированные</w:t>
            </w:r>
            <w:r w:rsidR="00C91C9E" w:rsidRPr="00C91C9E">
              <w:rPr>
                <w:rStyle w:val="afc"/>
                <w:noProof/>
                <w:spacing w:val="-4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задания: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_Toc167371756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16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0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7.4 Типовые</w:t>
            </w:r>
            <w:r w:rsidR="00C91C9E" w:rsidRPr="00C91C9E">
              <w:rPr>
                <w:rStyle w:val="afc"/>
                <w:noProof/>
                <w:spacing w:val="-2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тестовые</w:t>
            </w:r>
            <w:r w:rsidR="00C91C9E" w:rsidRPr="00C91C9E">
              <w:rPr>
                <w:rStyle w:val="afc"/>
                <w:noProof/>
                <w:spacing w:val="-5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задания: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_Toc167371760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16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1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8.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_Toc167371761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17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5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9.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_Toc167371765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19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6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10.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Методические указания для обучающихся по освоению дисциплины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_Toc167371766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19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7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11.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_Toc167371767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20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68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11.1. Комплект лицензионного программного обеспечения: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_Toc167371768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20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72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11.2.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Современные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профессиональные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базы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данных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и</w:t>
            </w:r>
            <w:r w:rsidR="00C91C9E" w:rsidRPr="00C91C9E">
              <w:rPr>
                <w:rStyle w:val="afc"/>
                <w:noProof/>
                <w:spacing w:val="8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информационные</w:t>
            </w:r>
            <w:r w:rsidR="00C91C9E" w:rsidRPr="00C91C9E">
              <w:rPr>
                <w:rStyle w:val="afc"/>
                <w:noProof/>
                <w:spacing w:val="40"/>
                <w:sz w:val="26"/>
                <w:szCs w:val="26"/>
              </w:rPr>
              <w:t xml:space="preserve"> </w:t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справочные системы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_Toc167371772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20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73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11.3. Сертифицированные программные и аппаратные средства защиты информации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_Toc167371773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21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91C9E" w:rsidRPr="00C91C9E" w:rsidRDefault="00C716C4" w:rsidP="00C91C9E">
          <w:pPr>
            <w:pStyle w:val="12"/>
            <w:tabs>
              <w:tab w:val="left" w:pos="284"/>
              <w:tab w:val="left" w:pos="426"/>
              <w:tab w:val="left" w:pos="1100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sz w:val="26"/>
              <w:szCs w:val="26"/>
              <w:lang w:eastAsia="ru-RU"/>
            </w:rPr>
          </w:pPr>
          <w:hyperlink w:anchor="_Toc167371774" w:history="1">
            <w:r w:rsidR="00C91C9E" w:rsidRPr="00C91C9E">
              <w:rPr>
                <w:rStyle w:val="afc"/>
                <w:noProof/>
                <w:sz w:val="26"/>
                <w:szCs w:val="26"/>
              </w:rPr>
              <w:t>12.</w:t>
            </w:r>
            <w:r w:rsidR="00C91C9E" w:rsidRPr="00C91C9E">
              <w:rPr>
                <w:rFonts w:asciiTheme="minorHAnsi" w:eastAsiaTheme="minorEastAsia" w:hAnsiTheme="minorHAnsi" w:cstheme="minorBidi"/>
                <w:noProof/>
                <w:sz w:val="26"/>
                <w:szCs w:val="26"/>
                <w:lang w:eastAsia="ru-RU"/>
              </w:rPr>
              <w:tab/>
            </w:r>
            <w:r w:rsidR="00C91C9E" w:rsidRPr="00C91C9E">
              <w:rPr>
                <w:rStyle w:val="afc"/>
                <w:noProof/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C91C9E" w:rsidRPr="00C91C9E">
              <w:rPr>
                <w:noProof/>
                <w:webHidden/>
                <w:sz w:val="26"/>
                <w:szCs w:val="26"/>
              </w:rPr>
              <w:tab/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begin"/>
            </w:r>
            <w:r w:rsidR="00C91C9E" w:rsidRPr="00C91C9E">
              <w:rPr>
                <w:noProof/>
                <w:webHidden/>
                <w:sz w:val="26"/>
                <w:szCs w:val="26"/>
              </w:rPr>
              <w:instrText xml:space="preserve"> PAGEREF _Toc167371774 \h </w:instrText>
            </w:r>
            <w:r w:rsidR="00C91C9E" w:rsidRPr="00C91C9E">
              <w:rPr>
                <w:noProof/>
                <w:webHidden/>
                <w:sz w:val="26"/>
                <w:szCs w:val="26"/>
              </w:rPr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E2820">
              <w:rPr>
                <w:noProof/>
                <w:webHidden/>
                <w:sz w:val="26"/>
                <w:szCs w:val="26"/>
              </w:rPr>
              <w:t>21</w:t>
            </w:r>
            <w:r w:rsidR="00C91C9E" w:rsidRPr="00C91C9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732A3" w:rsidRDefault="00500D41" w:rsidP="00C91C9E">
          <w:pPr>
            <w:pStyle w:val="12"/>
            <w:tabs>
              <w:tab w:val="right" w:leader="dot" w:pos="9915"/>
            </w:tabs>
            <w:suppressAutoHyphens w:val="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fldChar w:fldCharType="end"/>
          </w:r>
        </w:p>
        <w:p w:rsidR="00B732A3" w:rsidRDefault="00C716C4" w:rsidP="00C91C9E">
          <w:pPr>
            <w:suppressAutoHyphens w:val="0"/>
            <w:sectPr w:rsidR="00B732A3">
              <w:footerReference w:type="default" r:id="rId8"/>
              <w:pgSz w:w="11906" w:h="16838"/>
              <w:pgMar w:top="1134" w:right="851" w:bottom="1286" w:left="1134" w:header="0" w:footer="1134" w:gutter="0"/>
              <w:cols w:space="720"/>
              <w:formProt w:val="0"/>
              <w:docGrid w:linePitch="100" w:charSpace="12288"/>
            </w:sectPr>
          </w:pPr>
        </w:p>
      </w:sdtContent>
    </w:sdt>
    <w:p w:rsidR="00B732A3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5" w:name="_Toc167371740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5"/>
    </w:p>
    <w:p w:rsidR="00B732A3" w:rsidRDefault="00500D41" w:rsidP="00C91C9E">
      <w:pPr>
        <w:pStyle w:val="ac"/>
        <w:suppressAutoHyphens w:val="0"/>
        <w:ind w:left="0" w:firstLine="709"/>
      </w:pPr>
      <w:r>
        <w:t>«</w:t>
      </w:r>
      <w:bookmarkStart w:id="6" w:name="_Hlk158736277"/>
      <w:r>
        <w:t xml:space="preserve">Инновационные механизмы привлечения инвестиций в </w:t>
      </w:r>
      <w:proofErr w:type="spellStart"/>
      <w:r>
        <w:t>финтех</w:t>
      </w:r>
      <w:proofErr w:type="spellEnd"/>
      <w:r>
        <w:t>».</w:t>
      </w:r>
      <w:bookmarkEnd w:id="6"/>
    </w:p>
    <w:p w:rsidR="00B732A3" w:rsidRDefault="00B732A3" w:rsidP="00C91C9E">
      <w:pPr>
        <w:pStyle w:val="ac"/>
        <w:suppressAutoHyphens w:val="0"/>
        <w:ind w:left="0" w:firstLine="709"/>
      </w:pPr>
    </w:p>
    <w:p w:rsidR="00B732A3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7" w:name="_Toc167371741"/>
      <w:r>
        <w:t>Перечень</w:t>
      </w:r>
      <w:r w:rsidRPr="00C91C9E">
        <w:t xml:space="preserve"> </w:t>
      </w:r>
      <w:r>
        <w:t>планируемых</w:t>
      </w:r>
      <w:r w:rsidRPr="00C91C9E">
        <w:t xml:space="preserve"> </w:t>
      </w:r>
      <w:r>
        <w:t>результатов</w:t>
      </w:r>
      <w:r w:rsidRPr="00C91C9E">
        <w:t xml:space="preserve"> </w:t>
      </w:r>
      <w:r>
        <w:t>освоения</w:t>
      </w:r>
      <w:r w:rsidRPr="00C91C9E">
        <w:t xml:space="preserve"> </w:t>
      </w:r>
      <w:r>
        <w:t>образовательной</w:t>
      </w:r>
      <w:r w:rsidRPr="00C91C9E">
        <w:t xml:space="preserve"> </w:t>
      </w:r>
      <w:r>
        <w:t>программы</w:t>
      </w:r>
      <w:r w:rsidRPr="00C91C9E">
        <w:t xml:space="preserve"> </w:t>
      </w:r>
      <w:r>
        <w:t>(перечень</w:t>
      </w:r>
      <w:r w:rsidRPr="00C91C9E">
        <w:t xml:space="preserve"> </w:t>
      </w:r>
      <w:r>
        <w:t>компетенций)</w:t>
      </w:r>
      <w:r w:rsidRPr="00C91C9E">
        <w:t xml:space="preserve"> </w:t>
      </w:r>
      <w:r>
        <w:t>с</w:t>
      </w:r>
      <w:r w:rsidRPr="00C91C9E">
        <w:t xml:space="preserve"> </w:t>
      </w:r>
      <w:r>
        <w:t>указанием</w:t>
      </w:r>
      <w:r w:rsidRPr="00C91C9E">
        <w:t xml:space="preserve"> </w:t>
      </w:r>
      <w:r>
        <w:t>индикаторов</w:t>
      </w:r>
      <w:r w:rsidRPr="00C91C9E">
        <w:t xml:space="preserve"> </w:t>
      </w:r>
      <w:r>
        <w:t>их</w:t>
      </w:r>
      <w:r w:rsidRPr="00C91C9E">
        <w:t xml:space="preserve"> </w:t>
      </w:r>
      <w:r>
        <w:t>достижения</w:t>
      </w:r>
      <w:r w:rsidRPr="00C91C9E">
        <w:t xml:space="preserve"> </w:t>
      </w:r>
      <w:r>
        <w:t>и</w:t>
      </w:r>
      <w:r w:rsidRPr="00C91C9E">
        <w:t xml:space="preserve"> </w:t>
      </w:r>
      <w:r>
        <w:t>планируемых результатов</w:t>
      </w:r>
      <w:r w:rsidRPr="00C91C9E">
        <w:t xml:space="preserve"> </w:t>
      </w:r>
      <w:r>
        <w:t>обучения</w:t>
      </w:r>
      <w:r w:rsidRPr="00C91C9E">
        <w:t xml:space="preserve"> </w:t>
      </w:r>
      <w:r>
        <w:t>по дисциплине</w:t>
      </w:r>
      <w:bookmarkEnd w:id="7"/>
    </w:p>
    <w:p w:rsidR="00B732A3" w:rsidRDefault="00500D41" w:rsidP="00C91C9E">
      <w:pPr>
        <w:pStyle w:val="ac"/>
        <w:suppressAutoHyphens w:val="0"/>
        <w:spacing w:before="10"/>
        <w:ind w:left="0" w:firstLine="709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24" behindDoc="1" locked="0" layoutInCell="0" allowOverlap="1" wp14:anchorId="09710B88">
                <wp:simplePos x="0" y="0"/>
                <wp:positionH relativeFrom="page">
                  <wp:posOffset>719455</wp:posOffset>
                </wp:positionH>
                <wp:positionV relativeFrom="paragraph">
                  <wp:posOffset>126365</wp:posOffset>
                </wp:positionV>
                <wp:extent cx="1831975" cy="10160"/>
                <wp:effectExtent l="0" t="0" r="0" b="0"/>
                <wp:wrapTopAndBottom/>
                <wp:docPr id="3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20" cy="9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black" stroked="f" style="position:absolute;margin-left:56.65pt;margin-top:9.95pt;width:144.15pt;height:0.7pt;mso-wrap-style:none;v-text-anchor:middle;mso-position-horizontal-relative:page" wp14:anchorId="09710B88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tbl>
      <w:tblPr>
        <w:tblW w:w="991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39"/>
        <w:gridCol w:w="2384"/>
        <w:gridCol w:w="3063"/>
        <w:gridCol w:w="3330"/>
      </w:tblGrid>
      <w:tr w:rsidR="00B732A3" w:rsidTr="007E2666">
        <w:trPr>
          <w:trHeight w:val="831"/>
        </w:trPr>
        <w:tc>
          <w:tcPr>
            <w:tcW w:w="1138" w:type="dxa"/>
            <w:shd w:val="clear" w:color="auto" w:fill="auto"/>
          </w:tcPr>
          <w:p w:rsidR="00B732A3" w:rsidRPr="007E2666" w:rsidRDefault="00500D41" w:rsidP="00C91C9E">
            <w:pPr>
              <w:pStyle w:val="TableParagraph"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7E2666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7E2666">
              <w:rPr>
                <w:b/>
                <w:sz w:val="24"/>
                <w:szCs w:val="24"/>
              </w:rPr>
              <w:t>компет</w:t>
            </w:r>
            <w:proofErr w:type="spellEnd"/>
            <w:r w:rsidRPr="007E26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E2666">
              <w:rPr>
                <w:b/>
                <w:sz w:val="24"/>
                <w:szCs w:val="24"/>
              </w:rPr>
              <w:t>енции</w:t>
            </w:r>
            <w:proofErr w:type="spellEnd"/>
          </w:p>
        </w:tc>
        <w:tc>
          <w:tcPr>
            <w:tcW w:w="2384" w:type="dxa"/>
            <w:shd w:val="clear" w:color="auto" w:fill="auto"/>
          </w:tcPr>
          <w:p w:rsidR="00B732A3" w:rsidRPr="007E2666" w:rsidRDefault="00500D41" w:rsidP="00C91C9E">
            <w:pPr>
              <w:pStyle w:val="TableParagraph"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7E266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63" w:type="dxa"/>
            <w:shd w:val="clear" w:color="auto" w:fill="auto"/>
          </w:tcPr>
          <w:p w:rsidR="00B732A3" w:rsidRPr="007E2666" w:rsidRDefault="00500D41" w:rsidP="00C91C9E">
            <w:pPr>
              <w:pStyle w:val="TableParagraph"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7E2666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30" w:type="dxa"/>
            <w:shd w:val="clear" w:color="auto" w:fill="auto"/>
          </w:tcPr>
          <w:p w:rsidR="00B732A3" w:rsidRPr="007E2666" w:rsidRDefault="00500D41" w:rsidP="00C91C9E">
            <w:pPr>
              <w:pStyle w:val="TableParagraph"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7E2666"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B732A3" w:rsidTr="007E2666">
        <w:trPr>
          <w:trHeight w:val="2260"/>
        </w:trPr>
        <w:tc>
          <w:tcPr>
            <w:tcW w:w="1138" w:type="dxa"/>
            <w:vMerge w:val="restart"/>
            <w:shd w:val="clear" w:color="auto" w:fill="auto"/>
          </w:tcPr>
          <w:p w:rsidR="00B732A3" w:rsidRDefault="00500D41" w:rsidP="00C91C9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rStyle w:val="FontStyle12"/>
                <w:color w:val="auto"/>
                <w:lang w:eastAsia="ru-RU" w:bidi="ru-RU"/>
              </w:rPr>
              <w:t>ПКН-5</w:t>
            </w:r>
          </w:p>
        </w:tc>
        <w:tc>
          <w:tcPr>
            <w:tcW w:w="2384" w:type="dxa"/>
            <w:vMerge w:val="restart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  <w:rPr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color w:val="auto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</w:pPr>
            <w:r>
              <w:rPr>
                <w:rStyle w:val="FontStyle12"/>
                <w:b w:val="0"/>
                <w:bCs w:val="0"/>
                <w:color w:val="auto"/>
              </w:rPr>
              <w:t>1. 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Знать – </w:t>
            </w:r>
            <w:r>
              <w:rPr>
                <w:rStyle w:val="fontstyle21"/>
                <w:color w:val="auto"/>
                <w:sz w:val="24"/>
                <w:szCs w:val="24"/>
              </w:rPr>
              <w:t xml:space="preserve">процесс разработки решений по минимизации рисков при финансировании инновационных </w:t>
            </w:r>
            <w:proofErr w:type="spellStart"/>
            <w:r>
              <w:rPr>
                <w:rStyle w:val="fontstyle21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21"/>
                <w:color w:val="auto"/>
                <w:sz w:val="24"/>
                <w:szCs w:val="24"/>
              </w:rPr>
              <w:t xml:space="preserve">-проектов 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Уметь – </w:t>
            </w:r>
            <w:r>
              <w:rPr>
                <w:rStyle w:val="fontstyle21"/>
                <w:color w:val="auto"/>
                <w:sz w:val="24"/>
                <w:szCs w:val="24"/>
              </w:rPr>
              <w:t xml:space="preserve">разрабатывать решения по минимизации рисков при работе с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-проектами</w:t>
            </w:r>
          </w:p>
        </w:tc>
      </w:tr>
      <w:tr w:rsidR="00B732A3" w:rsidTr="007E2666">
        <w:trPr>
          <w:trHeight w:val="2020"/>
        </w:trPr>
        <w:tc>
          <w:tcPr>
            <w:tcW w:w="1138" w:type="dxa"/>
            <w:vMerge/>
            <w:shd w:val="clear" w:color="auto" w:fill="auto"/>
          </w:tcPr>
          <w:p w:rsidR="00B732A3" w:rsidRDefault="00B732A3" w:rsidP="00C91C9E">
            <w:pPr>
              <w:suppressAutoHyphens w:val="0"/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2384" w:type="dxa"/>
            <w:vMerge/>
            <w:shd w:val="clear" w:color="auto" w:fill="auto"/>
          </w:tcPr>
          <w:p w:rsidR="00B732A3" w:rsidRDefault="00B732A3" w:rsidP="00C91C9E">
            <w:pPr>
              <w:shd w:val="clear" w:color="auto" w:fill="FFFFFF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Знать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основы и виды источников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-проектов на разных стадиях жизненного цикла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Уметь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анализировать доступные способы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-проектов, самостоятельно выполнять действия, по привлечению финансирования</w:t>
            </w: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 </w:t>
            </w:r>
          </w:p>
        </w:tc>
      </w:tr>
      <w:tr w:rsidR="00B732A3" w:rsidTr="007E2666">
        <w:trPr>
          <w:trHeight w:val="2274"/>
        </w:trPr>
        <w:tc>
          <w:tcPr>
            <w:tcW w:w="1138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vMerge/>
            <w:shd w:val="clear" w:color="auto" w:fill="auto"/>
          </w:tcPr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tabs>
                <w:tab w:val="left" w:pos="993"/>
              </w:tabs>
              <w:suppressAutoHyphens w:val="0"/>
            </w:pPr>
            <w:r>
              <w:rPr>
                <w:rStyle w:val="FontStyle12"/>
                <w:b w:val="0"/>
                <w:bCs w:val="0"/>
                <w:color w:val="auto"/>
              </w:rPr>
              <w:t>3. 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Знать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основы составления и оценка финансового плана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-проектов.</w:t>
            </w:r>
          </w:p>
          <w:p w:rsidR="00B732A3" w:rsidRDefault="00B732A3" w:rsidP="00C91C9E">
            <w:pPr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tabs>
                <w:tab w:val="left" w:pos="993"/>
              </w:tabs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Уметь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оценивать стоимость и эффективность источников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</w:t>
            </w:r>
          </w:p>
        </w:tc>
      </w:tr>
      <w:tr w:rsidR="00B732A3" w:rsidTr="007E2666">
        <w:trPr>
          <w:trHeight w:val="556"/>
        </w:trPr>
        <w:tc>
          <w:tcPr>
            <w:tcW w:w="1138" w:type="dxa"/>
            <w:vMerge w:val="restart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ПК-1</w:t>
            </w:r>
          </w:p>
        </w:tc>
        <w:tc>
          <w:tcPr>
            <w:tcW w:w="2384" w:type="dxa"/>
            <w:vMerge w:val="restart"/>
            <w:shd w:val="clear" w:color="auto" w:fill="auto"/>
          </w:tcPr>
          <w:p w:rsidR="00B732A3" w:rsidRDefault="00500D41" w:rsidP="00C91C9E">
            <w:pPr>
              <w:suppressAutoHyphens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 для повышения эффективности принятия решений в области управления корпоративными и общественными </w:t>
            </w:r>
            <w:r>
              <w:rPr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1. Владеет знаниями о тенденциях развития инновационных финансовых технологиях.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pStyle w:val="Default"/>
              <w:widowControl w:val="0"/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color w:val="auto"/>
              </w:rPr>
              <w:t xml:space="preserve">закономерности развития </w:t>
            </w:r>
            <w:proofErr w:type="spellStart"/>
            <w:r>
              <w:rPr>
                <w:color w:val="auto"/>
              </w:rPr>
              <w:t>финтех</w:t>
            </w:r>
            <w:proofErr w:type="spellEnd"/>
            <w:r>
              <w:rPr>
                <w:color w:val="auto"/>
              </w:rPr>
              <w:t>-проектов; методы и инструментарий анализа и прогнозирования тенденций развития финансовых технологий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Default"/>
              <w:widowControl w:val="0"/>
              <w:suppressAutoHyphens w:val="0"/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– </w:t>
            </w:r>
            <w:r>
              <w:rPr>
                <w:color w:val="auto"/>
              </w:rPr>
              <w:t xml:space="preserve">применять методы, техники и инструментарий анализа и прогнозирования тенденций развития источников и инструментов </w:t>
            </w:r>
            <w:r>
              <w:rPr>
                <w:color w:val="auto"/>
              </w:rPr>
              <w:lastRenderedPageBreak/>
              <w:t>финансирования инноваций</w:t>
            </w:r>
          </w:p>
        </w:tc>
      </w:tr>
      <w:tr w:rsidR="00B732A3" w:rsidTr="007E2666">
        <w:trPr>
          <w:trHeight w:val="1705"/>
        </w:trPr>
        <w:tc>
          <w:tcPr>
            <w:tcW w:w="1138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vMerge/>
            <w:shd w:val="clear" w:color="auto" w:fill="auto"/>
          </w:tcPr>
          <w:p w:rsidR="00B732A3" w:rsidRDefault="00B732A3" w:rsidP="00C91C9E">
            <w:pPr>
              <w:suppressAutoHyphens w:val="0"/>
              <w:spacing w:after="160"/>
              <w:rPr>
                <w:sz w:val="24"/>
                <w:szCs w:val="24"/>
              </w:rPr>
            </w:pP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2. 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sz w:val="24"/>
                <w:szCs w:val="24"/>
              </w:rPr>
              <w:t xml:space="preserve">закономерности развития инноваций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, венчурного инвестирования; методы анализа и оценки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-проектов, финансовые риски инновационных проектов и методы управления ими.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– </w:t>
            </w:r>
            <w:r>
              <w:rPr>
                <w:sz w:val="24"/>
                <w:szCs w:val="24"/>
              </w:rPr>
              <w:t xml:space="preserve">проводить количественную и качественную оценку эффективности финансирования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-проектов; </w:t>
            </w:r>
          </w:p>
        </w:tc>
      </w:tr>
      <w:tr w:rsidR="00B732A3" w:rsidTr="007E2666">
        <w:trPr>
          <w:trHeight w:val="1406"/>
        </w:trPr>
        <w:tc>
          <w:tcPr>
            <w:tcW w:w="1138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vMerge/>
            <w:shd w:val="clear" w:color="auto" w:fill="auto"/>
          </w:tcPr>
          <w:p w:rsidR="00B732A3" w:rsidRDefault="00B732A3" w:rsidP="00C91C9E">
            <w:pPr>
              <w:suppressAutoHyphens w:val="0"/>
              <w:spacing w:after="160"/>
              <w:rPr>
                <w:sz w:val="24"/>
                <w:szCs w:val="24"/>
              </w:rPr>
            </w:pPr>
          </w:p>
        </w:tc>
        <w:tc>
          <w:tcPr>
            <w:tcW w:w="3063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3. Оценивает риски и правовые аспекты применения инновационных финансовых технологий.</w:t>
            </w:r>
          </w:p>
        </w:tc>
        <w:tc>
          <w:tcPr>
            <w:tcW w:w="333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t>основы составления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br/>
              <w:t xml:space="preserve">финансового плана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-проекта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t>.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-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формулировать предложения по совершенствованию процессов управления рисками; существующей нормативно-правовой базы инвестирования в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-проекты.</w:t>
            </w:r>
          </w:p>
        </w:tc>
      </w:tr>
    </w:tbl>
    <w:p w:rsidR="007E2666" w:rsidRDefault="007E2666" w:rsidP="007E2666">
      <w:pPr>
        <w:pStyle w:val="1"/>
        <w:tabs>
          <w:tab w:val="left" w:pos="284"/>
        </w:tabs>
        <w:suppressAutoHyphens w:val="0"/>
        <w:ind w:left="0"/>
      </w:pPr>
      <w:bookmarkStart w:id="8" w:name="_Toc167371742"/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r>
        <w:t>Место</w:t>
      </w:r>
      <w:r w:rsidRPr="00C91C9E">
        <w:t xml:space="preserve"> </w:t>
      </w:r>
      <w:r>
        <w:t>дисциплины</w:t>
      </w:r>
      <w:r w:rsidRPr="00C91C9E">
        <w:t xml:space="preserve"> </w:t>
      </w:r>
      <w:r>
        <w:t>в</w:t>
      </w:r>
      <w:r w:rsidRPr="00C91C9E">
        <w:t xml:space="preserve"> </w:t>
      </w:r>
      <w:r>
        <w:t>структуре</w:t>
      </w:r>
      <w:r w:rsidRPr="00C91C9E">
        <w:t xml:space="preserve"> </w:t>
      </w:r>
      <w:r>
        <w:t>образовательной</w:t>
      </w:r>
      <w:r w:rsidRPr="00C91C9E">
        <w:t xml:space="preserve"> </w:t>
      </w:r>
      <w:r>
        <w:t>программы</w:t>
      </w:r>
      <w:bookmarkEnd w:id="8"/>
    </w:p>
    <w:p w:rsidR="00B732A3" w:rsidRDefault="00500D41" w:rsidP="00C91C9E">
      <w:pPr>
        <w:pStyle w:val="ac"/>
        <w:suppressAutoHyphens w:val="0"/>
        <w:spacing w:line="360" w:lineRule="auto"/>
        <w:ind w:left="0" w:firstLine="737"/>
        <w:rPr>
          <w:sz w:val="16"/>
        </w:rPr>
      </w:pPr>
      <w:r>
        <w:t>Дисциплина</w:t>
      </w:r>
      <w:r>
        <w:rPr>
          <w:spacing w:val="1"/>
        </w:rPr>
        <w:t xml:space="preserve"> </w:t>
      </w:r>
      <w:r>
        <w:t xml:space="preserve">«Инновационные механизмы привлечения инвестиций в </w:t>
      </w:r>
      <w:proofErr w:type="spellStart"/>
      <w:r>
        <w:t>финтех</w:t>
      </w:r>
      <w:proofErr w:type="spellEnd"/>
      <w:r>
        <w:t>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дисциплин по выбору</w:t>
      </w:r>
      <w:r>
        <w:rPr>
          <w:spacing w:val="1"/>
        </w:rPr>
        <w:t xml:space="preserve"> </w:t>
      </w:r>
      <w:r>
        <w:t>направленности программы магистратуры «Финансовые технологии цифровой экономики»</w:t>
      </w:r>
      <w:r>
        <w:rPr>
          <w:spacing w:val="-4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</w:t>
      </w:r>
      <w:r>
        <w:rPr>
          <w:spacing w:val="-2"/>
        </w:rPr>
        <w:t xml:space="preserve"> </w:t>
      </w:r>
      <w:r>
        <w:t>«Экономика».</w:t>
      </w:r>
    </w:p>
    <w:p w:rsidR="00B732A3" w:rsidRDefault="00B732A3" w:rsidP="00C91C9E">
      <w:pPr>
        <w:pStyle w:val="ac"/>
        <w:suppressAutoHyphens w:val="0"/>
        <w:spacing w:line="276" w:lineRule="auto"/>
        <w:ind w:left="0" w:right="992" w:firstLine="709"/>
        <w:rPr>
          <w:sz w:val="16"/>
        </w:rPr>
      </w:pPr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9" w:name="_Toc167371743"/>
      <w: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9"/>
    </w:p>
    <w:p w:rsidR="00B732A3" w:rsidRDefault="00B732A3" w:rsidP="00C91C9E">
      <w:pPr>
        <w:pStyle w:val="1"/>
        <w:tabs>
          <w:tab w:val="left" w:pos="1723"/>
        </w:tabs>
        <w:suppressAutoHyphens w:val="0"/>
        <w:ind w:left="1593"/>
        <w:contextualSpacing/>
        <w:rPr>
          <w:sz w:val="16"/>
        </w:rPr>
      </w:pPr>
    </w:p>
    <w:tbl>
      <w:tblPr>
        <w:tblW w:w="991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595"/>
        <w:gridCol w:w="2538"/>
        <w:gridCol w:w="2783"/>
      </w:tblGrid>
      <w:tr w:rsidR="00B732A3">
        <w:trPr>
          <w:trHeight w:val="380"/>
          <w:tblHeader/>
        </w:trPr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в з/е и часах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Theme="minorHAnsi" w:cstheme="minorBidi"/>
                <w:b/>
                <w:color w:val="000000"/>
              </w:rPr>
              <w:t>Модуль 6</w:t>
            </w:r>
          </w:p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</w:p>
        </w:tc>
      </w:tr>
      <w:tr w:rsidR="00B732A3">
        <w:trPr>
          <w:trHeight w:val="146"/>
        </w:trPr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 дисциплины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32A3" w:rsidRDefault="00500D41" w:rsidP="00C91C9E">
            <w:pPr>
              <w:suppressAutoHyphens w:val="0"/>
              <w:jc w:val="center"/>
              <w:rPr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3</w:t>
            </w:r>
            <w:r>
              <w:rPr>
                <w:color w:val="000000"/>
              </w:rPr>
              <w:t>/</w:t>
            </w:r>
            <w:r>
              <w:rPr>
                <w:rFonts w:eastAsiaTheme="minorHAnsi" w:cstheme="minorBidi"/>
                <w:color w:val="000000"/>
              </w:rPr>
              <w:t>108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108</w:t>
            </w:r>
          </w:p>
        </w:tc>
      </w:tr>
      <w:tr w:rsidR="00B732A3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 - Аудиторные занятия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30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30</w:t>
            </w:r>
          </w:p>
        </w:tc>
      </w:tr>
      <w:tr w:rsidR="00B732A3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Лекции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10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10</w:t>
            </w:r>
          </w:p>
        </w:tc>
      </w:tr>
      <w:tr w:rsidR="00B732A3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Семинары, практические  занятия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20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20</w:t>
            </w:r>
          </w:p>
        </w:tc>
      </w:tr>
      <w:tr w:rsidR="00B732A3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78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78</w:t>
            </w:r>
          </w:p>
        </w:tc>
      </w:tr>
      <w:tr w:rsidR="00B732A3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Контрольная работа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Контрольная работа</w:t>
            </w:r>
          </w:p>
        </w:tc>
      </w:tr>
      <w:tr w:rsidR="00B732A3">
        <w:trPr>
          <w:trHeight w:val="411"/>
        </w:trPr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Зачет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color w:val="000000"/>
              </w:rPr>
            </w:pPr>
            <w:r>
              <w:rPr>
                <w:rFonts w:eastAsiaTheme="minorHAnsi" w:cstheme="minorBidi"/>
                <w:color w:val="000000"/>
              </w:rPr>
              <w:t>Зачет</w:t>
            </w:r>
          </w:p>
        </w:tc>
      </w:tr>
    </w:tbl>
    <w:p w:rsidR="00B732A3" w:rsidRDefault="00B732A3" w:rsidP="00C91C9E">
      <w:pPr>
        <w:pStyle w:val="1"/>
        <w:tabs>
          <w:tab w:val="left" w:pos="1526"/>
        </w:tabs>
        <w:suppressAutoHyphens w:val="0"/>
        <w:spacing w:before="1" w:line="276" w:lineRule="auto"/>
        <w:ind w:left="1593" w:right="2"/>
        <w:rPr>
          <w:sz w:val="16"/>
        </w:rPr>
      </w:pPr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10" w:name="_Toc167371744"/>
      <w:r>
        <w:t>Содержание дисциплины, структурированное по темам (разделам)</w:t>
      </w:r>
      <w:r w:rsidRPr="00C91C9E">
        <w:t xml:space="preserve"> </w:t>
      </w:r>
      <w:r>
        <w:t>дисциплины</w:t>
      </w:r>
      <w:r w:rsidRPr="00C91C9E">
        <w:t xml:space="preserve"> </w:t>
      </w:r>
      <w:r>
        <w:t>с</w:t>
      </w:r>
      <w:r w:rsidRPr="00C91C9E">
        <w:t xml:space="preserve"> </w:t>
      </w:r>
      <w:r>
        <w:t>указанием</w:t>
      </w:r>
      <w:r w:rsidRPr="00C91C9E">
        <w:t xml:space="preserve"> </w:t>
      </w:r>
      <w:r>
        <w:t>их</w:t>
      </w:r>
      <w:r w:rsidRPr="00C91C9E">
        <w:t xml:space="preserve"> </w:t>
      </w:r>
      <w:r>
        <w:t>объемов</w:t>
      </w:r>
      <w:r w:rsidRPr="00C91C9E">
        <w:t xml:space="preserve"> </w:t>
      </w:r>
      <w:r>
        <w:t>(в</w:t>
      </w:r>
      <w:r w:rsidRPr="00C91C9E">
        <w:t xml:space="preserve"> </w:t>
      </w:r>
      <w:r>
        <w:t>академических</w:t>
      </w:r>
      <w:r w:rsidRPr="00C91C9E">
        <w:t xml:space="preserve"> </w:t>
      </w:r>
      <w:r>
        <w:t>часах)</w:t>
      </w:r>
      <w:r w:rsidRPr="00C91C9E">
        <w:t xml:space="preserve"> </w:t>
      </w:r>
      <w:r>
        <w:t>и</w:t>
      </w:r>
      <w:r w:rsidRPr="00C91C9E">
        <w:t xml:space="preserve"> </w:t>
      </w:r>
      <w:r>
        <w:t>видов</w:t>
      </w:r>
      <w:r w:rsidRPr="00C91C9E">
        <w:t xml:space="preserve"> </w:t>
      </w:r>
      <w:r>
        <w:t>учебных занятий.</w:t>
      </w:r>
      <w:bookmarkEnd w:id="10"/>
    </w:p>
    <w:p w:rsidR="00B732A3" w:rsidRPr="00C91C9E" w:rsidRDefault="00C91C9E" w:rsidP="00C91C9E">
      <w:pPr>
        <w:pStyle w:val="1"/>
        <w:suppressAutoHyphens w:val="0"/>
        <w:ind w:left="0" w:firstLine="567"/>
      </w:pPr>
      <w:bookmarkStart w:id="11" w:name="_Toc167371745"/>
      <w:r>
        <w:lastRenderedPageBreak/>
        <w:t xml:space="preserve">5.1 </w:t>
      </w:r>
      <w:r w:rsidR="00500D41">
        <w:t>Содержание</w:t>
      </w:r>
      <w:r w:rsidR="00500D41" w:rsidRPr="00C91C9E">
        <w:t xml:space="preserve"> </w:t>
      </w:r>
      <w:r w:rsidR="00500D41">
        <w:t>дисциплины</w:t>
      </w:r>
      <w:bookmarkEnd w:id="11"/>
    </w:p>
    <w:p w:rsidR="00B732A3" w:rsidRDefault="00500D41" w:rsidP="00C91C9E">
      <w:pPr>
        <w:pStyle w:val="af0"/>
        <w:suppressAutoHyphens w:val="0"/>
        <w:spacing w:line="276" w:lineRule="auto"/>
        <w:ind w:left="0" w:firstLine="709"/>
        <w:jc w:val="both"/>
        <w:rPr>
          <w:rStyle w:val="fontstyle01"/>
        </w:rPr>
      </w:pPr>
      <w:r>
        <w:rPr>
          <w:rStyle w:val="fontstyle01"/>
        </w:rPr>
        <w:t>Тема 1. Роль современных финансовых технологий в развитии экономики, их  классификация</w:t>
      </w:r>
    </w:p>
    <w:p w:rsidR="00B732A3" w:rsidRDefault="00500D41" w:rsidP="00C91C9E">
      <w:pPr>
        <w:pStyle w:val="af0"/>
        <w:suppressAutoHyphens w:val="0"/>
        <w:spacing w:line="360" w:lineRule="auto"/>
        <w:ind w:left="0" w:firstLine="709"/>
        <w:jc w:val="both"/>
        <w:rPr>
          <w:lang w:val="en-US"/>
        </w:rPr>
      </w:pPr>
      <w:proofErr w:type="spellStart"/>
      <w:r w:rsidRPr="00C91C9E">
        <w:rPr>
          <w:rStyle w:val="fontstyle21"/>
        </w:rPr>
        <w:t>Финтех</w:t>
      </w:r>
      <w:proofErr w:type="spellEnd"/>
      <w:r w:rsidRPr="00C91C9E">
        <w:rPr>
          <w:rStyle w:val="fontstyle21"/>
        </w:rPr>
        <w:t xml:space="preserve">: экономическое содержание и роль в развитии финансового рынка. Основные субъекты </w:t>
      </w:r>
      <w:proofErr w:type="spellStart"/>
      <w:r w:rsidRPr="00C91C9E">
        <w:rPr>
          <w:rStyle w:val="fontstyle21"/>
        </w:rPr>
        <w:t>финтеха</w:t>
      </w:r>
      <w:proofErr w:type="spellEnd"/>
      <w:r w:rsidRPr="00C91C9E">
        <w:rPr>
          <w:rStyle w:val="fontstyle21"/>
        </w:rPr>
        <w:t xml:space="preserve"> в России и мире. Особенности бизнес-моделей </w:t>
      </w:r>
      <w:proofErr w:type="spellStart"/>
      <w:r w:rsidRPr="00C91C9E">
        <w:rPr>
          <w:rStyle w:val="fontstyle21"/>
        </w:rPr>
        <w:t>финтех</w:t>
      </w:r>
      <w:proofErr w:type="spellEnd"/>
      <w:r w:rsidRPr="00C91C9E">
        <w:rPr>
          <w:rStyle w:val="fontstyle21"/>
        </w:rPr>
        <w:t xml:space="preserve">-компаний. </w:t>
      </w:r>
      <w:proofErr w:type="spellStart"/>
      <w:r>
        <w:rPr>
          <w:rStyle w:val="fontstyle21"/>
          <w:lang w:val="en-US"/>
        </w:rPr>
        <w:t>Основные</w:t>
      </w:r>
      <w:proofErr w:type="spellEnd"/>
      <w:r>
        <w:rPr>
          <w:rStyle w:val="fontstyle21"/>
          <w:lang w:val="en-US"/>
        </w:rPr>
        <w:t xml:space="preserve"> </w:t>
      </w:r>
      <w:proofErr w:type="spellStart"/>
      <w:r>
        <w:rPr>
          <w:rStyle w:val="fontstyle21"/>
          <w:lang w:val="en-US"/>
        </w:rPr>
        <w:t>области</w:t>
      </w:r>
      <w:proofErr w:type="spellEnd"/>
      <w:r>
        <w:rPr>
          <w:rStyle w:val="fontstyle21"/>
          <w:lang w:val="en-US"/>
        </w:rPr>
        <w:t xml:space="preserve"> </w:t>
      </w:r>
      <w:proofErr w:type="spellStart"/>
      <w:r>
        <w:rPr>
          <w:rStyle w:val="fontstyle21"/>
          <w:lang w:val="en-US"/>
        </w:rPr>
        <w:t>развития</w:t>
      </w:r>
      <w:proofErr w:type="spellEnd"/>
      <w:r>
        <w:rPr>
          <w:rStyle w:val="fontstyle21"/>
          <w:lang w:val="en-US"/>
        </w:rPr>
        <w:t xml:space="preserve"> </w:t>
      </w:r>
      <w:proofErr w:type="spellStart"/>
      <w:r>
        <w:rPr>
          <w:rStyle w:val="fontstyle21"/>
          <w:lang w:val="en-US"/>
        </w:rPr>
        <w:t>технологического</w:t>
      </w:r>
      <w:proofErr w:type="spellEnd"/>
      <w:r>
        <w:rPr>
          <w:rStyle w:val="fontstyle21"/>
          <w:lang w:val="en-US"/>
        </w:rPr>
        <w:t xml:space="preserve"> </w:t>
      </w:r>
      <w:proofErr w:type="spellStart"/>
      <w:r>
        <w:rPr>
          <w:rStyle w:val="fontstyle21"/>
          <w:lang w:val="en-US"/>
        </w:rPr>
        <w:t>предпринимательства</w:t>
      </w:r>
      <w:proofErr w:type="spellEnd"/>
      <w:r>
        <w:rPr>
          <w:rStyle w:val="fontstyle21"/>
          <w:lang w:val="en-US"/>
        </w:rPr>
        <w:t xml:space="preserve"> в </w:t>
      </w:r>
      <w:proofErr w:type="spellStart"/>
      <w:r>
        <w:rPr>
          <w:rStyle w:val="fontstyle21"/>
          <w:lang w:val="en-US"/>
        </w:rPr>
        <w:t>сфере</w:t>
      </w:r>
      <w:proofErr w:type="spellEnd"/>
      <w:r>
        <w:rPr>
          <w:rStyle w:val="fontstyle21"/>
          <w:lang w:val="en-US"/>
        </w:rPr>
        <w:t xml:space="preserve"> </w:t>
      </w:r>
      <w:proofErr w:type="spellStart"/>
      <w:r>
        <w:rPr>
          <w:rStyle w:val="fontstyle21"/>
          <w:lang w:val="en-US"/>
        </w:rPr>
        <w:t>Финтеха</w:t>
      </w:r>
      <w:proofErr w:type="spellEnd"/>
      <w:r>
        <w:rPr>
          <w:rStyle w:val="fontstyle21"/>
          <w:lang w:val="en-US"/>
        </w:rPr>
        <w:t xml:space="preserve">: Payments / Bill Pay/ Money Transfer; Lending / Financing; Personal Financial Management (PFM); Advising; Investments Management / Trading / Brokerage; Online / Mobile banking; Banking / Accounting; Cryptocurrency / </w:t>
      </w:r>
      <w:proofErr w:type="spellStart"/>
      <w:r>
        <w:rPr>
          <w:rStyle w:val="fontstyle21"/>
          <w:lang w:val="en-US"/>
        </w:rPr>
        <w:t>Blockchain</w:t>
      </w:r>
      <w:proofErr w:type="spellEnd"/>
      <w:r>
        <w:rPr>
          <w:rStyle w:val="fontstyle21"/>
          <w:lang w:val="en-US"/>
        </w:rPr>
        <w:t>; Data Research / Analytics; Insurance; Crowdfunding; Marketplace.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b/>
          <w:sz w:val="28"/>
        </w:rPr>
      </w:pPr>
      <w:r>
        <w:rPr>
          <w:rStyle w:val="fontstyle01"/>
          <w:bCs w:val="0"/>
          <w:color w:val="auto"/>
          <w:szCs w:val="22"/>
        </w:rPr>
        <w:t>Тема 2.</w:t>
      </w:r>
      <w:r>
        <w:rPr>
          <w:rStyle w:val="fontstyle01"/>
          <w:b w:val="0"/>
          <w:bCs w:val="0"/>
          <w:color w:val="auto"/>
          <w:szCs w:val="22"/>
        </w:rPr>
        <w:t xml:space="preserve"> </w:t>
      </w:r>
      <w:r>
        <w:rPr>
          <w:b/>
          <w:sz w:val="28"/>
        </w:rPr>
        <w:t xml:space="preserve">Стратегии финансирования </w:t>
      </w:r>
      <w:proofErr w:type="spellStart"/>
      <w:r>
        <w:rPr>
          <w:b/>
          <w:sz w:val="28"/>
        </w:rPr>
        <w:t>финтех</w:t>
      </w:r>
      <w:proofErr w:type="spellEnd"/>
      <w:r>
        <w:rPr>
          <w:b/>
          <w:sz w:val="28"/>
        </w:rPr>
        <w:t>-проектов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Цели финансирования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проектов (максимизация прибыли предприятия в рамках определенного временного интервала; достижение его устойчивой рентабельности; повышение уровня капитализации компании и темпов роста; достижение конкурентных и стратегических преимуществ). Принципы финансирования инновационных проектов (четкая целевая ориентация; логичность, обоснованность и юридическая защищенность; множественность источников финансирования; широта и комплексность стратегий финансирования; адаптивность и гибкость; целесообразность; сбалансированность и др.).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Особенности формирования стратегии финансирования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проектов (высокий уровень неопределенности достижения ожидаемого результата проекта; потенциальную потребность в дополнительном поэтапном финансировании; необходимость своевременного принятия решения о продолжении, приостановлении или прекращении проекта).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rStyle w:val="fontstyle01"/>
          <w:bCs w:val="0"/>
          <w:color w:val="auto"/>
          <w:szCs w:val="22"/>
        </w:rPr>
        <w:t>Тема 3.</w:t>
      </w:r>
      <w:r>
        <w:rPr>
          <w:rStyle w:val="fontstyle01"/>
          <w:b w:val="0"/>
          <w:bCs w:val="0"/>
          <w:color w:val="auto"/>
          <w:szCs w:val="22"/>
        </w:rPr>
        <w:t xml:space="preserve"> </w:t>
      </w:r>
      <w:r>
        <w:rPr>
          <w:b/>
          <w:sz w:val="28"/>
          <w:szCs w:val="28"/>
        </w:rPr>
        <w:t xml:space="preserve">Механизмы привлечения инвестиций в </w:t>
      </w:r>
      <w:proofErr w:type="spellStart"/>
      <w:r>
        <w:rPr>
          <w:b/>
          <w:sz w:val="28"/>
          <w:szCs w:val="28"/>
        </w:rPr>
        <w:t>финтех</w:t>
      </w:r>
      <w:proofErr w:type="spellEnd"/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Методы финансирования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проектов и компаний (самофинансирование (</w:t>
      </w:r>
      <w:proofErr w:type="spellStart"/>
      <w:r>
        <w:rPr>
          <w:sz w:val="28"/>
          <w:szCs w:val="28"/>
        </w:rPr>
        <w:t>Inside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Round</w:t>
      </w:r>
      <w:proofErr w:type="spellEnd"/>
      <w:r>
        <w:rPr>
          <w:sz w:val="28"/>
          <w:szCs w:val="28"/>
        </w:rPr>
        <w:t>); заемное финансирование (</w:t>
      </w:r>
      <w:proofErr w:type="spellStart"/>
      <w:r>
        <w:rPr>
          <w:sz w:val="28"/>
          <w:szCs w:val="28"/>
        </w:rPr>
        <w:t>Leverage</w:t>
      </w:r>
      <w:proofErr w:type="spellEnd"/>
      <w:r>
        <w:rPr>
          <w:sz w:val="28"/>
          <w:szCs w:val="28"/>
        </w:rPr>
        <w:t>); венчурное финансирование (</w:t>
      </w:r>
      <w:proofErr w:type="spellStart"/>
      <w:r>
        <w:rPr>
          <w:sz w:val="28"/>
          <w:szCs w:val="28"/>
        </w:rPr>
        <w:t>Venture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>); государственное финансирование; прямые инвестиции; частное размещение акций; комбинированное финансирование из различных источников), их характеристика.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Источники и методы привлечения инвестиций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проекты</w:t>
      </w:r>
      <w:r>
        <w:t xml:space="preserve"> </w:t>
      </w:r>
      <w:r>
        <w:rPr>
          <w:sz w:val="28"/>
          <w:szCs w:val="28"/>
        </w:rPr>
        <w:t xml:space="preserve">в соответствии с этапом проекта (методы поэтапного финансирования): Посевное </w:t>
      </w:r>
      <w:r>
        <w:rPr>
          <w:sz w:val="28"/>
          <w:szCs w:val="28"/>
        </w:rPr>
        <w:lastRenderedPageBreak/>
        <w:t>финансирование (</w:t>
      </w:r>
      <w:proofErr w:type="spellStart"/>
      <w:r>
        <w:rPr>
          <w:sz w:val="28"/>
          <w:szCs w:val="28"/>
        </w:rPr>
        <w:t>Seed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>), стартовое финансирование (</w:t>
      </w:r>
      <w:proofErr w:type="spellStart"/>
      <w:r>
        <w:rPr>
          <w:sz w:val="28"/>
          <w:szCs w:val="28"/>
        </w:rPr>
        <w:t>Start-up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>), финансирование поздних стадий (</w:t>
      </w:r>
      <w:proofErr w:type="spellStart"/>
      <w:r>
        <w:rPr>
          <w:sz w:val="28"/>
          <w:szCs w:val="28"/>
        </w:rPr>
        <w:t>Later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Stage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>), финансирование внедрения и расширения (</w:t>
      </w:r>
      <w:proofErr w:type="spellStart"/>
      <w:r>
        <w:rPr>
          <w:sz w:val="28"/>
          <w:szCs w:val="28"/>
        </w:rPr>
        <w:t>Expantion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мезанинное</w:t>
      </w:r>
      <w:proofErr w:type="spellEnd"/>
      <w:r>
        <w:rPr>
          <w:sz w:val="28"/>
          <w:szCs w:val="28"/>
        </w:rPr>
        <w:t xml:space="preserve"> финансирование (</w:t>
      </w:r>
      <w:proofErr w:type="spellStart"/>
      <w:r>
        <w:rPr>
          <w:sz w:val="28"/>
          <w:szCs w:val="28"/>
        </w:rPr>
        <w:t>Mezzanine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 xml:space="preserve">), публичное размещение акций (IPO). «Выход» различных видов инвесторов из проекта. Возможности участия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компаний </w:t>
      </w:r>
      <w:proofErr w:type="spellStart"/>
      <w:r>
        <w:rPr>
          <w:sz w:val="28"/>
          <w:szCs w:val="28"/>
        </w:rPr>
        <w:t>компаний</w:t>
      </w:r>
      <w:proofErr w:type="spellEnd"/>
      <w:r>
        <w:rPr>
          <w:sz w:val="28"/>
          <w:szCs w:val="28"/>
        </w:rPr>
        <w:t xml:space="preserve"> в сделках M&amp;A. Онлайн модели привлечения капитала. ICO: возможности и угрозы для инвесторов. </w:t>
      </w:r>
      <w:proofErr w:type="spellStart"/>
      <w:r>
        <w:rPr>
          <w:sz w:val="28"/>
          <w:szCs w:val="28"/>
        </w:rPr>
        <w:t>Крипторынок</w:t>
      </w:r>
      <w:proofErr w:type="spellEnd"/>
      <w:r>
        <w:rPr>
          <w:sz w:val="28"/>
          <w:szCs w:val="28"/>
        </w:rPr>
        <w:t xml:space="preserve"> привлечения капитала (</w:t>
      </w:r>
      <w:proofErr w:type="spellStart"/>
      <w:r>
        <w:rPr>
          <w:sz w:val="28"/>
          <w:szCs w:val="28"/>
        </w:rPr>
        <w:t>Binance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Livecoin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HTX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Coinbase</w:t>
      </w:r>
      <w:proofErr w:type="spellEnd"/>
      <w:r>
        <w:rPr>
          <w:sz w:val="28"/>
          <w:szCs w:val="28"/>
        </w:rPr>
        <w:t xml:space="preserve"> и др.) и особенности работы на них.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краудфандинга</w:t>
      </w:r>
      <w:proofErr w:type="spellEnd"/>
      <w:r>
        <w:rPr>
          <w:sz w:val="28"/>
          <w:szCs w:val="28"/>
        </w:rPr>
        <w:t xml:space="preserve"> для финансирования инновационных проектов. «Умные деньги» для финансирования финансово-технологических компаний. Современные онлайн-платформы по привлечению венчурных инвестиций (</w:t>
      </w:r>
      <w:proofErr w:type="spellStart"/>
      <w:r>
        <w:rPr>
          <w:sz w:val="28"/>
          <w:szCs w:val="28"/>
        </w:rPr>
        <w:t>Angel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Startup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Point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Wanted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Capital</w:t>
      </w:r>
      <w:proofErr w:type="spellEnd"/>
      <w:r>
        <w:rPr>
          <w:sz w:val="28"/>
          <w:szCs w:val="28"/>
        </w:rPr>
        <w:t xml:space="preserve"> и др.). Маркетинг в инновационном привлечении капитала: </w:t>
      </w:r>
      <w:proofErr w:type="spellStart"/>
      <w:r>
        <w:rPr>
          <w:sz w:val="28"/>
          <w:szCs w:val="28"/>
        </w:rPr>
        <w:t>инфлюенсеры</w:t>
      </w:r>
      <w:proofErr w:type="spellEnd"/>
      <w:r>
        <w:rPr>
          <w:sz w:val="28"/>
          <w:szCs w:val="28"/>
        </w:rPr>
        <w:t>, социальные сети и др.</w:t>
      </w:r>
    </w:p>
    <w:p w:rsidR="00B732A3" w:rsidRDefault="00500D41" w:rsidP="00C91C9E">
      <w:pPr>
        <w:suppressAutoHyphens w:val="0"/>
        <w:spacing w:line="360" w:lineRule="auto"/>
        <w:ind w:firstLine="709"/>
        <w:rPr>
          <w:sz w:val="16"/>
        </w:rPr>
      </w:pPr>
      <w:r>
        <w:rPr>
          <w:rStyle w:val="fontstyle01"/>
        </w:rPr>
        <w:t xml:space="preserve">Тема 4. Особенности привлечения инвестиций в </w:t>
      </w:r>
      <w:proofErr w:type="spellStart"/>
      <w:r>
        <w:rPr>
          <w:rStyle w:val="fontstyle01"/>
        </w:rPr>
        <w:t>финтех</w:t>
      </w:r>
      <w:proofErr w:type="spellEnd"/>
      <w:r>
        <w:rPr>
          <w:rStyle w:val="fontstyle01"/>
        </w:rPr>
        <w:t xml:space="preserve"> проекты в России</w:t>
      </w:r>
    </w:p>
    <w:p w:rsidR="00B732A3" w:rsidRDefault="00500D41" w:rsidP="00C91C9E">
      <w:pPr>
        <w:pStyle w:val="af2"/>
        <w:suppressAutoHyphens w:val="0"/>
        <w:spacing w:line="360" w:lineRule="auto"/>
        <w:ind w:firstLine="709"/>
        <w:jc w:val="both"/>
        <w:rPr>
          <w:sz w:val="16"/>
        </w:rPr>
      </w:pPr>
      <w:r>
        <w:rPr>
          <w:rStyle w:val="fontstyle21"/>
          <w:color w:val="auto"/>
          <w:szCs w:val="22"/>
        </w:rPr>
        <w:t xml:space="preserve">Система финансирования в </w:t>
      </w:r>
      <w:proofErr w:type="spellStart"/>
      <w:r>
        <w:rPr>
          <w:rStyle w:val="fontstyle21"/>
          <w:color w:val="auto"/>
          <w:szCs w:val="22"/>
        </w:rPr>
        <w:t>финтех</w:t>
      </w:r>
      <w:proofErr w:type="spellEnd"/>
      <w:r>
        <w:rPr>
          <w:rStyle w:val="fontstyle21"/>
          <w:color w:val="auto"/>
          <w:szCs w:val="22"/>
        </w:rPr>
        <w:t xml:space="preserve"> проектов в Российской Федерации: финансовая политика государства в сфере инноваций, участники инвестиционного процесса, инновационная инфраструктура. </w:t>
      </w:r>
      <w:r>
        <w:rPr>
          <w:rStyle w:val="fontstyle01"/>
          <w:b w:val="0"/>
          <w:bCs w:val="0"/>
          <w:color w:val="auto"/>
          <w:szCs w:val="22"/>
        </w:rPr>
        <w:t xml:space="preserve">Государственная поддержка инновационной деятельности через федеральные целевые программы и фонды. Приоритетные направления государственной инновационной политики России (федеральные инновационные программы, государственные научно-технические программы, международные проекты и программы). Целевые бюджетные фонды: Российский фонд фундаментальных исследований, Фонд содействия развитию малых предприятий в </w:t>
      </w:r>
      <w:proofErr w:type="spellStart"/>
      <w:r>
        <w:rPr>
          <w:rStyle w:val="fontstyle01"/>
          <w:b w:val="0"/>
          <w:bCs w:val="0"/>
          <w:color w:val="auto"/>
          <w:szCs w:val="22"/>
        </w:rPr>
        <w:t>научнотехнической</w:t>
      </w:r>
      <w:proofErr w:type="spellEnd"/>
      <w:r>
        <w:rPr>
          <w:rStyle w:val="fontstyle01"/>
          <w:b w:val="0"/>
          <w:bCs w:val="0"/>
          <w:color w:val="auto"/>
          <w:szCs w:val="22"/>
        </w:rPr>
        <w:t xml:space="preserve"> сфере. Инновационное кредитование. Инвестиционный налоговый кредит: основания и порядок предоставления. </w:t>
      </w:r>
    </w:p>
    <w:p w:rsidR="00B732A3" w:rsidRDefault="00B732A3" w:rsidP="00C91C9E">
      <w:pPr>
        <w:pStyle w:val="af2"/>
        <w:suppressAutoHyphens w:val="0"/>
        <w:ind w:firstLine="709"/>
        <w:rPr>
          <w:rStyle w:val="fontstyle01"/>
          <w:b w:val="0"/>
          <w:bCs w:val="0"/>
          <w:color w:val="auto"/>
          <w:sz w:val="22"/>
          <w:szCs w:val="22"/>
        </w:rPr>
      </w:pPr>
    </w:p>
    <w:p w:rsidR="00B732A3" w:rsidRPr="00C91C9E" w:rsidRDefault="00C91C9E" w:rsidP="00C91C9E">
      <w:pPr>
        <w:pStyle w:val="1"/>
        <w:suppressAutoHyphens w:val="0"/>
        <w:ind w:left="0" w:firstLine="567"/>
      </w:pPr>
      <w:bookmarkStart w:id="12" w:name="_Toc167371746"/>
      <w:r>
        <w:t xml:space="preserve">5.2 </w:t>
      </w:r>
      <w:r w:rsidR="00500D41" w:rsidRPr="00C91C9E">
        <w:t>Учебно-тематический план</w:t>
      </w:r>
      <w:bookmarkEnd w:id="12"/>
    </w:p>
    <w:p w:rsidR="00B732A3" w:rsidRDefault="00B732A3" w:rsidP="00C91C9E">
      <w:pPr>
        <w:pStyle w:val="ac"/>
        <w:suppressAutoHyphens w:val="0"/>
        <w:spacing w:before="9"/>
        <w:ind w:left="0" w:firstLine="709"/>
        <w:jc w:val="left"/>
        <w:rPr>
          <w:b/>
          <w:sz w:val="13"/>
        </w:rPr>
      </w:pPr>
    </w:p>
    <w:tbl>
      <w:tblPr>
        <w:tblStyle w:val="TableNormal"/>
        <w:tblW w:w="10349" w:type="dxa"/>
        <w:tblInd w:w="-28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9"/>
        <w:gridCol w:w="3843"/>
        <w:gridCol w:w="563"/>
        <w:gridCol w:w="567"/>
        <w:gridCol w:w="567"/>
        <w:gridCol w:w="894"/>
        <w:gridCol w:w="796"/>
        <w:gridCol w:w="2550"/>
      </w:tblGrid>
      <w:tr w:rsidR="00B732A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ind w:left="-694" w:firstLine="709"/>
              <w:rPr>
                <w:b/>
                <w:sz w:val="26"/>
              </w:rPr>
            </w:pPr>
          </w:p>
          <w:p w:rsidR="00B732A3" w:rsidRDefault="00B732A3" w:rsidP="00C91C9E">
            <w:pPr>
              <w:pStyle w:val="TableParagraph"/>
              <w:suppressAutoHyphens w:val="0"/>
              <w:spacing w:before="6"/>
              <w:ind w:left="-694" w:firstLine="709"/>
              <w:rPr>
                <w:b/>
              </w:rPr>
            </w:pPr>
          </w:p>
          <w:p w:rsidR="00B732A3" w:rsidRDefault="00500D41" w:rsidP="00C91C9E">
            <w:pPr>
              <w:pStyle w:val="TableParagraph"/>
              <w:suppressAutoHyphens w:val="0"/>
              <w:ind w:left="-694" w:firstLine="709"/>
              <w:jc w:val="center"/>
              <w:rPr>
                <w:b/>
                <w:spacing w:val="-58"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B732A3" w:rsidRDefault="00500D41" w:rsidP="00C91C9E">
            <w:pPr>
              <w:pStyle w:val="TableParagraph"/>
              <w:suppressAutoHyphens w:val="0"/>
              <w:ind w:left="-694" w:firstLine="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ind w:firstLine="709"/>
              <w:rPr>
                <w:b/>
                <w:sz w:val="26"/>
              </w:rPr>
            </w:pPr>
          </w:p>
          <w:p w:rsidR="00B732A3" w:rsidRDefault="00B732A3" w:rsidP="00C91C9E">
            <w:pPr>
              <w:pStyle w:val="TableParagraph"/>
              <w:suppressAutoHyphens w:val="0"/>
              <w:spacing w:before="6"/>
              <w:ind w:firstLine="709"/>
              <w:rPr>
                <w:b/>
              </w:rPr>
            </w:pPr>
          </w:p>
          <w:p w:rsidR="00B732A3" w:rsidRDefault="00500D41" w:rsidP="00C91C9E">
            <w:pPr>
              <w:pStyle w:val="TableParagraph"/>
              <w:suppressAutoHyphens w:val="0"/>
              <w:ind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56" w:lineRule="exact"/>
              <w:ind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spacing w:before="6"/>
              <w:ind w:firstLine="28"/>
              <w:rPr>
                <w:b/>
                <w:sz w:val="24"/>
              </w:rPr>
            </w:pPr>
          </w:p>
          <w:p w:rsidR="00B732A3" w:rsidRDefault="00500D41" w:rsidP="00C91C9E">
            <w:pPr>
              <w:pStyle w:val="TableParagraph"/>
              <w:suppressAutoHyphens w:val="0"/>
              <w:ind w:right="98" w:firstLine="28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B732A3" w:rsidRDefault="00500D41" w:rsidP="00C91C9E">
            <w:pPr>
              <w:pStyle w:val="TableParagraph"/>
              <w:suppressAutoHyphens w:val="0"/>
              <w:ind w:right="98" w:firstLine="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успеваемости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</w:tc>
      </w:tr>
      <w:tr w:rsidR="00B732A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left="-694" w:firstLine="709"/>
              <w:rPr>
                <w:sz w:val="2"/>
                <w:szCs w:val="2"/>
              </w:rPr>
            </w:pP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firstLine="709"/>
              <w:rPr>
                <w:sz w:val="2"/>
                <w:szCs w:val="2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32A3" w:rsidRDefault="00500D41" w:rsidP="00C91C9E">
            <w:pPr>
              <w:pStyle w:val="TableParagraph"/>
              <w:suppressAutoHyphens w:val="0"/>
              <w:spacing w:line="273" w:lineRule="exact"/>
              <w:ind w:left="-151" w:right="113" w:firstLine="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32A3" w:rsidRDefault="00500D41" w:rsidP="00C91C9E">
            <w:pPr>
              <w:pStyle w:val="TableParagraph"/>
              <w:suppressAutoHyphens w:val="0"/>
              <w:ind w:right="122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Самос</w:t>
            </w:r>
            <w:proofErr w:type="spellEnd"/>
            <w:r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тоятел</w:t>
            </w:r>
            <w:proofErr w:type="spellEnd"/>
            <w:r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ьная</w:t>
            </w:r>
            <w:proofErr w:type="spellEnd"/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firstLine="709"/>
              <w:rPr>
                <w:sz w:val="20"/>
                <w:szCs w:val="20"/>
              </w:rPr>
            </w:pPr>
          </w:p>
        </w:tc>
      </w:tr>
      <w:tr w:rsidR="00B732A3">
        <w:trPr>
          <w:cantSplit/>
          <w:trHeight w:val="132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left="-694" w:firstLine="709"/>
              <w:rPr>
                <w:sz w:val="2"/>
                <w:szCs w:val="2"/>
              </w:rPr>
            </w:pPr>
          </w:p>
        </w:tc>
        <w:tc>
          <w:tcPr>
            <w:tcW w:w="3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firstLine="709"/>
              <w:rPr>
                <w:sz w:val="2"/>
                <w:szCs w:val="2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left="-151" w:firstLine="8"/>
              <w:jc w:val="center"/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32A3" w:rsidRDefault="00500D41" w:rsidP="00C91C9E">
            <w:pPr>
              <w:pStyle w:val="TableParagraph"/>
              <w:suppressAutoHyphens w:val="0"/>
              <w:ind w:right="-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32A3" w:rsidRDefault="00500D41" w:rsidP="00C91C9E">
            <w:pPr>
              <w:pStyle w:val="TableParagraph"/>
              <w:suppressAutoHyphens w:val="0"/>
              <w:ind w:left="113" w:right="10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Лекц</w:t>
            </w:r>
            <w:proofErr w:type="spellEnd"/>
            <w:r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ии</w:t>
            </w:r>
            <w:proofErr w:type="spellEnd"/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32A3" w:rsidRDefault="00500D41" w:rsidP="00C91C9E">
            <w:pPr>
              <w:pStyle w:val="TableParagraph"/>
              <w:suppressAutoHyphens w:val="0"/>
              <w:ind w:right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практическ</w:t>
            </w:r>
            <w:proofErr w:type="spellEnd"/>
            <w:r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ие</w:t>
            </w:r>
            <w:proofErr w:type="spellEnd"/>
          </w:p>
          <w:p w:rsidR="00B732A3" w:rsidRDefault="00500D41" w:rsidP="00C91C9E">
            <w:pPr>
              <w:pStyle w:val="TableParagraph"/>
              <w:suppressAutoHyphens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firstLine="709"/>
              <w:jc w:val="center"/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suppressAutoHyphens w:val="0"/>
              <w:ind w:firstLine="709"/>
              <w:rPr>
                <w:sz w:val="2"/>
                <w:szCs w:val="2"/>
              </w:rPr>
            </w:pPr>
          </w:p>
        </w:tc>
      </w:tr>
      <w:tr w:rsidR="00B732A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ind w:left="-694" w:firstLine="7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4" w:lineRule="exact"/>
              <w:ind w:right="-1"/>
              <w:rPr>
                <w:sz w:val="24"/>
              </w:rPr>
            </w:pPr>
            <w:r>
              <w:rPr>
                <w:sz w:val="24"/>
              </w:rPr>
              <w:t>Тема 1. Роль современных финансовых технологий в развитии экономики, их  классификация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B732A3">
        <w:trPr>
          <w:trHeight w:val="6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ind w:left="-694" w:firstLine="70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4" w:lineRule="exact"/>
              <w:ind w:right="-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Тема 2. Стратегии финансирования </w:t>
            </w:r>
            <w:proofErr w:type="spellStart"/>
            <w:r>
              <w:rPr>
                <w:spacing w:val="-1"/>
                <w:sz w:val="24"/>
              </w:rPr>
              <w:t>финтех</w:t>
            </w:r>
            <w:proofErr w:type="spellEnd"/>
            <w:r>
              <w:rPr>
                <w:spacing w:val="-1"/>
                <w:sz w:val="24"/>
              </w:rPr>
              <w:t>-проектов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B732A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ind w:left="-694" w:firstLine="70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4" w:lineRule="exact"/>
              <w:ind w:right="-1"/>
              <w:rPr>
                <w:sz w:val="24"/>
              </w:rPr>
            </w:pPr>
            <w:r>
              <w:rPr>
                <w:sz w:val="24"/>
              </w:rPr>
              <w:t xml:space="preserve">Тема 3. Механизмы привлечения инвестиций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z w:val="24"/>
              </w:rPr>
              <w:t>Решение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мини-кейсов</w:t>
            </w:r>
          </w:p>
        </w:tc>
      </w:tr>
      <w:tr w:rsidR="00B732A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0" w:lineRule="exact"/>
              <w:ind w:left="-694" w:firstLine="70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2" w:lineRule="exact"/>
              <w:ind w:right="-1"/>
              <w:rPr>
                <w:sz w:val="24"/>
              </w:rPr>
            </w:pPr>
            <w:r>
              <w:rPr>
                <w:sz w:val="24"/>
              </w:rPr>
              <w:t xml:space="preserve">Тема 4. Особенности привлечения инвестиций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проекты в России.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B732A3" w:rsidRDefault="00B732A3" w:rsidP="00C91C9E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z w:val="24"/>
              </w:rPr>
              <w:t>Решение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мини-кейсов</w:t>
            </w:r>
          </w:p>
        </w:tc>
      </w:tr>
      <w:tr w:rsidR="00B732A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ind w:left="-694" w:firstLine="709"/>
              <w:jc w:val="center"/>
              <w:rPr>
                <w:sz w:val="24"/>
              </w:rPr>
            </w:pP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B732A3" w:rsidRDefault="00500D41" w:rsidP="00C91C9E">
            <w:pPr>
              <w:pStyle w:val="TableParagraph"/>
              <w:suppressAutoHyphens w:val="0"/>
              <w:spacing w:line="264" w:lineRule="exact"/>
              <w:ind w:right="-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B732A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ind w:left="-694" w:firstLine="709"/>
              <w:jc w:val="center"/>
              <w:rPr>
                <w:sz w:val="20"/>
              </w:rPr>
            </w:pP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-1"/>
              <w:rPr>
                <w:sz w:val="16"/>
              </w:rPr>
            </w:pPr>
            <w:r>
              <w:t>Итого,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B732A3" w:rsidP="00C91C9E">
            <w:pPr>
              <w:pStyle w:val="TableParagraph"/>
              <w:suppressAutoHyphens w:val="0"/>
              <w:ind w:right="-1"/>
              <w:jc w:val="center"/>
              <w:rPr>
                <w:sz w:val="20"/>
              </w:rPr>
            </w:pPr>
          </w:p>
        </w:tc>
      </w:tr>
    </w:tbl>
    <w:p w:rsidR="00B732A3" w:rsidRDefault="00B732A3" w:rsidP="00C91C9E">
      <w:pPr>
        <w:pStyle w:val="1"/>
        <w:tabs>
          <w:tab w:val="left" w:pos="1006"/>
        </w:tabs>
        <w:suppressAutoHyphens w:val="0"/>
        <w:spacing w:before="72"/>
        <w:ind w:left="1713"/>
        <w:jc w:val="left"/>
        <w:rPr>
          <w:sz w:val="20"/>
        </w:rPr>
      </w:pPr>
    </w:p>
    <w:p w:rsidR="00B732A3" w:rsidRDefault="00500D41" w:rsidP="00C91C9E">
      <w:pPr>
        <w:pStyle w:val="1"/>
        <w:numPr>
          <w:ilvl w:val="1"/>
          <w:numId w:val="7"/>
        </w:numPr>
        <w:tabs>
          <w:tab w:val="left" w:pos="1006"/>
        </w:tabs>
        <w:suppressAutoHyphens w:val="0"/>
        <w:spacing w:before="72"/>
        <w:ind w:left="0" w:firstLine="1361"/>
        <w:jc w:val="left"/>
        <w:rPr>
          <w:sz w:val="20"/>
        </w:rPr>
      </w:pPr>
      <w:bookmarkStart w:id="13" w:name="_Toc167371747"/>
      <w:r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  <w:bookmarkEnd w:id="13"/>
    </w:p>
    <w:p w:rsidR="00B732A3" w:rsidRDefault="00B732A3" w:rsidP="00C91C9E">
      <w:pPr>
        <w:pStyle w:val="ac"/>
        <w:suppressAutoHyphens w:val="0"/>
        <w:spacing w:before="4"/>
        <w:ind w:left="0" w:firstLine="709"/>
        <w:jc w:val="left"/>
        <w:rPr>
          <w:b/>
          <w:sz w:val="14"/>
        </w:rPr>
      </w:pPr>
    </w:p>
    <w:tbl>
      <w:tblPr>
        <w:tblStyle w:val="TableNormal"/>
        <w:tblW w:w="9805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07"/>
        <w:gridCol w:w="5849"/>
        <w:gridCol w:w="1849"/>
      </w:tblGrid>
      <w:tr w:rsidR="00B732A3" w:rsidTr="007E2666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tabs>
                <w:tab w:val="left" w:pos="877"/>
              </w:tabs>
              <w:suppressAutoHyphens w:val="0"/>
              <w:ind w:right="96" w:firstLine="2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занятиях, рекомендуемые источники 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8,9 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B732A3" w:rsidTr="007E2666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firstLine="22"/>
              <w:rPr>
                <w:sz w:val="24"/>
              </w:rPr>
            </w:pPr>
            <w:r>
              <w:rPr>
                <w:sz w:val="24"/>
              </w:rPr>
              <w:t>Тема 1. Роль современных финансовых технологий в развитии экономики, их  классификация</w:t>
            </w:r>
          </w:p>
        </w:tc>
        <w:tc>
          <w:tcPr>
            <w:tcW w:w="5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numPr>
                <w:ilvl w:val="0"/>
                <w:numId w:val="6"/>
              </w:numPr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left="0" w:right="100" w:firstLine="0"/>
              <w:rPr>
                <w:spacing w:val="1"/>
                <w:sz w:val="24"/>
              </w:rPr>
            </w:pP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: экономическое содержание и роль в развитии финансового рынка.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6"/>
              </w:numPr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left="0" w:right="100" w:firstLine="0"/>
              <w:rPr>
                <w:spacing w:val="1"/>
                <w:sz w:val="24"/>
              </w:rPr>
            </w:pPr>
            <w:r>
              <w:rPr>
                <w:sz w:val="24"/>
              </w:rPr>
              <w:t xml:space="preserve">Основные субъекты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 xml:space="preserve"> в России и мире.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6"/>
              </w:numPr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left="0" w:right="100" w:firstLine="0"/>
              <w:rPr>
                <w:spacing w:val="1"/>
                <w:sz w:val="24"/>
              </w:rPr>
            </w:pPr>
            <w:r>
              <w:rPr>
                <w:sz w:val="24"/>
              </w:rPr>
              <w:t xml:space="preserve">Особенности бизнес-моделей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-компаний.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6"/>
              </w:numPr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left="0" w:right="100" w:firstLine="0"/>
              <w:rPr>
                <w:spacing w:val="1"/>
                <w:sz w:val="24"/>
                <w:lang w:val="en-US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  <w:lang w:val="en-US"/>
              </w:rPr>
              <w:t xml:space="preserve">: Payments / Bill Pay/ Money Transfer; Lending / Financing; Personal Financial Management (PFM); Advising; Investments Management / Trading / Brokerage; Online / Mobile banking; Banking / Accounting; Cryptocurrency / </w:t>
            </w:r>
            <w:proofErr w:type="spellStart"/>
            <w:r>
              <w:rPr>
                <w:sz w:val="24"/>
                <w:lang w:val="en-US"/>
              </w:rPr>
              <w:t>Blockchain</w:t>
            </w:r>
            <w:proofErr w:type="spellEnd"/>
            <w:r>
              <w:rPr>
                <w:sz w:val="24"/>
                <w:lang w:val="en-US"/>
              </w:rPr>
              <w:t>; Data Research / Analytics; Insurance; Crowdfunding; Marketplace.</w:t>
            </w:r>
          </w:p>
          <w:p w:rsidR="00B732A3" w:rsidRDefault="00B732A3" w:rsidP="00C91C9E">
            <w:pPr>
              <w:pStyle w:val="TableParagraph"/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right="100"/>
              <w:rPr>
                <w:sz w:val="24"/>
                <w:lang w:val="en-US"/>
              </w:rPr>
            </w:pPr>
          </w:p>
          <w:p w:rsidR="00B732A3" w:rsidRDefault="00500D41" w:rsidP="00C91C9E">
            <w:pPr>
              <w:pStyle w:val="TableParagraph"/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Источники: 8.4, 8.5, 9.3, 9.5, 9.14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140"/>
              <w:rPr>
                <w:sz w:val="24"/>
              </w:rPr>
            </w:pPr>
            <w:r>
              <w:rPr>
                <w:spacing w:val="-1"/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дискуссия, блиц-опрос</w:t>
            </w:r>
          </w:p>
        </w:tc>
      </w:tr>
      <w:tr w:rsidR="00B732A3" w:rsidTr="007E2666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244" w:firstLine="22"/>
              <w:rPr>
                <w:sz w:val="24"/>
              </w:rPr>
            </w:pPr>
            <w:r>
              <w:rPr>
                <w:sz w:val="24"/>
              </w:rPr>
              <w:t xml:space="preserve">Тема 2. Стратегии финансирования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-проектов</w:t>
            </w:r>
          </w:p>
        </w:tc>
        <w:tc>
          <w:tcPr>
            <w:tcW w:w="5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  <w:tab w:val="left" w:pos="2587"/>
                <w:tab w:val="left" w:pos="4523"/>
              </w:tabs>
              <w:suppressAutoHyphens w:val="0"/>
              <w:ind w:left="0" w:right="103" w:firstLine="0"/>
              <w:rPr>
                <w:sz w:val="24"/>
              </w:rPr>
            </w:pPr>
            <w:r>
              <w:rPr>
                <w:sz w:val="24"/>
              </w:rPr>
              <w:t xml:space="preserve">Цели финансирования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проектов (максимизация прибыли предприятия в рамках определенного временного интервала; достижение его устойчивой рентабельности; повышение уровня капитализации компании и темпов роста; достижение конкурентных и стратегических преимуществ).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  <w:tab w:val="left" w:pos="2587"/>
                <w:tab w:val="left" w:pos="4523"/>
              </w:tabs>
              <w:suppressAutoHyphens w:val="0"/>
              <w:ind w:left="0" w:right="103" w:firstLine="0"/>
              <w:rPr>
                <w:sz w:val="24"/>
              </w:rPr>
            </w:pPr>
            <w:r>
              <w:rPr>
                <w:sz w:val="24"/>
              </w:rPr>
              <w:t>Принципы финансирования инновационных проектов (четкая целевая ориентация; логичность, обоснованность и юридическая защищенность; множественность источников финансирования; широта и комплексность стратегий финансирования; адаптивность и гибкость; целесообразность; сбалансированность и др.).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  <w:tab w:val="left" w:pos="2587"/>
                <w:tab w:val="left" w:pos="4523"/>
              </w:tabs>
              <w:suppressAutoHyphens w:val="0"/>
              <w:ind w:left="0" w:right="103" w:firstLine="0"/>
              <w:rPr>
                <w:sz w:val="24"/>
              </w:rPr>
            </w:pPr>
            <w:r>
              <w:rPr>
                <w:sz w:val="24"/>
              </w:rPr>
              <w:t xml:space="preserve">Особенности формирования стратегии финансирования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проектов (высокий уровень неопределенности достижения ожидаемого результата проекта; потенциальную потребность в дополнительном поэтапном финансировании; необходимость своевременного принятия решения о </w:t>
            </w:r>
            <w:r>
              <w:rPr>
                <w:sz w:val="24"/>
              </w:rPr>
              <w:lastRenderedPageBreak/>
              <w:t>продолжении, приостановлении или прекращении проекта).</w:t>
            </w:r>
          </w:p>
          <w:p w:rsidR="00B732A3" w:rsidRDefault="00B732A3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</w:rPr>
            </w:pPr>
          </w:p>
          <w:p w:rsidR="00B732A3" w:rsidRDefault="00500D41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</w:rPr>
            </w:pPr>
            <w:r>
              <w:rPr>
                <w:sz w:val="24"/>
              </w:rPr>
              <w:t>Источники: 8.5, 8.6, 9.3, 9.7, 9.8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140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дискуссия, блиц-опрос, финансовый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</w:p>
        </w:tc>
      </w:tr>
      <w:tr w:rsidR="00B732A3" w:rsidTr="007E2666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207" w:firstLine="22"/>
              <w:rPr>
                <w:sz w:val="24"/>
              </w:rPr>
            </w:pPr>
            <w:r>
              <w:rPr>
                <w:sz w:val="24"/>
              </w:rPr>
              <w:t xml:space="preserve">Тема 3. Механизмы привлечения инвестиций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</w:p>
        </w:tc>
        <w:tc>
          <w:tcPr>
            <w:tcW w:w="5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  <w:tab w:val="left" w:pos="2858"/>
                <w:tab w:val="left" w:pos="4193"/>
                <w:tab w:val="left" w:pos="4819"/>
              </w:tabs>
              <w:suppressAutoHyphens w:val="0"/>
              <w:ind w:left="0" w:right="10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финансирования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проектов и компаний (самофинансирование (</w:t>
            </w:r>
            <w:proofErr w:type="spellStart"/>
            <w:r>
              <w:rPr>
                <w:sz w:val="24"/>
                <w:szCs w:val="24"/>
              </w:rPr>
              <w:t>Inside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Round</w:t>
            </w:r>
            <w:proofErr w:type="spellEnd"/>
            <w:r>
              <w:rPr>
                <w:sz w:val="24"/>
                <w:szCs w:val="24"/>
              </w:rPr>
              <w:t>); заемное финансирование (</w:t>
            </w:r>
            <w:proofErr w:type="spellStart"/>
            <w:r>
              <w:rPr>
                <w:sz w:val="24"/>
                <w:szCs w:val="24"/>
              </w:rPr>
              <w:t>Leverage</w:t>
            </w:r>
            <w:proofErr w:type="spellEnd"/>
            <w:r>
              <w:rPr>
                <w:sz w:val="24"/>
                <w:szCs w:val="24"/>
              </w:rPr>
              <w:t>); венчурное финансирование (</w:t>
            </w:r>
            <w:proofErr w:type="spellStart"/>
            <w:r>
              <w:rPr>
                <w:sz w:val="24"/>
                <w:szCs w:val="24"/>
              </w:rPr>
              <w:t>Venture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>); государственное финансирование; прямые инвестиции; частное размещение акций; комбинированное финансирование из различных источников), их характеристика.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  <w:tab w:val="left" w:pos="2858"/>
                <w:tab w:val="left" w:pos="4193"/>
                <w:tab w:val="left" w:pos="4819"/>
              </w:tabs>
              <w:suppressAutoHyphens w:val="0"/>
              <w:ind w:left="0" w:right="10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и методы привлечения инвестиций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проекты в соответствии с этапом проекта (методы поэтапного финансирования): Посевное финансирование (</w:t>
            </w:r>
            <w:proofErr w:type="spellStart"/>
            <w:r>
              <w:rPr>
                <w:sz w:val="24"/>
                <w:szCs w:val="24"/>
              </w:rPr>
              <w:t>Seed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>), стартовое финансирование (</w:t>
            </w:r>
            <w:proofErr w:type="spellStart"/>
            <w:r>
              <w:rPr>
                <w:sz w:val="24"/>
                <w:szCs w:val="24"/>
              </w:rPr>
              <w:t>Start-up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>), финансирование поздних стадий (</w:t>
            </w:r>
            <w:proofErr w:type="spellStart"/>
            <w:r>
              <w:rPr>
                <w:sz w:val="24"/>
                <w:szCs w:val="24"/>
              </w:rPr>
              <w:t>Later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Stage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>), финансирование внедрения и расширения (</w:t>
            </w:r>
            <w:proofErr w:type="spellStart"/>
            <w:r>
              <w:rPr>
                <w:sz w:val="24"/>
                <w:szCs w:val="24"/>
              </w:rPr>
              <w:t>Expantion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 xml:space="preserve">), </w:t>
            </w:r>
            <w:proofErr w:type="spellStart"/>
            <w:r>
              <w:rPr>
                <w:sz w:val="24"/>
                <w:szCs w:val="24"/>
              </w:rPr>
              <w:t>мезанинное</w:t>
            </w:r>
            <w:proofErr w:type="spellEnd"/>
            <w:r>
              <w:rPr>
                <w:sz w:val="24"/>
                <w:szCs w:val="24"/>
              </w:rPr>
              <w:t xml:space="preserve"> финансирование (</w:t>
            </w:r>
            <w:proofErr w:type="spellStart"/>
            <w:r>
              <w:rPr>
                <w:sz w:val="24"/>
                <w:szCs w:val="24"/>
              </w:rPr>
              <w:t>Mezzanine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 xml:space="preserve">), публичное размещение акций (IPO). «Выход» различных видов инвесторов из проекта. Возможности участия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компаний </w:t>
            </w:r>
            <w:proofErr w:type="spellStart"/>
            <w:r>
              <w:rPr>
                <w:sz w:val="24"/>
                <w:szCs w:val="24"/>
              </w:rPr>
              <w:t>компаний</w:t>
            </w:r>
            <w:proofErr w:type="spellEnd"/>
            <w:r>
              <w:rPr>
                <w:sz w:val="24"/>
                <w:szCs w:val="24"/>
              </w:rPr>
              <w:t xml:space="preserve"> в сделках M&amp;A. Онлайн модели привлечения капитала. ICO: возможности и угрозы для инвесторов. </w:t>
            </w:r>
            <w:proofErr w:type="spellStart"/>
            <w:r>
              <w:rPr>
                <w:sz w:val="24"/>
                <w:szCs w:val="24"/>
              </w:rPr>
              <w:t>Крипторынок</w:t>
            </w:r>
            <w:proofErr w:type="spellEnd"/>
            <w:r>
              <w:rPr>
                <w:sz w:val="24"/>
                <w:szCs w:val="24"/>
              </w:rPr>
              <w:t xml:space="preserve"> привлечения капитала (</w:t>
            </w:r>
            <w:proofErr w:type="spellStart"/>
            <w:r>
              <w:rPr>
                <w:sz w:val="24"/>
                <w:szCs w:val="24"/>
              </w:rPr>
              <w:t>Binance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Livecoin</w:t>
            </w:r>
            <w:proofErr w:type="spellEnd"/>
            <w:r>
              <w:rPr>
                <w:sz w:val="24"/>
                <w:szCs w:val="24"/>
              </w:rPr>
              <w:t xml:space="preserve">, HTX, </w:t>
            </w:r>
            <w:proofErr w:type="spellStart"/>
            <w:r>
              <w:rPr>
                <w:sz w:val="24"/>
                <w:szCs w:val="24"/>
              </w:rPr>
              <w:t>Coinbase</w:t>
            </w:r>
            <w:proofErr w:type="spellEnd"/>
            <w:r>
              <w:rPr>
                <w:sz w:val="24"/>
                <w:szCs w:val="24"/>
              </w:rPr>
              <w:t xml:space="preserve"> и др.) и особенности работы на них.</w:t>
            </w:r>
          </w:p>
          <w:p w:rsidR="00B732A3" w:rsidRDefault="00500D41" w:rsidP="00C91C9E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краудфандинга</w:t>
            </w:r>
            <w:proofErr w:type="spellEnd"/>
            <w:r>
              <w:rPr>
                <w:sz w:val="24"/>
                <w:szCs w:val="24"/>
              </w:rPr>
              <w:t xml:space="preserve"> для финансирования инновационных проектов. «Умные деньги» для финансирования финансово-технологических компаний. Современные онлайн-платформы по привлечению венчурных инвестиций (</w:t>
            </w:r>
            <w:proofErr w:type="spellStart"/>
            <w:r>
              <w:rPr>
                <w:sz w:val="24"/>
                <w:szCs w:val="24"/>
              </w:rPr>
              <w:t>Angel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List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Startup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Point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Wanted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Venture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Capital</w:t>
            </w:r>
            <w:proofErr w:type="spellEnd"/>
            <w:r>
              <w:rPr>
                <w:sz w:val="24"/>
                <w:szCs w:val="24"/>
              </w:rPr>
              <w:t xml:space="preserve"> и др.). Маркетинг в инновационном привлечении капитала: </w:t>
            </w:r>
            <w:proofErr w:type="spellStart"/>
            <w:r>
              <w:rPr>
                <w:sz w:val="24"/>
                <w:szCs w:val="24"/>
              </w:rPr>
              <w:t>инфлюенсеры</w:t>
            </w:r>
            <w:proofErr w:type="spellEnd"/>
            <w:r>
              <w:rPr>
                <w:sz w:val="24"/>
                <w:szCs w:val="24"/>
              </w:rPr>
              <w:t>, социальные сети и др.</w:t>
            </w:r>
          </w:p>
          <w:p w:rsidR="00B732A3" w:rsidRDefault="00B732A3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8.5, 8.6, 8.12, 8.13, 9.8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tabs>
                <w:tab w:val="left" w:pos="1743"/>
              </w:tabs>
              <w:suppressAutoHyphens w:val="0"/>
              <w:ind w:right="1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мини-кейсов, решение задач, блиц-опрос</w:t>
            </w:r>
          </w:p>
        </w:tc>
      </w:tr>
      <w:tr w:rsidR="00B732A3" w:rsidTr="007E2666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ind w:right="207" w:firstLine="22"/>
              <w:rPr>
                <w:sz w:val="24"/>
              </w:rPr>
            </w:pPr>
            <w:r>
              <w:rPr>
                <w:sz w:val="24"/>
              </w:rPr>
              <w:t xml:space="preserve">Тема 4. Особенности привлечения инвестиций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проекты в России</w:t>
            </w:r>
          </w:p>
        </w:tc>
        <w:tc>
          <w:tcPr>
            <w:tcW w:w="5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numPr>
                <w:ilvl w:val="2"/>
                <w:numId w:val="7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финансирования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проектов в Российской Федерации: финансовая политика государства в сфере инноваций, участники инвестиционного процесса, инновационная инфраструктура.</w:t>
            </w:r>
          </w:p>
          <w:p w:rsidR="00B732A3" w:rsidRDefault="00500D41" w:rsidP="00C91C9E">
            <w:pPr>
              <w:pStyle w:val="TableParagraph"/>
              <w:numPr>
                <w:ilvl w:val="2"/>
                <w:numId w:val="7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инновационной деятельности через федеральные целевые программы и фонды.</w:t>
            </w:r>
          </w:p>
          <w:p w:rsidR="00B732A3" w:rsidRDefault="00500D41" w:rsidP="00C91C9E">
            <w:pPr>
              <w:pStyle w:val="TableParagraph"/>
              <w:numPr>
                <w:ilvl w:val="2"/>
                <w:numId w:val="7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Приоритетные направления государственной инновационной политики России (федеральные инновационные программы, государственные научно-технические программы, международные проекты и программы).</w:t>
            </w:r>
          </w:p>
          <w:p w:rsidR="00B732A3" w:rsidRDefault="00500D41" w:rsidP="00C91C9E">
            <w:pPr>
              <w:pStyle w:val="TableParagraph"/>
              <w:numPr>
                <w:ilvl w:val="2"/>
                <w:numId w:val="7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Целевые бюджетные фонды: Российский фонд фундаментальных исследований, Фонд содействия развитию малых предприятий в </w:t>
            </w:r>
            <w:proofErr w:type="spellStart"/>
            <w:r>
              <w:rPr>
                <w:sz w:val="24"/>
                <w:szCs w:val="24"/>
              </w:rPr>
              <w:t>научнотехнической</w:t>
            </w:r>
            <w:proofErr w:type="spellEnd"/>
            <w:r>
              <w:rPr>
                <w:sz w:val="24"/>
                <w:szCs w:val="24"/>
              </w:rPr>
              <w:t xml:space="preserve"> сфере.</w:t>
            </w:r>
          </w:p>
          <w:p w:rsidR="00B732A3" w:rsidRDefault="00500D41" w:rsidP="00C91C9E">
            <w:pPr>
              <w:pStyle w:val="TableParagraph"/>
              <w:numPr>
                <w:ilvl w:val="2"/>
                <w:numId w:val="7"/>
              </w:numPr>
              <w:tabs>
                <w:tab w:val="left" w:pos="444"/>
              </w:tabs>
              <w:suppressAutoHyphens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Инновационное кредитование. Инвестиционный </w:t>
            </w:r>
            <w:r>
              <w:rPr>
                <w:sz w:val="24"/>
                <w:szCs w:val="24"/>
              </w:rPr>
              <w:lastRenderedPageBreak/>
              <w:t>налоговый кредит: основания и порядок предоставления</w:t>
            </w:r>
          </w:p>
          <w:p w:rsidR="00B732A3" w:rsidRDefault="00B732A3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TableParagraph"/>
              <w:tabs>
                <w:tab w:val="left" w:pos="44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8.5, 8.6, 8.12, 9.7, 9.8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tabs>
                <w:tab w:val="left" w:pos="1743"/>
              </w:tabs>
              <w:suppressAutoHyphens w:val="0"/>
              <w:ind w:right="140"/>
              <w:rPr>
                <w:sz w:val="24"/>
              </w:rPr>
            </w:pPr>
            <w:r>
              <w:rPr>
                <w:sz w:val="24"/>
              </w:rPr>
              <w:lastRenderedPageBreak/>
              <w:t>Решение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>, тестирование</w:t>
            </w:r>
          </w:p>
        </w:tc>
      </w:tr>
    </w:tbl>
    <w:p w:rsidR="00B732A3" w:rsidRDefault="00B732A3" w:rsidP="00C91C9E">
      <w:pPr>
        <w:pStyle w:val="ac"/>
        <w:suppressAutoHyphens w:val="0"/>
        <w:spacing w:before="7"/>
        <w:ind w:left="0" w:firstLine="709"/>
        <w:rPr>
          <w:b/>
          <w:sz w:val="19"/>
        </w:rPr>
      </w:pPr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14" w:name="_Toc167371748"/>
      <w:r>
        <w:t>Перечень</w:t>
      </w:r>
      <w:r w:rsidRPr="00C91C9E">
        <w:t xml:space="preserve"> </w:t>
      </w:r>
      <w:r>
        <w:t>учебно-методического</w:t>
      </w:r>
      <w:r w:rsidRPr="00C91C9E">
        <w:t xml:space="preserve"> </w:t>
      </w:r>
      <w:r>
        <w:t>обеспечения</w:t>
      </w:r>
      <w:r w:rsidRPr="00C91C9E">
        <w:t xml:space="preserve"> </w:t>
      </w:r>
      <w:r>
        <w:t>для</w:t>
      </w:r>
      <w:r w:rsidRPr="00C91C9E">
        <w:t xml:space="preserve"> </w:t>
      </w:r>
      <w:r>
        <w:t>самостоятельной</w:t>
      </w:r>
      <w:r w:rsidRPr="00C91C9E">
        <w:t xml:space="preserve"> </w:t>
      </w:r>
      <w:r>
        <w:t>работы</w:t>
      </w:r>
      <w:r w:rsidRPr="00C91C9E">
        <w:t xml:space="preserve"> </w:t>
      </w:r>
      <w:r>
        <w:t>обучающихся</w:t>
      </w:r>
      <w:r w:rsidRPr="00C91C9E">
        <w:t xml:space="preserve"> </w:t>
      </w:r>
      <w:r>
        <w:t>по</w:t>
      </w:r>
      <w:r w:rsidRPr="00C91C9E">
        <w:t xml:space="preserve"> </w:t>
      </w:r>
      <w:r>
        <w:t>дисциплине</w:t>
      </w:r>
      <w:bookmarkEnd w:id="14"/>
    </w:p>
    <w:p w:rsidR="00B732A3" w:rsidRPr="00C91C9E" w:rsidRDefault="00C91C9E" w:rsidP="00C91C9E">
      <w:pPr>
        <w:pStyle w:val="1"/>
        <w:suppressAutoHyphens w:val="0"/>
        <w:ind w:left="0" w:firstLine="567"/>
      </w:pPr>
      <w:bookmarkStart w:id="15" w:name="_Toc167371749"/>
      <w:r>
        <w:t xml:space="preserve">6.1 </w:t>
      </w:r>
      <w:r w:rsidR="00500D41">
        <w:t>Перечень вопросов, отводимых на самостоятельное освоение дисциплины, форм</w:t>
      </w:r>
      <w:bookmarkEnd w:id="15"/>
    </w:p>
    <w:tbl>
      <w:tblPr>
        <w:tblW w:w="9895" w:type="dxa"/>
        <w:tblInd w:w="142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732"/>
        <w:gridCol w:w="3836"/>
        <w:gridCol w:w="3327"/>
      </w:tblGrid>
      <w:tr w:rsidR="00B732A3">
        <w:trPr>
          <w:cantSplit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jc w:val="center"/>
              <w:rPr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732A3">
        <w:trPr>
          <w:cantSplit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Роль современных финансовых технологий в развитии экономики, их  классификация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pStyle w:val="TableParagraph"/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Изучить классификацию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>.</w:t>
            </w:r>
          </w:p>
          <w:p w:rsidR="00B732A3" w:rsidRDefault="00500D41" w:rsidP="00C91C9E">
            <w:pPr>
              <w:pStyle w:val="TableParagraph"/>
              <w:tabs>
                <w:tab w:val="left" w:pos="444"/>
                <w:tab w:val="left" w:pos="1654"/>
                <w:tab w:val="left" w:pos="2947"/>
                <w:tab w:val="left" w:pos="3535"/>
                <w:tab w:val="left" w:pos="5064"/>
              </w:tabs>
              <w:suppressAutoHyphens w:val="0"/>
              <w:spacing w:line="270" w:lineRule="atLeast"/>
              <w:ind w:right="100"/>
              <w:rPr>
                <w:spacing w:val="1"/>
                <w:sz w:val="24"/>
              </w:rPr>
            </w:pPr>
            <w:r>
              <w:rPr>
                <w:sz w:val="24"/>
              </w:rPr>
              <w:t xml:space="preserve">Основные субъекты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 xml:space="preserve"> в России и мире. Особенности бизнес-моделей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-компаний.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учебной </w:t>
            </w:r>
            <w:r>
              <w:rPr>
                <w:spacing w:val="-2"/>
                <w:sz w:val="24"/>
                <w:szCs w:val="24"/>
              </w:rPr>
              <w:t>литературой,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методическими материалами,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лекций;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интернет источниками.</w:t>
            </w:r>
          </w:p>
        </w:tc>
      </w:tr>
      <w:tr w:rsidR="00B732A3">
        <w:trPr>
          <w:cantSplit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spacing w:line="315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2.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Стратегии финансирования </w:t>
            </w:r>
            <w:proofErr w:type="spellStart"/>
            <w:r>
              <w:rPr>
                <w:spacing w:val="-2"/>
                <w:sz w:val="24"/>
                <w:szCs w:val="24"/>
              </w:rPr>
              <w:t>финтех</w:t>
            </w:r>
            <w:proofErr w:type="spellEnd"/>
            <w:r>
              <w:rPr>
                <w:spacing w:val="-2"/>
                <w:sz w:val="24"/>
                <w:szCs w:val="24"/>
              </w:rPr>
              <w:t>-проектов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ind w:right="78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цели финансирования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проектов, принципы их финансирования.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учебной </w:t>
            </w:r>
            <w:r>
              <w:rPr>
                <w:spacing w:val="-2"/>
                <w:sz w:val="24"/>
                <w:szCs w:val="24"/>
              </w:rPr>
              <w:t>литературой,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методическими материалами,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лекций.</w:t>
            </w:r>
          </w:p>
          <w:p w:rsidR="00B732A3" w:rsidRDefault="00B732A3" w:rsidP="00C91C9E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B732A3">
        <w:trPr>
          <w:cantSplit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spacing w:line="317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3.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Механизмы привлечения инвестиций в </w:t>
            </w:r>
            <w:proofErr w:type="spellStart"/>
            <w:r>
              <w:rPr>
                <w:spacing w:val="-2"/>
                <w:sz w:val="24"/>
                <w:szCs w:val="24"/>
              </w:rPr>
              <w:t>финтех</w:t>
            </w:r>
            <w:proofErr w:type="spellEnd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spacing w:line="235" w:lineRule="auto"/>
              <w:ind w:right="3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финансирования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проектов и компаний.</w:t>
            </w:r>
          </w:p>
          <w:p w:rsidR="00B732A3" w:rsidRDefault="00500D41" w:rsidP="00C91C9E">
            <w:pPr>
              <w:suppressAutoHyphens w:val="0"/>
              <w:spacing w:line="235" w:lineRule="auto"/>
              <w:ind w:right="3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и методы привлечения инвестиций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проекты в соответствии с этапом проекта.</w:t>
            </w:r>
          </w:p>
          <w:p w:rsidR="00B732A3" w:rsidRDefault="00B732A3" w:rsidP="00C91C9E">
            <w:pPr>
              <w:suppressAutoHyphens w:val="0"/>
              <w:rPr>
                <w:b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учебной </w:t>
            </w:r>
            <w:r>
              <w:rPr>
                <w:spacing w:val="-2"/>
                <w:sz w:val="24"/>
                <w:szCs w:val="24"/>
              </w:rPr>
              <w:t>литературой,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методическими материалами,</w:t>
            </w:r>
          </w:p>
          <w:p w:rsidR="00B732A3" w:rsidRDefault="00500D41" w:rsidP="00C91C9E">
            <w:pPr>
              <w:suppressAutoHyphens w:val="0"/>
              <w:spacing w:line="3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лекций;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краудфандинга</w:t>
            </w:r>
            <w:proofErr w:type="spellEnd"/>
            <w:r>
              <w:rPr>
                <w:sz w:val="24"/>
                <w:szCs w:val="24"/>
              </w:rPr>
              <w:t xml:space="preserve"> для финансирования инновационных проектов. «Умные деньги» для финансирования финансово-технологических компаний.</w:t>
            </w:r>
          </w:p>
        </w:tc>
      </w:tr>
      <w:tr w:rsidR="00B732A3">
        <w:trPr>
          <w:cantSplit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4.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Особенности привлечения инвестиций в </w:t>
            </w:r>
            <w:proofErr w:type="spellStart"/>
            <w:r>
              <w:rPr>
                <w:spacing w:val="-2"/>
                <w:sz w:val="24"/>
                <w:szCs w:val="24"/>
              </w:rPr>
              <w:t>финтех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проекты в России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2A3" w:rsidRDefault="00500D41" w:rsidP="00C91C9E">
            <w:pPr>
              <w:suppressAutoHyphens w:val="0"/>
              <w:spacing w:line="31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финансирования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проектов в Российской Федерации.</w:t>
            </w:r>
          </w:p>
          <w:p w:rsidR="00B732A3" w:rsidRDefault="00500D41" w:rsidP="00C91C9E">
            <w:pPr>
              <w:suppressAutoHyphens w:val="0"/>
              <w:spacing w:line="31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инновационной деятельности через федеральные целевые программы и фонды.</w:t>
            </w:r>
          </w:p>
          <w:p w:rsidR="00B732A3" w:rsidRDefault="00500D41" w:rsidP="00C91C9E">
            <w:pPr>
              <w:suppressAutoHyphens w:val="0"/>
              <w:spacing w:line="31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Приоритетные направления государственной инновационной политики России.</w:t>
            </w:r>
          </w:p>
          <w:p w:rsidR="00B732A3" w:rsidRDefault="00500D41" w:rsidP="00C91C9E">
            <w:pPr>
              <w:suppressAutoHyphens w:val="0"/>
              <w:spacing w:line="31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Целевые бюджетные фонды: Российский фонд фундаментальных исследований, Фонд содействия развитию малых предприятий в </w:t>
            </w:r>
            <w:proofErr w:type="spellStart"/>
            <w:r>
              <w:rPr>
                <w:sz w:val="24"/>
                <w:szCs w:val="24"/>
              </w:rPr>
              <w:t>научнотехнической</w:t>
            </w:r>
            <w:proofErr w:type="spellEnd"/>
            <w:r>
              <w:rPr>
                <w:sz w:val="24"/>
                <w:szCs w:val="24"/>
              </w:rPr>
              <w:t xml:space="preserve"> сфере.</w:t>
            </w:r>
          </w:p>
          <w:p w:rsidR="00B732A3" w:rsidRDefault="00B732A3" w:rsidP="00C91C9E">
            <w:pPr>
              <w:suppressAutoHyphens w:val="0"/>
              <w:rPr>
                <w:b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учебной </w:t>
            </w:r>
            <w:r>
              <w:rPr>
                <w:spacing w:val="-2"/>
                <w:sz w:val="24"/>
                <w:szCs w:val="24"/>
              </w:rPr>
              <w:t>литературой,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методическими материалами,</w:t>
            </w:r>
          </w:p>
          <w:p w:rsidR="00B732A3" w:rsidRDefault="00500D41" w:rsidP="00C91C9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лекций;</w:t>
            </w:r>
          </w:p>
          <w:p w:rsidR="00B732A3" w:rsidRDefault="00500D41" w:rsidP="00C91C9E">
            <w:pPr>
              <w:suppressAutoHyphens w:val="0"/>
              <w:ind w:right="1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правовыми актами по теме;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 задач;</w:t>
            </w:r>
          </w:p>
          <w:p w:rsidR="00B732A3" w:rsidRDefault="00500D41" w:rsidP="00C91C9E">
            <w:pPr>
              <w:suppressAutoHyphens w:val="0"/>
              <w:spacing w:line="3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кейса</w:t>
            </w:r>
          </w:p>
          <w:p w:rsidR="00B732A3" w:rsidRDefault="00500D41" w:rsidP="00C91C9E">
            <w:pPr>
              <w:suppressAutoHyphens w:val="0"/>
              <w:spacing w:line="32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«Управление</w:t>
            </w:r>
          </w:p>
          <w:p w:rsidR="00B732A3" w:rsidRDefault="00500D41" w:rsidP="00C91C9E">
            <w:pPr>
              <w:suppressAutoHyphens w:val="0"/>
              <w:ind w:right="15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инвестиционным портфелем» </w:t>
            </w:r>
            <w:r>
              <w:rPr>
                <w:sz w:val="24"/>
                <w:szCs w:val="24"/>
              </w:rPr>
              <w:t>(заключительный этап: презентация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-5"/>
                <w:sz w:val="24"/>
                <w:szCs w:val="24"/>
              </w:rPr>
              <w:t>);</w:t>
            </w:r>
          </w:p>
          <w:p w:rsidR="00B732A3" w:rsidRDefault="00500D41" w:rsidP="00C91C9E">
            <w:pPr>
              <w:suppressAutoHyphens w:val="0"/>
              <w:ind w:right="1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</w:t>
            </w:r>
            <w:r>
              <w:rPr>
                <w:spacing w:val="-2"/>
                <w:sz w:val="24"/>
                <w:szCs w:val="24"/>
              </w:rPr>
              <w:t xml:space="preserve">контрольной </w:t>
            </w:r>
            <w:r>
              <w:rPr>
                <w:sz w:val="24"/>
                <w:szCs w:val="24"/>
              </w:rPr>
              <w:t>работе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</w:p>
          <w:p w:rsidR="00B732A3" w:rsidRDefault="00500D41" w:rsidP="00C91C9E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заданную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тему.</w:t>
            </w:r>
          </w:p>
        </w:tc>
      </w:tr>
    </w:tbl>
    <w:p w:rsidR="00B732A3" w:rsidRDefault="00B732A3" w:rsidP="00C91C9E">
      <w:pPr>
        <w:suppressAutoHyphens w:val="0"/>
        <w:sectPr w:rsidR="00B732A3">
          <w:footerReference w:type="default" r:id="rId9"/>
          <w:pgSz w:w="11906" w:h="16838"/>
          <w:pgMar w:top="851" w:right="851" w:bottom="851" w:left="1134" w:header="0" w:footer="699" w:gutter="0"/>
          <w:cols w:space="720"/>
          <w:formProt w:val="0"/>
          <w:docGrid w:linePitch="100" w:charSpace="12288"/>
        </w:sectPr>
      </w:pPr>
    </w:p>
    <w:p w:rsidR="00B732A3" w:rsidRPr="00C91C9E" w:rsidRDefault="00C91C9E" w:rsidP="00C91C9E">
      <w:pPr>
        <w:pStyle w:val="1"/>
        <w:suppressAutoHyphens w:val="0"/>
        <w:ind w:left="0" w:firstLine="567"/>
      </w:pPr>
      <w:bookmarkStart w:id="16" w:name="_Toc167371750"/>
      <w:r>
        <w:lastRenderedPageBreak/>
        <w:t xml:space="preserve">6.2 </w:t>
      </w:r>
      <w:r w:rsidR="00500D41">
        <w:t>Перечень</w:t>
      </w:r>
      <w:r w:rsidR="00500D41" w:rsidRPr="00C91C9E">
        <w:t xml:space="preserve"> </w:t>
      </w:r>
      <w:r w:rsidR="00500D41">
        <w:t>вопросов,</w:t>
      </w:r>
      <w:r w:rsidR="00500D41" w:rsidRPr="00C91C9E">
        <w:t xml:space="preserve"> </w:t>
      </w:r>
      <w:r w:rsidR="00500D41">
        <w:t>заданий,</w:t>
      </w:r>
      <w:r w:rsidR="00500D41" w:rsidRPr="00C91C9E">
        <w:t xml:space="preserve"> </w:t>
      </w:r>
      <w:r w:rsidR="00500D41">
        <w:t>тем</w:t>
      </w:r>
      <w:r w:rsidR="00500D41" w:rsidRPr="00C91C9E">
        <w:t xml:space="preserve"> </w:t>
      </w:r>
      <w:r w:rsidR="00500D41">
        <w:t>для</w:t>
      </w:r>
      <w:r w:rsidR="00500D41" w:rsidRPr="00C91C9E">
        <w:t xml:space="preserve"> </w:t>
      </w:r>
      <w:r w:rsidR="00500D41">
        <w:t>подготовки</w:t>
      </w:r>
      <w:r w:rsidR="00500D41" w:rsidRPr="00C91C9E">
        <w:t xml:space="preserve"> </w:t>
      </w:r>
      <w:r w:rsidR="00500D41">
        <w:t>к</w:t>
      </w:r>
      <w:r w:rsidR="00500D41" w:rsidRPr="00C91C9E">
        <w:t xml:space="preserve"> </w:t>
      </w:r>
      <w:r w:rsidR="00500D41">
        <w:t>текущему</w:t>
      </w:r>
      <w:r w:rsidR="00500D41" w:rsidRPr="00C91C9E">
        <w:t xml:space="preserve"> </w:t>
      </w:r>
      <w:r w:rsidR="00500D41">
        <w:t>контролю</w:t>
      </w:r>
      <w:bookmarkEnd w:id="16"/>
    </w:p>
    <w:p w:rsidR="00B732A3" w:rsidRDefault="00B732A3" w:rsidP="00C91C9E">
      <w:pPr>
        <w:pStyle w:val="1"/>
        <w:tabs>
          <w:tab w:val="left" w:pos="1802"/>
        </w:tabs>
        <w:suppressAutoHyphens w:val="0"/>
        <w:spacing w:before="89" w:line="276" w:lineRule="auto"/>
        <w:ind w:left="709" w:right="425"/>
        <w:rPr>
          <w:sz w:val="16"/>
        </w:rPr>
      </w:pPr>
    </w:p>
    <w:p w:rsidR="00B732A3" w:rsidRDefault="00500D41" w:rsidP="00C91C9E">
      <w:pPr>
        <w:suppressAutoHyphens w:val="0"/>
        <w:spacing w:line="276" w:lineRule="auto"/>
        <w:ind w:left="512" w:right="425" w:firstLine="709"/>
        <w:jc w:val="both"/>
        <w:rPr>
          <w:b/>
          <w:spacing w:val="-67"/>
          <w:sz w:val="28"/>
        </w:rPr>
      </w:pPr>
      <w:r>
        <w:rPr>
          <w:b/>
          <w:sz w:val="28"/>
        </w:rPr>
        <w:t>Содержание контрольной работы</w:t>
      </w:r>
      <w:r>
        <w:rPr>
          <w:b/>
          <w:spacing w:val="-67"/>
          <w:sz w:val="28"/>
        </w:rPr>
        <w:t xml:space="preserve"> </w:t>
      </w:r>
    </w:p>
    <w:p w:rsidR="00B732A3" w:rsidRDefault="00500D41" w:rsidP="00C91C9E">
      <w:pPr>
        <w:suppressAutoHyphens w:val="0"/>
        <w:spacing w:line="360" w:lineRule="auto"/>
        <w:ind w:left="504" w:right="173" w:firstLine="707"/>
        <w:jc w:val="both"/>
        <w:rPr>
          <w:i/>
          <w:sz w:val="28"/>
        </w:rPr>
      </w:pPr>
      <w:r>
        <w:rPr>
          <w:i/>
          <w:sz w:val="28"/>
        </w:rPr>
        <w:t>Примерный вариант контрольной работы</w:t>
      </w:r>
    </w:p>
    <w:p w:rsidR="00B732A3" w:rsidRDefault="00500D41" w:rsidP="00C91C9E">
      <w:pPr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На одной из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выберете проект. </w:t>
      </w:r>
    </w:p>
    <w:p w:rsidR="00B732A3" w:rsidRDefault="00500D41" w:rsidP="00C91C9E">
      <w:pPr>
        <w:tabs>
          <w:tab w:val="left" w:pos="2848"/>
          <w:tab w:val="left" w:pos="4167"/>
          <w:tab w:val="left" w:pos="7170"/>
        </w:tabs>
        <w:suppressAutoHyphens w:val="0"/>
        <w:spacing w:line="360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>Какие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</w:t>
      </w:r>
      <w:r>
        <w:rPr>
          <w:spacing w:val="-2"/>
          <w:sz w:val="28"/>
          <w:szCs w:val="28"/>
        </w:rPr>
        <w:t xml:space="preserve">макроэкономические </w:t>
      </w:r>
      <w:r>
        <w:rPr>
          <w:sz w:val="28"/>
          <w:szCs w:val="28"/>
        </w:rPr>
        <w:t>показатели у проекта? Это лучше или хуже по отрасли?</w:t>
      </w:r>
    </w:p>
    <w:p w:rsidR="00B732A3" w:rsidRDefault="00500D41" w:rsidP="00C91C9E">
      <w:pPr>
        <w:suppressAutoHyphens w:val="0"/>
        <w:spacing w:before="2" w:line="362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>Используйте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функцию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WACC.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Какие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инвестиционные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будут выгодны для компании?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Проведите анализ риска проекта. 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16"/>
        </w:rPr>
      </w:pPr>
      <w:r>
        <w:rPr>
          <w:sz w:val="28"/>
          <w:szCs w:val="28"/>
        </w:rPr>
        <w:t xml:space="preserve">Дайте свою оценку привлекательности инвестиций в данный проект. 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изучении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«Инновационные механизмы привлечения инвестиций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 обучающиеся должны выполнить несколько видов оцениваемых работ в соответствии с рабочей программой дисциплины.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Решение задач. </w:t>
      </w:r>
      <w:r>
        <w:rPr>
          <w:sz w:val="28"/>
          <w:szCs w:val="28"/>
        </w:rPr>
        <w:t>Содержание дисциплины предполагает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решать задачи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расчет показателей, характеризующих отдельные стороны деятельности на финансовых рынках (расчет дохода, доходности, размера уставного капитала 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пр.).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течение модуля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студент может получить максимально 4 балла за решение задач в процессе практических занятий по соответствующим темам.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Блиц-опрос. </w:t>
      </w:r>
      <w:r>
        <w:rPr>
          <w:sz w:val="28"/>
          <w:szCs w:val="28"/>
        </w:rPr>
        <w:t>Преподаватель может проводить блиц-опрос по заранее выбранным темам. Вопросы относятся к основным категориям и понятиям темы,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однако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сформулированы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таким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образом,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чтобы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участники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блиц-опроса </w:t>
      </w:r>
      <w:r>
        <w:rPr>
          <w:spacing w:val="-2"/>
          <w:sz w:val="28"/>
          <w:szCs w:val="28"/>
        </w:rPr>
        <w:t>смогли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продемонстрировать </w:t>
      </w:r>
      <w:r>
        <w:rPr>
          <w:spacing w:val="-4"/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умение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использовать </w:t>
      </w:r>
      <w:r>
        <w:rPr>
          <w:sz w:val="28"/>
          <w:szCs w:val="28"/>
        </w:rPr>
        <w:t>теоретические знания для решения несложных проблем в стрессовом режиме. Блиц-опрос может проводиться как индивидуально, так и в виде мини-игры. В этом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студенческая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группа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делится на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команды,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конкурирующие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за лучший результат. Вопросы в блиц-опросе выбираются случайным образом из «банка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вопросов». </w:t>
      </w:r>
      <w:r>
        <w:rPr>
          <w:spacing w:val="-2"/>
          <w:sz w:val="28"/>
          <w:szCs w:val="28"/>
        </w:rPr>
        <w:t>Максимальное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количество</w:t>
      </w:r>
      <w:r>
        <w:rPr>
          <w:sz w:val="28"/>
          <w:szCs w:val="28"/>
        </w:rPr>
        <w:t xml:space="preserve"> баллов, которые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можно заработать за этот вид заданий – 4.</w:t>
      </w:r>
    </w:p>
    <w:p w:rsidR="00B732A3" w:rsidRDefault="00500D41" w:rsidP="00C91C9E">
      <w:pPr>
        <w:suppressAutoHyphens w:val="0"/>
        <w:spacing w:line="362" w:lineRule="auto"/>
        <w:ind w:firstLine="709"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>Финансовый</w:t>
      </w:r>
      <w:r>
        <w:rPr>
          <w:b/>
          <w:sz w:val="28"/>
          <w:szCs w:val="28"/>
        </w:rPr>
        <w:tab/>
      </w:r>
      <w:r>
        <w:rPr>
          <w:b/>
          <w:spacing w:val="-49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квест</w:t>
      </w:r>
      <w:proofErr w:type="spellEnd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spacing w:val="-6"/>
          <w:sz w:val="28"/>
          <w:szCs w:val="28"/>
        </w:rPr>
        <w:t>На</w:t>
      </w:r>
      <w:r>
        <w:rPr>
          <w:spacing w:val="-6"/>
          <w:sz w:val="28"/>
          <w:szCs w:val="28"/>
        </w:rPr>
        <w:tab/>
        <w:t>каждой лекции преподаватель предлагает студентам задание по теме лекции. Каждый</w:t>
      </w:r>
      <w:r>
        <w:rPr>
          <w:spacing w:val="-6"/>
          <w:sz w:val="28"/>
          <w:szCs w:val="28"/>
        </w:rPr>
        <w:tab/>
        <w:t xml:space="preserve">студент должен в строго отведенное время </w:t>
      </w:r>
      <w:r>
        <w:rPr>
          <w:spacing w:val="-6"/>
          <w:sz w:val="28"/>
          <w:szCs w:val="28"/>
        </w:rPr>
        <w:lastRenderedPageBreak/>
        <w:t>ответ</w:t>
      </w:r>
      <w:r>
        <w:rPr>
          <w:spacing w:val="-6"/>
          <w:sz w:val="28"/>
          <w:szCs w:val="28"/>
        </w:rPr>
        <w:tab/>
        <w:t>на</w:t>
      </w:r>
      <w:r>
        <w:rPr>
          <w:spacing w:val="-6"/>
          <w:sz w:val="28"/>
          <w:szCs w:val="28"/>
        </w:rPr>
        <w:tab/>
        <w:t>предъявленное</w:t>
      </w:r>
      <w:r>
        <w:rPr>
          <w:spacing w:val="-6"/>
          <w:sz w:val="28"/>
          <w:szCs w:val="28"/>
        </w:rPr>
        <w:tab/>
        <w:t>задание,</w:t>
      </w:r>
      <w:r>
        <w:rPr>
          <w:spacing w:val="-6"/>
          <w:sz w:val="28"/>
          <w:szCs w:val="28"/>
        </w:rPr>
        <w:tab/>
        <w:t>которое носит поисковый характер. Выполнение</w:t>
      </w:r>
      <w:r>
        <w:rPr>
          <w:spacing w:val="-6"/>
          <w:sz w:val="28"/>
          <w:szCs w:val="28"/>
        </w:rPr>
        <w:tab/>
        <w:t>каждого</w:t>
      </w:r>
      <w:r>
        <w:rPr>
          <w:spacing w:val="-6"/>
          <w:sz w:val="28"/>
          <w:szCs w:val="28"/>
        </w:rPr>
        <w:tab/>
        <w:t>задания</w:t>
      </w:r>
      <w:r>
        <w:rPr>
          <w:spacing w:val="-6"/>
          <w:sz w:val="28"/>
          <w:szCs w:val="28"/>
        </w:rPr>
        <w:tab/>
        <w:t>оценивается</w:t>
      </w:r>
      <w:r>
        <w:rPr>
          <w:spacing w:val="-6"/>
          <w:sz w:val="28"/>
          <w:szCs w:val="28"/>
        </w:rPr>
        <w:tab/>
        <w:t>в</w:t>
      </w:r>
      <w:r>
        <w:rPr>
          <w:spacing w:val="-6"/>
          <w:sz w:val="28"/>
          <w:szCs w:val="28"/>
        </w:rPr>
        <w:tab/>
        <w:t xml:space="preserve">2 балла. Максимально за семестр студент может получить 2 балла за выполнение заданий финансового </w:t>
      </w:r>
      <w:proofErr w:type="spellStart"/>
      <w:r>
        <w:rPr>
          <w:spacing w:val="-6"/>
          <w:sz w:val="28"/>
          <w:szCs w:val="28"/>
        </w:rPr>
        <w:t>квеста</w:t>
      </w:r>
      <w:proofErr w:type="spellEnd"/>
      <w:r>
        <w:rPr>
          <w:spacing w:val="-6"/>
          <w:sz w:val="28"/>
          <w:szCs w:val="28"/>
        </w:rPr>
        <w:t>.</w:t>
      </w:r>
    </w:p>
    <w:p w:rsidR="00B732A3" w:rsidRDefault="00B732A3" w:rsidP="00C91C9E">
      <w:pPr>
        <w:suppressAutoHyphens w:val="0"/>
        <w:spacing w:before="1" w:line="360" w:lineRule="auto"/>
        <w:ind w:right="425"/>
        <w:jc w:val="both"/>
        <w:rPr>
          <w:b/>
          <w:spacing w:val="-67"/>
          <w:sz w:val="28"/>
        </w:rPr>
      </w:pPr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17" w:name="_Toc151548207"/>
      <w:bookmarkStart w:id="18" w:name="_Toc167371751"/>
      <w:r>
        <w:t>Фонд оценочных средств для проведения промежуточной аттестации обучающихся по дисциплине</w:t>
      </w:r>
      <w:bookmarkEnd w:id="17"/>
      <w:bookmarkEnd w:id="18"/>
    </w:p>
    <w:p w:rsidR="00B732A3" w:rsidRDefault="00500D41" w:rsidP="00C91C9E">
      <w:pPr>
        <w:pStyle w:val="1"/>
        <w:numPr>
          <w:ilvl w:val="1"/>
          <w:numId w:val="7"/>
        </w:numPr>
        <w:tabs>
          <w:tab w:val="left" w:pos="744"/>
        </w:tabs>
        <w:suppressAutoHyphens w:val="0"/>
        <w:spacing w:before="236"/>
        <w:ind w:left="0" w:firstLine="709"/>
        <w:rPr>
          <w:sz w:val="16"/>
        </w:rPr>
      </w:pPr>
      <w:bookmarkStart w:id="19" w:name="_Toc151548208"/>
      <w:bookmarkStart w:id="20" w:name="_Toc167371752"/>
      <w:r>
        <w:t>Перечень</w:t>
      </w:r>
      <w:r>
        <w:rPr>
          <w:spacing w:val="-10"/>
        </w:rPr>
        <w:t xml:space="preserve"> </w:t>
      </w:r>
      <w:r>
        <w:t>компетенций,</w:t>
      </w:r>
      <w:r>
        <w:rPr>
          <w:spacing w:val="-7"/>
        </w:rPr>
        <w:t xml:space="preserve"> </w:t>
      </w:r>
      <w:r>
        <w:t>формируемых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rPr>
          <w:spacing w:val="-2"/>
        </w:rPr>
        <w:t>дисциплины</w:t>
      </w:r>
      <w:bookmarkEnd w:id="19"/>
      <w:bookmarkEnd w:id="20"/>
    </w:p>
    <w:p w:rsidR="00B732A3" w:rsidRDefault="00500D41" w:rsidP="00C91C9E">
      <w:pPr>
        <w:pStyle w:val="ac"/>
        <w:suppressAutoHyphens w:val="0"/>
        <w:spacing w:before="155" w:line="360" w:lineRule="auto"/>
        <w:ind w:left="0" w:firstLine="737"/>
        <w:rPr>
          <w:b/>
        </w:rPr>
      </w:pPr>
      <w: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732A3" w:rsidRDefault="00500D41" w:rsidP="00C91C9E">
      <w:pPr>
        <w:pStyle w:val="ac"/>
        <w:suppressAutoHyphens w:val="0"/>
        <w:spacing w:before="155" w:line="276" w:lineRule="auto"/>
        <w:ind w:left="0" w:firstLine="737"/>
        <w:rPr>
          <w:sz w:val="16"/>
        </w:rPr>
      </w:pPr>
      <w:r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91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13"/>
        <w:gridCol w:w="2555"/>
        <w:gridCol w:w="2780"/>
        <w:gridCol w:w="2368"/>
      </w:tblGrid>
      <w:tr w:rsidR="00B732A3" w:rsidTr="007E2666">
        <w:tc>
          <w:tcPr>
            <w:tcW w:w="2213" w:type="dxa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  <w:tc>
          <w:tcPr>
            <w:tcW w:w="2368" w:type="dxa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732A3" w:rsidTr="007E2666">
        <w:tc>
          <w:tcPr>
            <w:tcW w:w="2213" w:type="dxa"/>
            <w:vMerge w:val="restart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Style w:val="FontStyle12"/>
                <w:color w:val="auto"/>
              </w:rPr>
              <w:t>ПКН-5</w:t>
            </w:r>
          </w:p>
          <w:p w:rsidR="00B732A3" w:rsidRDefault="00500D41" w:rsidP="00C91C9E">
            <w:pPr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color w:val="auto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color w:val="auto"/>
              </w:rPr>
              <w:t>1. 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Style w:val="fontstyle21"/>
                <w:color w:val="auto"/>
                <w:sz w:val="24"/>
                <w:szCs w:val="24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Знать – </w:t>
            </w:r>
            <w:r>
              <w:rPr>
                <w:rStyle w:val="fontstyle21"/>
                <w:color w:val="auto"/>
                <w:sz w:val="24"/>
                <w:szCs w:val="24"/>
              </w:rPr>
              <w:t xml:space="preserve">процесс разработки решений по минимизации рисков при финансировании инновационных </w:t>
            </w:r>
            <w:proofErr w:type="spellStart"/>
            <w:r>
              <w:rPr>
                <w:rStyle w:val="fontstyle21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21"/>
                <w:color w:val="auto"/>
                <w:sz w:val="24"/>
                <w:szCs w:val="24"/>
              </w:rPr>
              <w:t xml:space="preserve">-проектов 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Уметь – </w:t>
            </w:r>
            <w:r>
              <w:rPr>
                <w:rStyle w:val="fontstyle21"/>
                <w:color w:val="auto"/>
                <w:sz w:val="24"/>
                <w:szCs w:val="24"/>
              </w:rPr>
              <w:t xml:space="preserve">разрабатывать решения по минимизации рисков при работе с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-проектами</w:t>
            </w:r>
          </w:p>
        </w:tc>
        <w:tc>
          <w:tcPr>
            <w:tcW w:w="2368" w:type="dxa"/>
            <w:shd w:val="clear" w:color="auto" w:fill="auto"/>
          </w:tcPr>
          <w:p w:rsidR="00B732A3" w:rsidRDefault="00500D41" w:rsidP="00C91C9E">
            <w:pPr>
              <w:pStyle w:val="TableParagraph"/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малых группах применить метод </w:t>
            </w:r>
            <w:proofErr w:type="spellStart"/>
            <w:r>
              <w:rPr>
                <w:sz w:val="24"/>
                <w:szCs w:val="24"/>
              </w:rPr>
              <w:t>Дельфи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732A3" w:rsidRDefault="00500D41" w:rsidP="00C91C9E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 активно используется до сих пор не только, как метод оценки рисков, но и как метод принятия решений. Метод проводится в несколько туров:</w:t>
            </w:r>
          </w:p>
          <w:p w:rsidR="00B732A3" w:rsidRDefault="00500D41" w:rsidP="00C91C9E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первом туре эксперты оценивают вероятность события. Мнения экспертов анонимны. Затем, эксперты могут ознакомиться с мнениями друг друга.</w:t>
            </w:r>
          </w:p>
          <w:p w:rsidR="00B732A3" w:rsidRDefault="00500D41" w:rsidP="00C91C9E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 втором туре эксперт снова отвечает на те же вопросы, </w:t>
            </w:r>
            <w:r>
              <w:rPr>
                <w:sz w:val="24"/>
                <w:szCs w:val="24"/>
              </w:rPr>
              <w:lastRenderedPageBreak/>
              <w:t>может поменять свое мнение, может не менять.</w:t>
            </w:r>
          </w:p>
          <w:p w:rsidR="00B732A3" w:rsidRDefault="00500D41" w:rsidP="00C91C9E">
            <w:pPr>
              <w:pStyle w:val="1"/>
              <w:suppressAutoHyphens w:val="0"/>
              <w:ind w:left="0"/>
            </w:pPr>
            <w:bookmarkStart w:id="21" w:name="_Toc167371753"/>
            <w:r>
              <w:rPr>
                <w:b w:val="0"/>
                <w:bCs w:val="0"/>
                <w:sz w:val="24"/>
                <w:szCs w:val="24"/>
              </w:rPr>
              <w:t>Может быть проведено три, четыре, пять и т.д. туров.</w:t>
            </w:r>
            <w:bookmarkEnd w:id="21"/>
          </w:p>
        </w:tc>
      </w:tr>
      <w:tr w:rsidR="00B732A3" w:rsidTr="007E2666">
        <w:tc>
          <w:tcPr>
            <w:tcW w:w="2213" w:type="dxa"/>
            <w:vMerge/>
            <w:shd w:val="clear" w:color="auto" w:fill="auto"/>
          </w:tcPr>
          <w:p w:rsidR="00B732A3" w:rsidRDefault="00B732A3" w:rsidP="00C91C9E">
            <w:pPr>
              <w:suppressAutoHyphens w:val="0"/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Знать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основы и виды источников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-проектов на разных стадиях жизненного цикла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Уметь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анализировать доступные способы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-проектов, самостоятельно выполнять действия, по привлечению финансирования</w:t>
            </w: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 </w:t>
            </w:r>
          </w:p>
        </w:tc>
        <w:tc>
          <w:tcPr>
            <w:tcW w:w="2368" w:type="dxa"/>
            <w:vMerge w:val="restart"/>
            <w:shd w:val="clear" w:color="auto" w:fill="auto"/>
          </w:tcPr>
          <w:p w:rsidR="00B732A3" w:rsidRDefault="00500D41" w:rsidP="00C91C9E">
            <w:pPr>
              <w:pStyle w:val="1"/>
              <w:suppressAutoHyphens w:val="0"/>
              <w:ind w:left="0"/>
              <w:rPr>
                <w:rStyle w:val="FontStyle12"/>
                <w:b/>
                <w:color w:val="auto"/>
              </w:rPr>
            </w:pPr>
            <w:bookmarkStart w:id="22" w:name="_Toc160117291"/>
            <w:bookmarkStart w:id="23" w:name="_Toc167371754"/>
            <w:r>
              <w:rPr>
                <w:b w:val="0"/>
                <w:sz w:val="24"/>
                <w:szCs w:val="24"/>
              </w:rPr>
              <w:t>Предприниматель просит профинансировать его проект, исходя из представленного бизнес-плана стоимость акции составляет 85 руб. Выпущен 1 млн. акций. Среднегодовой денежный поток предприятия Х составляет 25 млн. руб. в год. Инвестор предполагает, что денежный поток будет возрастать на 5% ежегодно. Стоимость имущества 40 млн. руб., из них заемный капитал составляет 15 млн. руб.</w:t>
            </w:r>
            <w:bookmarkEnd w:id="22"/>
            <w:bookmarkEnd w:id="23"/>
            <w:r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B732A3" w:rsidTr="007E2666">
        <w:tc>
          <w:tcPr>
            <w:tcW w:w="2213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shd w:val="clear" w:color="auto" w:fill="FFFFFF"/>
              <w:tabs>
                <w:tab w:val="left" w:pos="993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color w:val="auto"/>
              </w:rPr>
              <w:t>3. 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Знать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основы составления и оценка финансового плана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-проектов.</w:t>
            </w:r>
          </w:p>
          <w:p w:rsidR="00B732A3" w:rsidRDefault="00B732A3" w:rsidP="00C91C9E">
            <w:pPr>
              <w:suppressAutoHyphens w:val="0"/>
              <w:rPr>
                <w:rStyle w:val="fontstyle01"/>
                <w:color w:val="auto"/>
                <w:sz w:val="24"/>
                <w:szCs w:val="24"/>
              </w:rPr>
            </w:pP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>Уметь –</w:t>
            </w:r>
            <w:r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оценивать стоимость и эффективность источников финансирования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-проектов</w:t>
            </w:r>
          </w:p>
        </w:tc>
        <w:tc>
          <w:tcPr>
            <w:tcW w:w="2368" w:type="dxa"/>
            <w:vMerge/>
            <w:shd w:val="clear" w:color="auto" w:fill="auto"/>
          </w:tcPr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</w:p>
        </w:tc>
      </w:tr>
      <w:tr w:rsidR="00B732A3" w:rsidTr="007E2666">
        <w:tc>
          <w:tcPr>
            <w:tcW w:w="2213" w:type="dxa"/>
            <w:vMerge w:val="restart"/>
            <w:shd w:val="clear" w:color="auto" w:fill="auto"/>
          </w:tcPr>
          <w:p w:rsidR="00B732A3" w:rsidRDefault="00500D41" w:rsidP="00C91C9E">
            <w:pPr>
              <w:suppressAutoHyphens w:val="0"/>
              <w:spacing w:after="16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ПК-1</w:t>
            </w:r>
            <w:r>
              <w:rPr>
                <w:sz w:val="24"/>
                <w:szCs w:val="24"/>
              </w:rPr>
              <w:br/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 Владеет знаниями о тенденциях развития инновационных финансовых технологиях.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color w:val="auto"/>
              </w:rPr>
              <w:t xml:space="preserve">закономерности развития </w:t>
            </w:r>
            <w:proofErr w:type="spellStart"/>
            <w:r>
              <w:rPr>
                <w:color w:val="auto"/>
              </w:rPr>
              <w:t>финтех</w:t>
            </w:r>
            <w:proofErr w:type="spellEnd"/>
            <w:r>
              <w:rPr>
                <w:color w:val="auto"/>
              </w:rPr>
              <w:t>-проектов; методы и инструментарий анализа и прогнозирования тенденций развития финансовых технологий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– </w:t>
            </w:r>
            <w:r>
              <w:rPr>
                <w:color w:val="auto"/>
              </w:rPr>
              <w:t>применять методы, техники и инструментарий анализа и прогнозирования тенденций развития источников и инструментов финансирования инноваций</w:t>
            </w: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color w:val="auto"/>
              </w:rPr>
            </w:pPr>
          </w:p>
        </w:tc>
        <w:tc>
          <w:tcPr>
            <w:tcW w:w="2368" w:type="dxa"/>
            <w:vMerge w:val="restart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Стоит ли покупать акции инновационной компании «ВВВ», если данная фирма обещает выплачивать дивиденды в размере $13 в течение неопределенного периода в будущем. Норма доходности составляет 11%. Текущая стоимость акции $85. Или лучше приобрести акции компании «ССС», рыночная цена которых равна $70, ежегодный дивиденд - $10, а норма доходности составляет 13%.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</w:p>
          <w:p w:rsidR="00B732A3" w:rsidRDefault="00500D41" w:rsidP="00C91C9E">
            <w:pPr>
              <w:pStyle w:val="Default"/>
              <w:widowControl w:val="0"/>
              <w:suppressAutoHyphens w:val="0"/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</w:pPr>
            <w:r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  <w:t>Дивиденд компании ААА составляет 2 руб. в год, в настоящее время акция стоит 28,2 руб., стоит ли купить такую ценную бумагу инвестору с требуемой доходностью 11%, который предполагает, что дивиденд будет оставаться неизменным в течение неопределённого периода времени.</w:t>
            </w: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</w:pPr>
          </w:p>
          <w:p w:rsidR="00B732A3" w:rsidRDefault="00500D41" w:rsidP="00C91C9E">
            <w:pPr>
              <w:pStyle w:val="Default"/>
              <w:widowControl w:val="0"/>
              <w:suppressAutoHyphens w:val="0"/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</w:pPr>
            <w:r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  <w:t>Предположим, что в своем пресс релизе компания ААА сообщила, что планирует стать дивидендным аристократом и обещает каждый год увеличивать дивиденды на 3%, в этом случае при возросшей до 31 руб. цене акции стоит нашему инвестору покупать или нет?</w:t>
            </w:r>
          </w:p>
          <w:p w:rsidR="00B732A3" w:rsidRDefault="00B732A3" w:rsidP="00C91C9E">
            <w:pPr>
              <w:pStyle w:val="Default"/>
              <w:widowControl w:val="0"/>
              <w:suppressAutoHyphens w:val="0"/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</w:pPr>
          </w:p>
          <w:p w:rsidR="00B732A3" w:rsidRDefault="00500D41" w:rsidP="00C91C9E">
            <w:pPr>
              <w:pStyle w:val="Default"/>
              <w:widowControl w:val="0"/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</w:pPr>
            <w:r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  <w:t xml:space="preserve">Компания выпустила еще один пресс-релиз в котором заявила, что в первый год дивиденды составят 2 руб., во второй - 3, в третий- 3,5. После третьего периода дивиденды начинают расти с темпом 5 % годовых. На новостях акция выросла в цене до 39 руб., а в силу роста неопределенности инвестор увеличил требуемую доходность до 12 % годовых. В этом </w:t>
            </w:r>
            <w:r>
              <w:rPr>
                <w:rStyle w:val="FontStyle12"/>
                <w:rFonts w:eastAsia="Calibri"/>
                <w:b w:val="0"/>
                <w:bCs w:val="0"/>
                <w:color w:val="auto"/>
                <w:lang w:eastAsia="ru-RU"/>
              </w:rPr>
              <w:lastRenderedPageBreak/>
              <w:t>случае стоит нашему инвестору покупать или нет?</w:t>
            </w:r>
          </w:p>
        </w:tc>
      </w:tr>
      <w:tr w:rsidR="00B732A3" w:rsidTr="007E2666">
        <w:tc>
          <w:tcPr>
            <w:tcW w:w="2213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2. 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sz w:val="24"/>
                <w:szCs w:val="24"/>
              </w:rPr>
              <w:t xml:space="preserve">закономерности развития инноваций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, венчурного инвестирования; методы анализа и оценки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-проектов, финансовые риски инновационных проектов и методы управления ими.</w:t>
            </w: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– </w:t>
            </w:r>
            <w:r>
              <w:rPr>
                <w:sz w:val="24"/>
                <w:szCs w:val="24"/>
              </w:rPr>
              <w:t xml:space="preserve">проводить количественную и качественную оценку эффективности финансирования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-проектов; 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shd w:val="clear" w:color="auto" w:fill="auto"/>
          </w:tcPr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</w:p>
        </w:tc>
      </w:tr>
      <w:tr w:rsidR="00B732A3" w:rsidTr="007E2666">
        <w:tc>
          <w:tcPr>
            <w:tcW w:w="2213" w:type="dxa"/>
            <w:vMerge/>
            <w:shd w:val="clear" w:color="auto" w:fill="auto"/>
          </w:tcPr>
          <w:p w:rsidR="00B732A3" w:rsidRDefault="00B732A3" w:rsidP="00C91C9E">
            <w:pPr>
              <w:pStyle w:val="TableParagraph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3. Оценивает риски и правовые аспекты применения инновационных финансовых технологий.</w:t>
            </w:r>
          </w:p>
        </w:tc>
        <w:tc>
          <w:tcPr>
            <w:tcW w:w="2780" w:type="dxa"/>
            <w:shd w:val="clear" w:color="auto" w:fill="auto"/>
          </w:tcPr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Знать – 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t>основы составления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br/>
              <w:t xml:space="preserve">финансового плана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-проекта</w:t>
            </w:r>
            <w:r>
              <w:rPr>
                <w:rStyle w:val="FontStyle12"/>
                <w:rFonts w:eastAsia="Calibri"/>
                <w:b w:val="0"/>
                <w:color w:val="auto"/>
                <w:lang w:eastAsia="ru-RU"/>
              </w:rPr>
              <w:t>.</w:t>
            </w:r>
          </w:p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</w:p>
          <w:p w:rsidR="00B732A3" w:rsidRDefault="00500D41" w:rsidP="00C91C9E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auto"/>
                <w:lang w:eastAsia="ru-RU"/>
              </w:rPr>
              <w:t xml:space="preserve">Уметь - </w:t>
            </w:r>
            <w:r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формулировать предложения по совершенствованию процессов управления рисками; существующей нормативно-правовой базы инвестирования в </w:t>
            </w:r>
            <w:proofErr w:type="spellStart"/>
            <w:r>
              <w:rPr>
                <w:rStyle w:val="fontstyle01"/>
                <w:b w:val="0"/>
                <w:color w:val="auto"/>
                <w:sz w:val="24"/>
                <w:szCs w:val="24"/>
              </w:rPr>
              <w:t>финтех</w:t>
            </w:r>
            <w:proofErr w:type="spellEnd"/>
            <w:r>
              <w:rPr>
                <w:rStyle w:val="fontstyle01"/>
                <w:b w:val="0"/>
                <w:color w:val="auto"/>
                <w:sz w:val="24"/>
                <w:szCs w:val="24"/>
              </w:rPr>
              <w:t>-проекты.</w:t>
            </w:r>
          </w:p>
        </w:tc>
        <w:tc>
          <w:tcPr>
            <w:tcW w:w="2368" w:type="dxa"/>
            <w:vMerge/>
            <w:shd w:val="clear" w:color="auto" w:fill="auto"/>
          </w:tcPr>
          <w:p w:rsidR="00B732A3" w:rsidRDefault="00B732A3" w:rsidP="00C91C9E">
            <w:pPr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color w:val="auto"/>
                <w:lang w:eastAsia="ru-RU"/>
              </w:rPr>
            </w:pPr>
          </w:p>
        </w:tc>
      </w:tr>
    </w:tbl>
    <w:p w:rsidR="00B732A3" w:rsidRDefault="00B732A3" w:rsidP="00C91C9E">
      <w:pPr>
        <w:suppressAutoHyphens w:val="0"/>
        <w:spacing w:line="276" w:lineRule="auto"/>
        <w:ind w:left="512" w:firstLine="709"/>
        <w:jc w:val="both"/>
        <w:rPr>
          <w:sz w:val="16"/>
        </w:rPr>
      </w:pPr>
    </w:p>
    <w:p w:rsidR="00B732A3" w:rsidRDefault="00500D41" w:rsidP="00C91C9E">
      <w:pPr>
        <w:pStyle w:val="ac"/>
        <w:suppressAutoHyphens w:val="0"/>
        <w:spacing w:line="360" w:lineRule="auto"/>
        <w:ind w:left="0" w:right="413" w:firstLine="709"/>
        <w:rPr>
          <w:b/>
        </w:rPr>
      </w:pPr>
      <w:r>
        <w:t>Показателями</w:t>
      </w:r>
      <w:r>
        <w:rPr>
          <w:spacing w:val="-15"/>
        </w:rPr>
        <w:t xml:space="preserve"> </w:t>
      </w:r>
      <w:r>
        <w:t>оценивания</w:t>
      </w:r>
      <w:r>
        <w:rPr>
          <w:spacing w:val="-14"/>
        </w:rPr>
        <w:t xml:space="preserve"> </w:t>
      </w:r>
      <w:r>
        <w:t>компетенций</w:t>
      </w:r>
      <w:r>
        <w:rPr>
          <w:spacing w:val="-15"/>
        </w:rPr>
        <w:t xml:space="preserve"> </w:t>
      </w:r>
      <w:r>
        <w:t>являются</w:t>
      </w:r>
      <w:r>
        <w:rPr>
          <w:spacing w:val="-14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значимые</w:t>
      </w:r>
      <w:r>
        <w:rPr>
          <w:spacing w:val="-14"/>
        </w:rPr>
        <w:t xml:space="preserve"> </w:t>
      </w:r>
      <w:r>
        <w:t xml:space="preserve">знания и умения, которые получены студентами в процессе освоения дисциплины. 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t>зачетно</w:t>
      </w:r>
      <w:proofErr w:type="spellEnd"/>
      <w:r>
        <w:t>-экзаменационную сессию не превышает 60 баллов.</w:t>
      </w:r>
    </w:p>
    <w:p w:rsidR="00B732A3" w:rsidRDefault="00500D41" w:rsidP="00C91C9E">
      <w:pPr>
        <w:pStyle w:val="ac"/>
        <w:suppressAutoHyphens w:val="0"/>
        <w:ind w:left="0" w:firstLine="709"/>
        <w:rPr>
          <w:b/>
        </w:rPr>
      </w:pPr>
      <w:r>
        <w:t>Распределение</w:t>
      </w:r>
      <w:r>
        <w:rPr>
          <w:spacing w:val="-6"/>
        </w:rPr>
        <w:t xml:space="preserve"> </w:t>
      </w:r>
      <w:r>
        <w:t>максимальных</w:t>
      </w:r>
      <w:r>
        <w:rPr>
          <w:spacing w:val="-8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rPr>
          <w:spacing w:val="-2"/>
        </w:rPr>
        <w:t>работ:</w:t>
      </w:r>
    </w:p>
    <w:p w:rsidR="00B732A3" w:rsidRDefault="00B732A3" w:rsidP="00C91C9E">
      <w:pPr>
        <w:pStyle w:val="ac"/>
        <w:suppressAutoHyphens w:val="0"/>
        <w:spacing w:before="9"/>
        <w:ind w:left="0" w:firstLine="709"/>
        <w:rPr>
          <w:sz w:val="14"/>
        </w:rPr>
      </w:pPr>
    </w:p>
    <w:tbl>
      <w:tblPr>
        <w:tblStyle w:val="TableNormal"/>
        <w:tblW w:w="9912" w:type="dxa"/>
        <w:tblInd w:w="1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52"/>
        <w:gridCol w:w="7655"/>
        <w:gridCol w:w="1705"/>
      </w:tblGrid>
      <w:tr w:rsidR="00B732A3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ind w:right="11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pacing w:val="-5"/>
                <w:sz w:val="24"/>
                <w:szCs w:val="24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ind w:left="512" w:firstLine="70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Вид </w:t>
            </w:r>
            <w:r>
              <w:rPr>
                <w:i/>
                <w:spacing w:val="-2"/>
                <w:sz w:val="24"/>
                <w:szCs w:val="24"/>
              </w:rPr>
              <w:t>отчетности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Максимальная</w:t>
            </w:r>
            <w:r>
              <w:rPr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сумма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баллов</w:t>
            </w:r>
          </w:p>
        </w:tc>
      </w:tr>
      <w:tr w:rsidR="00B732A3">
        <w:trPr>
          <w:trHeight w:val="18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>Посещаемость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  <w:tr w:rsidR="00B732A3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>Активное/интерактивное участие в работе на семинарских занятиях (устные опросы, тематические дискуссии,  интерактивные блиц-опросы по темам,  контрольные срезы в тестовой форме и др.)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</w:tr>
      <w:tr w:rsidR="00B732A3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>Демонстрация умения применять навыки при решении практико-ориентированных заданий (работа с первичными источниками статистической информации, решение кейсов, расчетных задач, ситуационных заданий и др.)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</w:tr>
      <w:tr w:rsidR="00B732A3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 xml:space="preserve">Выполнение различных видов самостоятельной работы (проведение поисково-аналитических исследований, публикация научной статьи, выступление с докладом на научных мероприятиях, участие в </w:t>
            </w:r>
            <w:proofErr w:type="spellStart"/>
            <w:r>
              <w:rPr>
                <w:color w:val="2C2D2E"/>
                <w:sz w:val="24"/>
                <w:szCs w:val="24"/>
              </w:rPr>
              <w:t>стартапах</w:t>
            </w:r>
            <w:proofErr w:type="spellEnd"/>
            <w:r>
              <w:rPr>
                <w:color w:val="2C2D2E"/>
                <w:sz w:val="24"/>
                <w:szCs w:val="24"/>
              </w:rPr>
              <w:t xml:space="preserve"> и конкурсах, организация и </w:t>
            </w:r>
            <w:proofErr w:type="spellStart"/>
            <w:r>
              <w:rPr>
                <w:color w:val="2C2D2E"/>
                <w:sz w:val="24"/>
                <w:szCs w:val="24"/>
              </w:rPr>
              <w:t>модерация</w:t>
            </w:r>
            <w:proofErr w:type="spellEnd"/>
            <w:r>
              <w:rPr>
                <w:color w:val="2C2D2E"/>
                <w:sz w:val="24"/>
                <w:szCs w:val="24"/>
              </w:rPr>
              <w:t xml:space="preserve"> мероприятий  и иные виды работ)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B732A3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>Выполнение работы в соответствии с установленной РПД формой текущего контроля (реферат, ДТЗ, контрольная работа, РАР и иные виды работ)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</w:tr>
      <w:tr w:rsidR="00B732A3">
        <w:trPr>
          <w:trHeight w:val="39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tabs>
                <w:tab w:val="left" w:pos="828"/>
              </w:tabs>
              <w:suppressAutoHyphens w:val="0"/>
              <w:spacing w:before="139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before="139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</w:tr>
      <w:tr w:rsidR="00B732A3">
        <w:trPr>
          <w:trHeight w:val="4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3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before="1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Зачет/экзамен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before="1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B732A3">
        <w:trPr>
          <w:trHeight w:val="4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5" w:lineRule="exact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A3" w:rsidRDefault="00500D41" w:rsidP="00C91C9E">
            <w:pPr>
              <w:pStyle w:val="TableParagraph"/>
              <w:suppressAutoHyphens w:val="0"/>
              <w:spacing w:line="275" w:lineRule="exact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</w:tr>
    </w:tbl>
    <w:p w:rsidR="00B732A3" w:rsidRDefault="00500D41" w:rsidP="00C91C9E">
      <w:pPr>
        <w:pStyle w:val="ac"/>
        <w:suppressAutoHyphens w:val="0"/>
        <w:spacing w:before="67"/>
        <w:ind w:left="0" w:firstLine="709"/>
        <w:rPr>
          <w:b/>
        </w:rPr>
      </w:pPr>
      <w:r>
        <w:t>Промежуточный</w:t>
      </w:r>
      <w:r>
        <w:rPr>
          <w:spacing w:val="-9"/>
        </w:rPr>
        <w:t xml:space="preserve"> </w:t>
      </w:r>
      <w:r>
        <w:t>контроль</w:t>
      </w:r>
      <w:r>
        <w:rPr>
          <w:spacing w:val="-7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rPr>
          <w:spacing w:val="-2"/>
        </w:rPr>
        <w:t>зачета.</w:t>
      </w:r>
    </w:p>
    <w:p w:rsidR="00B732A3" w:rsidRDefault="00B732A3" w:rsidP="00C91C9E">
      <w:pPr>
        <w:pStyle w:val="1"/>
        <w:suppressAutoHyphens w:val="0"/>
        <w:spacing w:line="360" w:lineRule="auto"/>
        <w:ind w:left="0" w:right="425" w:firstLine="709"/>
        <w:rPr>
          <w:sz w:val="16"/>
        </w:rPr>
      </w:pPr>
    </w:p>
    <w:p w:rsidR="00B732A3" w:rsidRDefault="00500D41" w:rsidP="00C91C9E">
      <w:pPr>
        <w:pStyle w:val="1"/>
        <w:suppressAutoHyphens w:val="0"/>
        <w:spacing w:line="360" w:lineRule="auto"/>
        <w:ind w:left="0" w:right="425" w:firstLine="709"/>
        <w:rPr>
          <w:sz w:val="16"/>
        </w:rPr>
      </w:pPr>
      <w:bookmarkStart w:id="24" w:name="_Toc167371755"/>
      <w:r>
        <w:t>7.2 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</w:t>
      </w:r>
      <w:bookmarkEnd w:id="24"/>
    </w:p>
    <w:p w:rsidR="00B732A3" w:rsidRDefault="00500D41" w:rsidP="00C91C9E">
      <w:pPr>
        <w:suppressAutoHyphens w:val="0"/>
        <w:spacing w:before="72"/>
        <w:ind w:left="512" w:right="425" w:firstLine="709"/>
        <w:jc w:val="both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зачету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before="158" w:line="360" w:lineRule="auto"/>
        <w:ind w:left="0" w:right="425" w:firstLine="709"/>
        <w:jc w:val="both"/>
        <w:rPr>
          <w:sz w:val="16"/>
        </w:rPr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венчурного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инвестирования в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>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Особенности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институциональных</w:t>
      </w:r>
      <w:r>
        <w:rPr>
          <w:spacing w:val="33"/>
          <w:sz w:val="28"/>
        </w:rPr>
        <w:t xml:space="preserve"> </w:t>
      </w:r>
      <w:r>
        <w:rPr>
          <w:sz w:val="28"/>
        </w:rPr>
        <w:t>венчурных</w:t>
      </w:r>
      <w:r>
        <w:rPr>
          <w:spacing w:val="30"/>
          <w:sz w:val="28"/>
        </w:rPr>
        <w:t xml:space="preserve"> </w:t>
      </w:r>
      <w:r>
        <w:rPr>
          <w:sz w:val="28"/>
        </w:rPr>
        <w:t>инвесторов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ангелов.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lastRenderedPageBreak/>
        <w:t>Барьеры, препятствующие эффективному развитию инновационной деятельности в России.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Налоговое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Особенности</w:t>
      </w:r>
      <w:r>
        <w:rPr>
          <w:sz w:val="28"/>
        </w:rPr>
        <w:tab/>
      </w:r>
      <w:r>
        <w:rPr>
          <w:sz w:val="28"/>
        </w:rPr>
        <w:tab/>
        <w:t>финансирования</w:t>
      </w:r>
      <w:r>
        <w:rPr>
          <w:sz w:val="28"/>
        </w:rPr>
        <w:tab/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 xml:space="preserve"> 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венчурного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инвестора.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венчурного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фонда.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фонда</w:t>
      </w:r>
      <w:r>
        <w:rPr>
          <w:spacing w:val="-4"/>
          <w:sz w:val="28"/>
        </w:rPr>
        <w:t xml:space="preserve"> </w:t>
      </w:r>
      <w:r>
        <w:rPr>
          <w:sz w:val="28"/>
        </w:rPr>
        <w:t>фондов.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Источники</w:t>
      </w:r>
      <w:r>
        <w:rPr>
          <w:sz w:val="28"/>
        </w:rPr>
        <w:tab/>
        <w:t>финансирования</w:t>
      </w:r>
      <w:r>
        <w:rPr>
          <w:sz w:val="28"/>
        </w:rPr>
        <w:tab/>
        <w:t xml:space="preserve">инновационных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 xml:space="preserve"> проектов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 компании.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Особенности</w:t>
      </w:r>
      <w:r>
        <w:rPr>
          <w:spacing w:val="46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инновационных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 xml:space="preserve"> проектов</w:t>
      </w:r>
      <w:r>
        <w:rPr>
          <w:spacing w:val="48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ангелами.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Критерии</w:t>
      </w:r>
      <w:r>
        <w:rPr>
          <w:spacing w:val="-7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 xml:space="preserve"> проектов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бизнес-ангелами.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before="47" w:line="360" w:lineRule="auto"/>
        <w:ind w:left="0" w:firstLine="737"/>
        <w:jc w:val="both"/>
        <w:rPr>
          <w:sz w:val="16"/>
        </w:rPr>
      </w:pPr>
      <w:r>
        <w:rPr>
          <w:sz w:val="28"/>
        </w:rPr>
        <w:t>Меры</w:t>
      </w:r>
      <w:r>
        <w:rPr>
          <w:sz w:val="28"/>
        </w:rPr>
        <w:tab/>
        <w:t>стимулирования инновационной деятельности в России.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венчурный</w:t>
      </w:r>
      <w:r>
        <w:rPr>
          <w:spacing w:val="-6"/>
          <w:sz w:val="28"/>
        </w:rPr>
        <w:t xml:space="preserve"> </w:t>
      </w:r>
      <w:r>
        <w:rPr>
          <w:sz w:val="28"/>
        </w:rPr>
        <w:t>фонд.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Отличие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венчурного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фонда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фонда</w:t>
      </w:r>
      <w:r>
        <w:rPr>
          <w:spacing w:val="-3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инвестиций.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 xml:space="preserve">Критерии и процедура отбора инновационных проектов </w:t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 финансирования.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Инновационные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риски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Инновационная компания: основные</w:t>
      </w:r>
      <w:r>
        <w:rPr>
          <w:sz w:val="28"/>
        </w:rPr>
        <w:tab/>
        <w:t>черты, особенности управления, источники финансирования.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Национальная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инновационная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система: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-4"/>
          <w:sz w:val="28"/>
        </w:rPr>
        <w:t xml:space="preserve"> </w:t>
      </w:r>
      <w:r>
        <w:rPr>
          <w:sz w:val="28"/>
        </w:rPr>
        <w:t>виды.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Источники</w:t>
      </w:r>
      <w:r>
        <w:rPr>
          <w:spacing w:val="40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инновационных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 xml:space="preserve"> проектов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субъектах</w:t>
      </w:r>
      <w:r>
        <w:rPr>
          <w:spacing w:val="-67"/>
          <w:sz w:val="28"/>
        </w:rPr>
        <w:t xml:space="preserve">                 </w:t>
      </w:r>
      <w:r>
        <w:rPr>
          <w:sz w:val="28"/>
        </w:rPr>
        <w:t>малого,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венчурного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капитала в </w:t>
      </w: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>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Особенности</w:t>
      </w:r>
      <w:r>
        <w:rPr>
          <w:sz w:val="28"/>
        </w:rPr>
        <w:tab/>
        <w:t>участия в управлении венчурных инвесторов.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«выхода»</w:t>
      </w:r>
      <w:r>
        <w:rPr>
          <w:spacing w:val="-5"/>
          <w:sz w:val="28"/>
        </w:rPr>
        <w:t xml:space="preserve"> </w:t>
      </w:r>
      <w:r>
        <w:rPr>
          <w:sz w:val="28"/>
        </w:rPr>
        <w:t>венчурного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инвестора.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Нормативно-правовое</w:t>
      </w:r>
      <w:r>
        <w:rPr>
          <w:spacing w:val="28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28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2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t>Возможности инновационной инфраструктуры для создания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инноваций.</w:t>
      </w:r>
    </w:p>
    <w:p w:rsidR="00B732A3" w:rsidRDefault="00500D41" w:rsidP="00C91C9E">
      <w:pPr>
        <w:pStyle w:val="af0"/>
        <w:numPr>
          <w:ilvl w:val="0"/>
          <w:numId w:val="3"/>
        </w:numPr>
        <w:tabs>
          <w:tab w:val="left" w:pos="1276"/>
        </w:tabs>
        <w:suppressAutoHyphens w:val="0"/>
        <w:spacing w:line="360" w:lineRule="auto"/>
        <w:ind w:left="0" w:firstLine="737"/>
        <w:jc w:val="both"/>
        <w:rPr>
          <w:sz w:val="16"/>
        </w:rPr>
      </w:pPr>
      <w:r>
        <w:rPr>
          <w:sz w:val="28"/>
        </w:rPr>
        <w:lastRenderedPageBreak/>
        <w:t>Особенности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финансирования</w:t>
      </w:r>
      <w:r>
        <w:rPr>
          <w:sz w:val="28"/>
        </w:rPr>
        <w:tab/>
        <w:t>инновационных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-1"/>
          <w:sz w:val="28"/>
        </w:rPr>
        <w:t xml:space="preserve"> </w:t>
      </w:r>
      <w:r>
        <w:rPr>
          <w:sz w:val="28"/>
        </w:rPr>
        <w:t>отбора проектов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финансирования.</w:t>
      </w:r>
    </w:p>
    <w:p w:rsidR="00B732A3" w:rsidRDefault="00B732A3" w:rsidP="00C91C9E">
      <w:pPr>
        <w:pStyle w:val="af0"/>
        <w:tabs>
          <w:tab w:val="left" w:pos="1276"/>
        </w:tabs>
        <w:suppressAutoHyphens w:val="0"/>
        <w:spacing w:line="360" w:lineRule="auto"/>
        <w:ind w:left="1929" w:firstLine="0"/>
        <w:jc w:val="both"/>
        <w:rPr>
          <w:sz w:val="16"/>
        </w:rPr>
      </w:pPr>
    </w:p>
    <w:p w:rsidR="00B732A3" w:rsidRDefault="00500D41" w:rsidP="00C91C9E">
      <w:pPr>
        <w:pStyle w:val="1"/>
        <w:numPr>
          <w:ilvl w:val="1"/>
          <w:numId w:val="9"/>
        </w:numPr>
        <w:suppressAutoHyphens w:val="0"/>
        <w:spacing w:line="360" w:lineRule="auto"/>
        <w:ind w:left="0" w:firstLine="709"/>
        <w:jc w:val="left"/>
        <w:rPr>
          <w:sz w:val="16"/>
        </w:rPr>
      </w:pPr>
      <w:bookmarkStart w:id="25" w:name="_Toc167371756"/>
      <w:r>
        <w:t>Примерные</w:t>
      </w:r>
      <w:r>
        <w:rPr>
          <w:spacing w:val="-4"/>
        </w:rPr>
        <w:t xml:space="preserve"> </w:t>
      </w:r>
      <w:r>
        <w:t>практико-ориентированные</w:t>
      </w:r>
      <w:r>
        <w:rPr>
          <w:spacing w:val="-4"/>
        </w:rPr>
        <w:t xml:space="preserve"> </w:t>
      </w:r>
      <w:r>
        <w:t>задания:</w:t>
      </w:r>
      <w:bookmarkEnd w:id="25"/>
    </w:p>
    <w:p w:rsidR="00B732A3" w:rsidRDefault="00500D41" w:rsidP="00C91C9E">
      <w:pPr>
        <w:pStyle w:val="1"/>
        <w:suppressAutoHyphens w:val="0"/>
        <w:spacing w:line="360" w:lineRule="auto"/>
        <w:ind w:left="0" w:firstLine="709"/>
        <w:rPr>
          <w:sz w:val="16"/>
        </w:rPr>
      </w:pPr>
      <w:bookmarkStart w:id="26" w:name="_Toc167371757"/>
      <w:r>
        <w:rPr>
          <w:b w:val="0"/>
          <w:bCs w:val="0"/>
        </w:rPr>
        <w:t xml:space="preserve">1. </w:t>
      </w:r>
      <w:bookmarkStart w:id="27" w:name="_Toc160637231"/>
      <w:r>
        <w:rPr>
          <w:b w:val="0"/>
          <w:bCs w:val="0"/>
        </w:rPr>
        <w:t>Предприниматель просит профинансировать его проект, исходя из представленного бизнес-плана стоимость акции составляет 85 руб. Выпущен 1 млн. акций. Среднегодовой денежный поток предприятия Х составляет 25 млн. руб. в год. Инвестор предполагает, что денежный поток будет возрастать на 5% ежегодно. Стоимость имущества 40 млн. руб., из них заемный капитал составляет 15 млн. руб.</w:t>
      </w:r>
      <w:bookmarkEnd w:id="26"/>
      <w:bookmarkEnd w:id="27"/>
      <w:r>
        <w:rPr>
          <w:b w:val="0"/>
          <w:bCs w:val="0"/>
        </w:rPr>
        <w:t xml:space="preserve"> </w:t>
      </w:r>
    </w:p>
    <w:p w:rsidR="00B732A3" w:rsidRDefault="00500D41" w:rsidP="00C91C9E">
      <w:pPr>
        <w:pStyle w:val="1"/>
        <w:suppressAutoHyphens w:val="0"/>
        <w:spacing w:line="360" w:lineRule="auto"/>
        <w:ind w:left="0" w:firstLine="709"/>
        <w:rPr>
          <w:sz w:val="16"/>
        </w:rPr>
      </w:pPr>
      <w:bookmarkStart w:id="28" w:name="_Toc160637232"/>
      <w:bookmarkStart w:id="29" w:name="_Toc167371758"/>
      <w:proofErr w:type="spellStart"/>
      <w:r>
        <w:rPr>
          <w:b w:val="0"/>
          <w:bCs w:val="0"/>
        </w:rPr>
        <w:t>Безрисковая</w:t>
      </w:r>
      <w:proofErr w:type="spellEnd"/>
      <w:r>
        <w:rPr>
          <w:b w:val="0"/>
          <w:bCs w:val="0"/>
        </w:rPr>
        <w:t xml:space="preserve"> доходность на рынке равна 8%. Требуемая доходность 12 %, коэффициент риска 1,2. Стоит ли приобрести акции организации, если прогнозный период 5 лет?</w:t>
      </w:r>
      <w:bookmarkEnd w:id="28"/>
      <w:bookmarkEnd w:id="29"/>
    </w:p>
    <w:p w:rsidR="00B732A3" w:rsidRDefault="00500D41" w:rsidP="00C91C9E">
      <w:pPr>
        <w:pStyle w:val="1"/>
        <w:suppressAutoHyphens w:val="0"/>
        <w:spacing w:line="360" w:lineRule="auto"/>
        <w:ind w:left="0" w:firstLine="709"/>
        <w:rPr>
          <w:b w:val="0"/>
          <w:bCs w:val="0"/>
        </w:rPr>
      </w:pPr>
      <w:bookmarkStart w:id="30" w:name="_Toc167371759"/>
      <w:r>
        <w:rPr>
          <w:b w:val="0"/>
          <w:bCs w:val="0"/>
        </w:rPr>
        <w:t xml:space="preserve">2. </w:t>
      </w:r>
      <w:bookmarkStart w:id="31" w:name="_Toc160637233"/>
      <w:r>
        <w:rPr>
          <w:b w:val="0"/>
          <w:bCs w:val="0"/>
        </w:rPr>
        <w:t>Стоит ли покупать акции инновационной компании «ВВВ», если данная фирма обещает выплачивать дивиденды в размере $13 в течение неопределенного периода в будущем. Норма доходности составляет 11%. Текущая стоимость акции $85. Или лучше приобрести акции компании «ССС», рыночная цена которых равна $70, ежегодный дивиденд - $10, а норма доходности составляет 13%.</w:t>
      </w:r>
      <w:bookmarkEnd w:id="30"/>
      <w:bookmarkEnd w:id="31"/>
    </w:p>
    <w:p w:rsidR="00B732A3" w:rsidRDefault="00500D41" w:rsidP="00C91C9E">
      <w:pPr>
        <w:pStyle w:val="1"/>
        <w:suppressAutoHyphens w:val="0"/>
        <w:spacing w:line="360" w:lineRule="auto"/>
        <w:ind w:left="0" w:firstLine="709"/>
        <w:rPr>
          <w:sz w:val="16"/>
        </w:rPr>
      </w:pPr>
      <w:bookmarkStart w:id="32" w:name="_Toc167371760"/>
      <w:r>
        <w:t>7.4 Типовые</w:t>
      </w:r>
      <w:r>
        <w:rPr>
          <w:spacing w:val="-2"/>
        </w:rPr>
        <w:t xml:space="preserve"> </w:t>
      </w:r>
      <w:r>
        <w:t>тестовые</w:t>
      </w:r>
      <w:r>
        <w:rPr>
          <w:spacing w:val="-5"/>
        </w:rPr>
        <w:t xml:space="preserve"> </w:t>
      </w:r>
      <w:r>
        <w:t>задания:</w:t>
      </w:r>
      <w:bookmarkEnd w:id="32"/>
    </w:p>
    <w:tbl>
      <w:tblPr>
        <w:tblW w:w="1006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8"/>
        <w:gridCol w:w="5106"/>
      </w:tblGrid>
      <w:tr w:rsidR="00B732A3">
        <w:tc>
          <w:tcPr>
            <w:tcW w:w="4958" w:type="dxa"/>
          </w:tcPr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1. Если дивиденды в будущем не изменятся, то это модель:</w:t>
            </w:r>
          </w:p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1. Нулевого роста</w:t>
            </w:r>
          </w:p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2. Постоянного роста</w:t>
            </w:r>
          </w:p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3. Переменного роста</w:t>
            </w:r>
          </w:p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4. Нерыночная модель</w:t>
            </w:r>
          </w:p>
          <w:p w:rsidR="00B732A3" w:rsidRDefault="00500D41" w:rsidP="00C91C9E">
            <w:pPr>
              <w:pStyle w:val="af0"/>
              <w:suppressAutoHyphens w:val="0"/>
              <w:ind w:left="57" w:firstLine="0"/>
              <w:jc w:val="both"/>
              <w:rPr>
                <w:b/>
                <w:sz w:val="28"/>
              </w:rPr>
            </w:pPr>
            <w:r>
              <w:t>5. Модель оценки капитальных активов</w:t>
            </w:r>
          </w:p>
          <w:p w:rsidR="00B732A3" w:rsidRDefault="00B732A3" w:rsidP="00C91C9E">
            <w:pPr>
              <w:pStyle w:val="af0"/>
              <w:suppressAutoHyphens w:val="0"/>
              <w:ind w:left="57" w:firstLine="283"/>
              <w:jc w:val="both"/>
              <w:rPr>
                <w:b/>
                <w:sz w:val="28"/>
              </w:rPr>
            </w:pPr>
          </w:p>
          <w:p w:rsidR="00B732A3" w:rsidRDefault="00500D41" w:rsidP="00C91C9E">
            <w:pPr>
              <w:suppressAutoHyphens w:val="0"/>
              <w:jc w:val="both"/>
              <w:rPr>
                <w:b/>
                <w:sz w:val="28"/>
              </w:rPr>
            </w:pPr>
            <w:r>
              <w:t>2. Формула Рыночной модели:</w:t>
            </w:r>
          </w:p>
          <w:p w:rsidR="00B732A3" w:rsidRDefault="00500D41" w:rsidP="00C91C9E">
            <w:pPr>
              <w:pStyle w:val="af0"/>
              <w:suppressAutoHyphens w:val="0"/>
              <w:ind w:left="57" w:firstLine="283"/>
              <w:jc w:val="both"/>
              <w:rPr>
                <w:b/>
                <w:sz w:val="28"/>
              </w:rPr>
            </w:pPr>
            <w:r>
              <w:t>1.</w:t>
            </w:r>
            <w:r>
              <w:tab/>
              <w:t>FV = PV (1 + r)^</w:t>
            </w:r>
            <w:r>
              <w:rPr>
                <w:rFonts w:ascii="Cambria Math" w:hAnsi="Cambria Math" w:cs="Cambria Math"/>
              </w:rPr>
              <w:t>𝑛</w:t>
            </w:r>
          </w:p>
          <w:p w:rsidR="00B732A3" w:rsidRDefault="00500D41" w:rsidP="00C91C9E">
            <w:pPr>
              <w:pStyle w:val="af0"/>
              <w:suppressAutoHyphens w:val="0"/>
              <w:ind w:left="57" w:firstLine="283"/>
              <w:jc w:val="both"/>
              <w:rPr>
                <w:b/>
                <w:sz w:val="28"/>
              </w:rPr>
            </w:pPr>
            <w:r>
              <w:t>2.</w:t>
            </w:r>
            <w:r>
              <w:tab/>
            </w:r>
            <w:proofErr w:type="spellStart"/>
            <w:r>
              <w:t>rA</w:t>
            </w:r>
            <w:proofErr w:type="spellEnd"/>
            <w:r>
              <w:t xml:space="preserve"> = </w:t>
            </w:r>
            <w:proofErr w:type="spellStart"/>
            <w:r>
              <w:t>rf</w:t>
            </w:r>
            <w:proofErr w:type="spellEnd"/>
            <w:r>
              <w:t xml:space="preserve"> + β (</w:t>
            </w:r>
            <w:proofErr w:type="spellStart"/>
            <w:r>
              <w:t>Rm</w:t>
            </w:r>
            <w:proofErr w:type="spellEnd"/>
            <w:r>
              <w:t xml:space="preserve"> - </w:t>
            </w:r>
            <w:proofErr w:type="spellStart"/>
            <w:r>
              <w:t>Rf</w:t>
            </w:r>
            <w:proofErr w:type="spellEnd"/>
            <w:r>
              <w:t>).</w:t>
            </w:r>
          </w:p>
          <w:p w:rsidR="00B732A3" w:rsidRDefault="00500D41" w:rsidP="00C91C9E">
            <w:pPr>
              <w:pStyle w:val="af0"/>
              <w:suppressAutoHyphens w:val="0"/>
              <w:ind w:left="57" w:firstLine="283"/>
              <w:jc w:val="both"/>
              <w:rPr>
                <w:b/>
                <w:sz w:val="28"/>
              </w:rPr>
            </w:pPr>
            <w:r>
              <w:t>3.</w:t>
            </w:r>
            <w:r>
              <w:tab/>
            </w:r>
            <w:proofErr w:type="spellStart"/>
            <w:r>
              <w:t>ri</w:t>
            </w:r>
            <w:proofErr w:type="spellEnd"/>
            <w:r>
              <w:t xml:space="preserve"> = α</w:t>
            </w:r>
            <w:proofErr w:type="spellStart"/>
            <w:r>
              <w:t>il</w:t>
            </w:r>
            <w:proofErr w:type="spellEnd"/>
            <w:r>
              <w:t xml:space="preserve"> + β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rl</w:t>
            </w:r>
            <w:proofErr w:type="spellEnd"/>
            <w:r>
              <w:t xml:space="preserve"> + Ɛ</w:t>
            </w:r>
          </w:p>
          <w:p w:rsidR="00B732A3" w:rsidRDefault="00500D41" w:rsidP="00C91C9E">
            <w:pPr>
              <w:pStyle w:val="af0"/>
              <w:suppressAutoHyphens w:val="0"/>
              <w:ind w:left="57" w:firstLine="283"/>
              <w:jc w:val="both"/>
              <w:rPr>
                <w:b/>
                <w:sz w:val="28"/>
              </w:rPr>
            </w:pPr>
            <w:r>
              <w:t>4.</w:t>
            </w:r>
            <w:r>
              <w:tab/>
              <w:t>YTM= [1+</w:t>
            </w:r>
            <w:r>
              <w:rPr>
                <w:rFonts w:ascii="Cambria Math" w:hAnsi="Cambria Math" w:cs="Cambria Math"/>
              </w:rPr>
              <w:t>𝑘</w:t>
            </w:r>
            <w:r>
              <w:t>/</w:t>
            </w:r>
            <w:r>
              <w:rPr>
                <w:rFonts w:ascii="Cambria Math" w:hAnsi="Cambria Math" w:cs="Cambria Math"/>
              </w:rPr>
              <w:t>𝑚</w:t>
            </w:r>
            <w:r>
              <w:t>×100/</w:t>
            </w:r>
            <w:r>
              <w:rPr>
                <w:rFonts w:ascii="Cambria Math" w:hAnsi="Cambria Math" w:cs="Cambria Math"/>
              </w:rPr>
              <w:t>𝐾</w:t>
            </w:r>
            <w:r>
              <w:t>]^</w:t>
            </w:r>
            <w:r>
              <w:rPr>
                <w:rFonts w:ascii="Cambria Math" w:hAnsi="Cambria Math" w:cs="Cambria Math"/>
              </w:rPr>
              <w:t>𝑚</w:t>
            </w:r>
            <w:r>
              <w:t>−1</w:t>
            </w:r>
          </w:p>
          <w:p w:rsidR="00B732A3" w:rsidRDefault="00500D41" w:rsidP="00C91C9E">
            <w:pPr>
              <w:pStyle w:val="Style6"/>
              <w:tabs>
                <w:tab w:val="left" w:pos="221"/>
              </w:tabs>
              <w:suppressAutoHyphens w:val="0"/>
              <w:spacing w:line="276" w:lineRule="auto"/>
              <w:jc w:val="both"/>
              <w:rPr>
                <w:rStyle w:val="FontStyle13"/>
              </w:rPr>
            </w:pPr>
            <w:r>
              <w:t>5.</w:t>
            </w:r>
            <w:r>
              <w:tab/>
            </w:r>
            <w:r>
              <w:rPr>
                <w:rFonts w:ascii="Cambria Math" w:hAnsi="Cambria Math" w:cs="Cambria Math"/>
              </w:rPr>
              <w:t>𝑉</w:t>
            </w:r>
            <w:r>
              <w:t>=</w:t>
            </w:r>
            <w:r>
              <w:rPr>
                <w:rFonts w:ascii="Cambria Math" w:hAnsi="Cambria Math" w:cs="Cambria Math"/>
              </w:rPr>
              <w:t>𝑁</w:t>
            </w:r>
            <w:r>
              <w:t>/(1+</w:t>
            </w:r>
            <w:r>
              <w:rPr>
                <w:rFonts w:ascii="Cambria Math" w:hAnsi="Cambria Math" w:cs="Cambria Math"/>
              </w:rPr>
              <w:t>𝑟</w:t>
            </w:r>
            <w:r>
              <w:t>)^</w:t>
            </w:r>
            <w:r>
              <w:rPr>
                <w:rFonts w:ascii="Cambria Math" w:hAnsi="Cambria Math" w:cs="Cambria Math"/>
              </w:rPr>
              <w:t>𝑛</w:t>
            </w:r>
          </w:p>
          <w:p w:rsidR="00B732A3" w:rsidRDefault="00B732A3" w:rsidP="00C91C9E">
            <w:pPr>
              <w:pStyle w:val="Style6"/>
              <w:tabs>
                <w:tab w:val="left" w:pos="221"/>
              </w:tabs>
              <w:suppressAutoHyphens w:val="0"/>
              <w:spacing w:line="276" w:lineRule="auto"/>
              <w:jc w:val="both"/>
              <w:rPr>
                <w:rStyle w:val="FontStyle13"/>
              </w:rPr>
            </w:pPr>
          </w:p>
          <w:p w:rsidR="00B732A3" w:rsidRDefault="00500D41" w:rsidP="00C91C9E">
            <w:pPr>
              <w:pStyle w:val="Style6"/>
              <w:tabs>
                <w:tab w:val="left" w:pos="221"/>
              </w:tabs>
              <w:suppressAutoHyphens w:val="0"/>
              <w:spacing w:line="276" w:lineRule="auto"/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3. На какой из кривых безразличия находится самый уравновешенный инвестор:</w:t>
            </w:r>
          </w:p>
          <w:p w:rsidR="00B732A3" w:rsidRDefault="00500D41" w:rsidP="00C91C9E">
            <w:pPr>
              <w:pStyle w:val="Style6"/>
              <w:tabs>
                <w:tab w:val="left" w:pos="221"/>
              </w:tabs>
              <w:suppressAutoHyphens w:val="0"/>
              <w:spacing w:line="276" w:lineRule="auto"/>
              <w:jc w:val="both"/>
              <w:rPr>
                <w:rStyle w:val="FontStyle13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022600" cy="1111250"/>
                  <wp:effectExtent l="0" t="0" r="0" b="0"/>
                  <wp:docPr id="10" name="Рисунок 1" descr="Изображение выглядит как зарисовка, диаграмма, рису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" descr="Изображение выглядит как зарисовка, диаграмма, рису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0" cy="111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2A3" w:rsidRDefault="00B732A3" w:rsidP="00C91C9E">
            <w:pPr>
              <w:suppressAutoHyphens w:val="0"/>
              <w:ind w:left="512" w:right="140" w:firstLine="708"/>
              <w:rPr>
                <w:b/>
                <w:sz w:val="28"/>
              </w:rPr>
            </w:pP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 xml:space="preserve">4. Коэффициент альфа равен 3%, </w:t>
            </w:r>
            <w:proofErr w:type="spellStart"/>
            <w:r>
              <w:t>бэта</w:t>
            </w:r>
            <w:proofErr w:type="spellEnd"/>
            <w:r>
              <w:t xml:space="preserve"> – 1,3, доходность рынка равна 10%. Доходность акции:</w:t>
            </w: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>1. 12%</w:t>
            </w: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>2. 13%</w:t>
            </w: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>3. 14%</w:t>
            </w: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>4. 15%</w:t>
            </w:r>
          </w:p>
          <w:p w:rsidR="00B732A3" w:rsidRDefault="00500D41" w:rsidP="00C91C9E">
            <w:pPr>
              <w:suppressAutoHyphens w:val="0"/>
              <w:ind w:right="140"/>
              <w:rPr>
                <w:b/>
                <w:sz w:val="28"/>
              </w:rPr>
            </w:pPr>
            <w:r>
              <w:t>5. 16%</w:t>
            </w:r>
          </w:p>
          <w:p w:rsidR="00B732A3" w:rsidRDefault="00B732A3" w:rsidP="00C91C9E">
            <w:pPr>
              <w:suppressAutoHyphens w:val="0"/>
              <w:ind w:right="140"/>
              <w:rPr>
                <w:b/>
                <w:sz w:val="28"/>
              </w:rPr>
            </w:pP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b/>
                <w:sz w:val="28"/>
              </w:rPr>
            </w:pPr>
            <w:r>
              <w:t xml:space="preserve">5. </w:t>
            </w:r>
            <w:r>
              <w:rPr>
                <w:sz w:val="24"/>
                <w:szCs w:val="24"/>
              </w:rPr>
              <w:t>Нулевое значение ковариации означает: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что доходности двух ценных бумаг имеют тенденцию изменяться в одну и ту же сторону.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что доходности двух ценных бумаг имеют тенденцию изменяться разнонаправленно.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3. что доходности ценных бумаг друг от друга не зависят.</w:t>
            </w:r>
          </w:p>
        </w:tc>
        <w:tc>
          <w:tcPr>
            <w:tcW w:w="5105" w:type="dxa"/>
          </w:tcPr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К международным рейтинговым агентствам относятся:</w:t>
            </w:r>
          </w:p>
          <w:p w:rsidR="00B732A3" w:rsidRDefault="00500D41" w:rsidP="00C91C9E">
            <w:pPr>
              <w:pStyle w:val="af0"/>
              <w:suppressAutoHyphens w:val="0"/>
              <w:ind w:left="17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Moody’s</w:t>
            </w:r>
            <w:proofErr w:type="spellEnd"/>
          </w:p>
          <w:p w:rsidR="00B732A3" w:rsidRDefault="00500D41" w:rsidP="00C91C9E">
            <w:pPr>
              <w:pStyle w:val="af0"/>
              <w:suppressAutoHyphens w:val="0"/>
              <w:ind w:left="17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АКРА</w:t>
            </w:r>
          </w:p>
          <w:p w:rsidR="00B732A3" w:rsidRDefault="00500D41" w:rsidP="00C91C9E">
            <w:pPr>
              <w:pStyle w:val="af0"/>
              <w:suppressAutoHyphens w:val="0"/>
              <w:ind w:left="17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S&amp;P</w:t>
            </w:r>
          </w:p>
          <w:p w:rsidR="00B732A3" w:rsidRDefault="00500D41" w:rsidP="00C91C9E">
            <w:pPr>
              <w:pStyle w:val="af0"/>
              <w:suppressAutoHyphens w:val="0"/>
              <w:ind w:left="178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Эксперт РА</w:t>
            </w:r>
          </w:p>
          <w:p w:rsidR="00B732A3" w:rsidRDefault="00B732A3" w:rsidP="00C91C9E">
            <w:pPr>
              <w:pStyle w:val="af0"/>
              <w:suppressAutoHyphens w:val="0"/>
              <w:jc w:val="both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Автор идеи покупки бизнеса на долгий срок: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Ю.Фама</w:t>
            </w:r>
            <w:proofErr w:type="spellEnd"/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У. </w:t>
            </w:r>
            <w:proofErr w:type="spellStart"/>
            <w:r>
              <w:rPr>
                <w:sz w:val="24"/>
                <w:szCs w:val="24"/>
              </w:rPr>
              <w:t>Баффет</w:t>
            </w:r>
            <w:proofErr w:type="spellEnd"/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Г. </w:t>
            </w:r>
            <w:proofErr w:type="spellStart"/>
            <w:r>
              <w:rPr>
                <w:sz w:val="24"/>
                <w:szCs w:val="24"/>
              </w:rPr>
              <w:t>Марковиц</w:t>
            </w:r>
            <w:proofErr w:type="spellEnd"/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Б.Грэм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732A3" w:rsidRDefault="00B732A3" w:rsidP="00C91C9E">
            <w:pPr>
              <w:pStyle w:val="af0"/>
              <w:suppressAutoHyphens w:val="0"/>
              <w:ind w:left="709" w:right="140"/>
              <w:jc w:val="both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Коэффициент альфа равен 1%, </w:t>
            </w:r>
            <w:proofErr w:type="spellStart"/>
            <w:r>
              <w:rPr>
                <w:sz w:val="24"/>
                <w:szCs w:val="24"/>
              </w:rPr>
              <w:t>бэта</w:t>
            </w:r>
            <w:proofErr w:type="spellEnd"/>
            <w:r>
              <w:rPr>
                <w:sz w:val="24"/>
                <w:szCs w:val="24"/>
              </w:rPr>
              <w:t xml:space="preserve"> – 1,4, доходность рынка равна 10%. Доходность акции: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1. 12%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2. 13%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3. 14%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4. 15%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5. 16%</w:t>
            </w:r>
          </w:p>
          <w:p w:rsidR="00B732A3" w:rsidRDefault="00B732A3" w:rsidP="00C91C9E">
            <w:pPr>
              <w:pStyle w:val="af0"/>
              <w:suppressAutoHyphens w:val="0"/>
              <w:ind w:left="709" w:right="140"/>
              <w:jc w:val="both"/>
              <w:rPr>
                <w:sz w:val="24"/>
                <w:szCs w:val="24"/>
              </w:rPr>
            </w:pP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 Имущество компании равно 5 миллионов, ее долг 2 миллиона. Количество акций 1 миллион. Цена акции равна 7 руб.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Купить акцию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 купить акцию</w:t>
            </w:r>
          </w:p>
          <w:p w:rsidR="00B732A3" w:rsidRDefault="00500D41" w:rsidP="00C91C9E">
            <w:pPr>
              <w:pStyle w:val="af0"/>
              <w:suppressAutoHyphens w:val="0"/>
              <w:ind w:right="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Судить нельзя</w:t>
            </w:r>
          </w:p>
          <w:p w:rsidR="00B732A3" w:rsidRDefault="00B732A3" w:rsidP="00C91C9E">
            <w:pPr>
              <w:pStyle w:val="af0"/>
              <w:suppressAutoHyphens w:val="0"/>
              <w:ind w:left="709" w:right="140"/>
              <w:rPr>
                <w:sz w:val="24"/>
                <w:szCs w:val="24"/>
              </w:rPr>
            </w:pPr>
          </w:p>
          <w:p w:rsidR="00B732A3" w:rsidRDefault="00B732A3" w:rsidP="00C91C9E">
            <w:pPr>
              <w:pStyle w:val="af0"/>
              <w:suppressAutoHyphens w:val="0"/>
              <w:ind w:left="709" w:right="140"/>
              <w:rPr>
                <w:sz w:val="24"/>
                <w:szCs w:val="24"/>
              </w:rPr>
            </w:pPr>
          </w:p>
          <w:p w:rsidR="00B732A3" w:rsidRDefault="00B732A3" w:rsidP="00C91C9E">
            <w:pPr>
              <w:suppressAutoHyphens w:val="0"/>
              <w:ind w:left="512" w:right="287" w:firstLine="284"/>
              <w:jc w:val="both"/>
              <w:rPr>
                <w:sz w:val="16"/>
              </w:rPr>
            </w:pPr>
          </w:p>
        </w:tc>
      </w:tr>
    </w:tbl>
    <w:p w:rsidR="00B732A3" w:rsidRDefault="00B732A3" w:rsidP="00C91C9E">
      <w:pPr>
        <w:tabs>
          <w:tab w:val="left" w:pos="284"/>
          <w:tab w:val="left" w:pos="993"/>
        </w:tabs>
        <w:suppressAutoHyphens w:val="0"/>
        <w:spacing w:line="276" w:lineRule="auto"/>
        <w:jc w:val="center"/>
        <w:rPr>
          <w:b/>
          <w:color w:val="000000"/>
        </w:rPr>
      </w:pPr>
    </w:p>
    <w:p w:rsidR="00B732A3" w:rsidRDefault="00B732A3" w:rsidP="00C91C9E">
      <w:pPr>
        <w:tabs>
          <w:tab w:val="left" w:pos="284"/>
          <w:tab w:val="left" w:pos="993"/>
        </w:tabs>
        <w:suppressAutoHyphens w:val="0"/>
        <w:spacing w:line="276" w:lineRule="auto"/>
        <w:jc w:val="center"/>
        <w:rPr>
          <w:b/>
          <w:color w:val="000000"/>
        </w:rPr>
      </w:pPr>
    </w:p>
    <w:p w:rsidR="00B732A3" w:rsidRPr="00C91C9E" w:rsidRDefault="00500D41" w:rsidP="00C91C9E">
      <w:pPr>
        <w:pStyle w:val="1"/>
        <w:numPr>
          <w:ilvl w:val="0"/>
          <w:numId w:val="7"/>
        </w:numPr>
        <w:tabs>
          <w:tab w:val="left" w:pos="284"/>
        </w:tabs>
        <w:suppressAutoHyphens w:val="0"/>
        <w:ind w:left="0" w:firstLine="0"/>
      </w:pPr>
      <w:bookmarkStart w:id="33" w:name="_Toc167371761"/>
      <w:r>
        <w:t>Перечень</w:t>
      </w:r>
      <w:r w:rsidRPr="00C91C9E">
        <w:t xml:space="preserve"> </w:t>
      </w:r>
      <w:r>
        <w:t>основной</w:t>
      </w:r>
      <w:r w:rsidRPr="00C91C9E">
        <w:t xml:space="preserve"> </w:t>
      </w:r>
      <w:r>
        <w:t>и</w:t>
      </w:r>
      <w:r w:rsidRPr="00C91C9E">
        <w:t xml:space="preserve"> </w:t>
      </w:r>
      <w:r>
        <w:t>дополнительной</w:t>
      </w:r>
      <w:r w:rsidRPr="00C91C9E">
        <w:t xml:space="preserve"> </w:t>
      </w:r>
      <w:r>
        <w:t>учебной</w:t>
      </w:r>
      <w:r w:rsidRPr="00C91C9E">
        <w:t xml:space="preserve"> </w:t>
      </w:r>
      <w:r>
        <w:t>литературы,</w:t>
      </w:r>
      <w:r w:rsidRPr="00C91C9E">
        <w:t xml:space="preserve"> </w:t>
      </w:r>
      <w:r>
        <w:t>необходимой</w:t>
      </w:r>
      <w:r w:rsidRPr="00C91C9E">
        <w:t xml:space="preserve"> </w:t>
      </w:r>
      <w:r>
        <w:t>для</w:t>
      </w:r>
      <w:r w:rsidRPr="00C91C9E">
        <w:t xml:space="preserve"> </w:t>
      </w:r>
      <w:r>
        <w:t>освоения</w:t>
      </w:r>
      <w:r w:rsidRPr="00C91C9E">
        <w:t xml:space="preserve"> </w:t>
      </w:r>
      <w:r>
        <w:t>дисциплины</w:t>
      </w:r>
      <w:bookmarkEnd w:id="33"/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spacing w:line="318" w:lineRule="exact"/>
        <w:ind w:left="0" w:firstLine="567"/>
        <w:rPr>
          <w:sz w:val="16"/>
        </w:rPr>
      </w:pPr>
      <w:bookmarkStart w:id="34" w:name="_Toc160637236"/>
      <w:bookmarkStart w:id="35" w:name="_Toc167371762"/>
      <w:r>
        <w:t>Нормативные</w:t>
      </w:r>
      <w:r>
        <w:rPr>
          <w:spacing w:val="-8"/>
        </w:rPr>
        <w:t xml:space="preserve"> </w:t>
      </w:r>
      <w:r>
        <w:t>акты</w:t>
      </w:r>
      <w:r>
        <w:rPr>
          <w:b w:val="0"/>
        </w:rPr>
        <w:t>:</w:t>
      </w:r>
      <w:bookmarkEnd w:id="34"/>
      <w:bookmarkEnd w:id="35"/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60"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25.02.1999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39-ФЗ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инвестиционной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 в Российской Федерации, осуществляемой в форме капитальных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вложений».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 </w:t>
      </w:r>
      <w:hyperlink r:id="rId11">
        <w:r>
          <w:rPr>
            <w:sz w:val="28"/>
            <w:szCs w:val="28"/>
          </w:rPr>
          <w:t>http://www.consultant.ru/</w:t>
        </w:r>
      </w:hyperlink>
      <w:r>
        <w:rPr>
          <w:sz w:val="28"/>
          <w:szCs w:val="28"/>
        </w:rPr>
        <w:t>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"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>Федеральный закон от 9 июля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1999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г. №160-ФЗ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 иностранных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инвестициях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РФ»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(изм.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2003 г.).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http://www.consultant.ru/</w:t>
        </w:r>
      </w:hyperlink>
      <w:r>
        <w:rPr>
          <w:sz w:val="28"/>
          <w:szCs w:val="28"/>
        </w:rPr>
        <w:t>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23.08.1996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127-ФЗ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научно-технической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политике».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 xml:space="preserve"> </w:t>
      </w:r>
      <w:hyperlink r:id="rId13">
        <w:r>
          <w:rPr>
            <w:sz w:val="28"/>
            <w:szCs w:val="28"/>
          </w:rPr>
          <w:t>http://www.consultant.ru/</w:t>
        </w:r>
      </w:hyperlink>
      <w:r>
        <w:rPr>
          <w:sz w:val="28"/>
          <w:szCs w:val="28"/>
        </w:rPr>
        <w:t>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13.07.2015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224-ФЗ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партнерстве,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>-частном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партнерстве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отдельные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законодательные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 </w:t>
      </w:r>
      <w:hyperlink r:id="rId14">
        <w:r>
          <w:rPr>
            <w:sz w:val="28"/>
            <w:szCs w:val="28"/>
          </w:rPr>
          <w:t>http://www.consultant.ru/</w:t>
        </w:r>
      </w:hyperlink>
      <w:r>
        <w:rPr>
          <w:sz w:val="28"/>
          <w:szCs w:val="28"/>
        </w:rPr>
        <w:t>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 15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№316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«Экономическое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инновационная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экономика».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2011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№2227-р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инновационного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2020 г».</w:t>
      </w:r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ind w:left="0" w:firstLine="567"/>
        <w:rPr>
          <w:sz w:val="16"/>
        </w:rPr>
      </w:pPr>
      <w:bookmarkStart w:id="36" w:name="_Toc160637237"/>
      <w:bookmarkStart w:id="37" w:name="_Toc167371763"/>
      <w:r>
        <w:t>Основная</w:t>
      </w:r>
      <w:r>
        <w:rPr>
          <w:spacing w:val="-6"/>
        </w:rPr>
        <w:t xml:space="preserve"> </w:t>
      </w:r>
      <w:r>
        <w:t>литература</w:t>
      </w:r>
      <w:r>
        <w:rPr>
          <w:b w:val="0"/>
        </w:rPr>
        <w:t>:</w:t>
      </w:r>
      <w:bookmarkEnd w:id="36"/>
      <w:bookmarkEnd w:id="37"/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Инновационный менеджмент :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«Менеджмент»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(уровень) «магистратура») </w:t>
      </w:r>
      <w:r>
        <w:rPr>
          <w:color w:val="202023"/>
          <w:spacing w:val="1"/>
          <w:sz w:val="28"/>
          <w:szCs w:val="28"/>
        </w:rPr>
        <w:t xml:space="preserve">/ В. Я. </w:t>
      </w:r>
      <w:proofErr w:type="spellStart"/>
      <w:r>
        <w:rPr>
          <w:color w:val="202023"/>
          <w:spacing w:val="1"/>
          <w:sz w:val="28"/>
          <w:szCs w:val="28"/>
        </w:rPr>
        <w:t>Горофинкель</w:t>
      </w:r>
      <w:proofErr w:type="spellEnd"/>
      <w:r>
        <w:rPr>
          <w:color w:val="202023"/>
          <w:spacing w:val="1"/>
          <w:sz w:val="28"/>
          <w:szCs w:val="28"/>
        </w:rPr>
        <w:t xml:space="preserve">, Т. Г. </w:t>
      </w:r>
      <w:proofErr w:type="spellStart"/>
      <w:r>
        <w:rPr>
          <w:color w:val="202023"/>
          <w:spacing w:val="1"/>
          <w:sz w:val="28"/>
          <w:szCs w:val="28"/>
        </w:rPr>
        <w:t>Попадюк</w:t>
      </w:r>
      <w:proofErr w:type="spellEnd"/>
      <w:r>
        <w:rPr>
          <w:color w:val="202023"/>
          <w:spacing w:val="1"/>
          <w:sz w:val="28"/>
          <w:szCs w:val="28"/>
        </w:rPr>
        <w:t xml:space="preserve">, Л. Я. Аврашков [и др.] ; под ред. В. Я. Горфинкеля, Т. Г. </w:t>
      </w:r>
      <w:proofErr w:type="spellStart"/>
      <w:r>
        <w:rPr>
          <w:color w:val="202023"/>
          <w:spacing w:val="1"/>
          <w:sz w:val="28"/>
          <w:szCs w:val="28"/>
        </w:rPr>
        <w:t>Попадюк</w:t>
      </w:r>
      <w:proofErr w:type="spellEnd"/>
      <w:r>
        <w:rPr>
          <w:color w:val="202023"/>
          <w:spacing w:val="1"/>
          <w:sz w:val="28"/>
          <w:szCs w:val="28"/>
        </w:rPr>
        <w:t xml:space="preserve">. — 4-е изд., </w:t>
      </w:r>
      <w:proofErr w:type="spellStart"/>
      <w:r>
        <w:rPr>
          <w:color w:val="202023"/>
          <w:spacing w:val="1"/>
          <w:sz w:val="28"/>
          <w:szCs w:val="28"/>
        </w:rPr>
        <w:t>перераб</w:t>
      </w:r>
      <w:proofErr w:type="spellEnd"/>
      <w:r>
        <w:rPr>
          <w:color w:val="202023"/>
          <w:spacing w:val="1"/>
          <w:sz w:val="28"/>
          <w:szCs w:val="28"/>
        </w:rPr>
        <w:t>. и доп. — Москва : Вузовский учебник : ИНФРА-М, 2023. — 380 с. — ISBN 978-5-9558-0311-1.—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ЭБС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  <w:r>
        <w:rPr>
          <w:color w:val="202023"/>
          <w:spacing w:val="1"/>
          <w:sz w:val="28"/>
          <w:szCs w:val="28"/>
        </w:rPr>
        <w:t>—</w:t>
      </w:r>
      <w:r>
        <w:rPr>
          <w:spacing w:val="1"/>
          <w:sz w:val="28"/>
          <w:szCs w:val="28"/>
        </w:rPr>
        <w:t xml:space="preserve"> </w:t>
      </w:r>
      <w:r>
        <w:rPr>
          <w:color w:val="202023"/>
          <w:spacing w:val="1"/>
          <w:sz w:val="28"/>
          <w:szCs w:val="28"/>
        </w:rPr>
        <w:t>URL: https://znanium.com/catalog/product/1906702 (дата обращения: 11.03.2024).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 </w:t>
      </w:r>
      <w:r>
        <w:rPr>
          <w:spacing w:val="-1"/>
          <w:sz w:val="28"/>
          <w:szCs w:val="28"/>
        </w:rPr>
        <w:t>:</w:t>
      </w:r>
      <w:r>
        <w:rPr>
          <w:sz w:val="28"/>
          <w:szCs w:val="28"/>
        </w:rPr>
        <w:t xml:space="preserve"> электронный.</w:t>
      </w:r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ind w:left="0" w:firstLine="567"/>
        <w:rPr>
          <w:sz w:val="16"/>
        </w:rPr>
      </w:pPr>
      <w:bookmarkStart w:id="38" w:name="_Toc160637238"/>
      <w:bookmarkStart w:id="39" w:name="_Toc167371764"/>
      <w:r>
        <w:t>Дополнительная</w:t>
      </w:r>
      <w:r>
        <w:rPr>
          <w:spacing w:val="-3"/>
        </w:rPr>
        <w:t xml:space="preserve"> </w:t>
      </w:r>
      <w:r>
        <w:t>литература</w:t>
      </w:r>
      <w:r>
        <w:rPr>
          <w:b w:val="0"/>
        </w:rPr>
        <w:t>:</w:t>
      </w:r>
      <w:bookmarkEnd w:id="38"/>
      <w:bookmarkEnd w:id="39"/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61"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 xml:space="preserve">Инновационное развитие России: проблемы и решения = </w:t>
      </w:r>
      <w:proofErr w:type="spellStart"/>
      <w:r>
        <w:rPr>
          <w:sz w:val="28"/>
          <w:szCs w:val="28"/>
        </w:rPr>
        <w:t>Innovative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Russia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challenges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solutions</w:t>
      </w:r>
      <w:proofErr w:type="spellEnd"/>
      <w:r>
        <w:rPr>
          <w:sz w:val="28"/>
          <w:szCs w:val="28"/>
        </w:rPr>
        <w:t xml:space="preserve"> : монография / </w:t>
      </w:r>
      <w:proofErr w:type="spellStart"/>
      <w:r>
        <w:rPr>
          <w:sz w:val="28"/>
          <w:szCs w:val="28"/>
        </w:rPr>
        <w:t>Абдикеев</w:t>
      </w:r>
      <w:proofErr w:type="spellEnd"/>
      <w:r>
        <w:rPr>
          <w:sz w:val="28"/>
          <w:szCs w:val="28"/>
        </w:rPr>
        <w:t xml:space="preserve"> Н. М., Бобылев Г. В., Богачев Д. Ю. [и др.] ; под ред. М. А.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С. Н. Сильвестрова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Изд. 2-е,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Москва </w:t>
      </w:r>
      <w:r>
        <w:rPr>
          <w:spacing w:val="1"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2014.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1378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Электронное изд. на компакт-диске. – ЭБ </w:t>
      </w:r>
      <w:r>
        <w:rPr>
          <w:sz w:val="28"/>
          <w:szCs w:val="28"/>
        </w:rPr>
        <w:t>Финуниверситета.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hyperlink r:id="rId15">
        <w:r>
          <w:rPr>
            <w:sz w:val="28"/>
            <w:szCs w:val="28"/>
          </w:rPr>
          <w:t>http://elib.fa.ru/fbook/gosteva.pdf/view</w:t>
        </w:r>
      </w:hyperlink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11.03.2024).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 </w:t>
      </w:r>
      <w:r>
        <w:rPr>
          <w:spacing w:val="1"/>
          <w:sz w:val="28"/>
          <w:szCs w:val="28"/>
        </w:rPr>
        <w:t xml:space="preserve">: </w:t>
      </w:r>
      <w:r>
        <w:rPr>
          <w:sz w:val="28"/>
          <w:szCs w:val="28"/>
        </w:rPr>
        <w:t>электронный.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Лукасевич</w:t>
      </w:r>
      <w:proofErr w:type="spellEnd"/>
      <w:r>
        <w:rPr>
          <w:sz w:val="28"/>
          <w:szCs w:val="28"/>
        </w:rPr>
        <w:t xml:space="preserve">, И. Я. Инвестиции :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«Экономика» / И. Я. </w:t>
      </w:r>
      <w:proofErr w:type="spellStart"/>
      <w:r>
        <w:rPr>
          <w:sz w:val="28"/>
          <w:szCs w:val="28"/>
        </w:rPr>
        <w:t>Лукасевич</w:t>
      </w:r>
      <w:proofErr w:type="spellEnd"/>
      <w:r>
        <w:rPr>
          <w:sz w:val="28"/>
          <w:szCs w:val="28"/>
        </w:rPr>
        <w:t>. – Москва 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Вузовский учебник : ИНФРА-М, 2024. – 413 с. – ЭБС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. – ISBN </w:t>
      </w:r>
      <w:r>
        <w:rPr>
          <w:color w:val="202023"/>
          <w:sz w:val="28"/>
          <w:szCs w:val="28"/>
        </w:rPr>
        <w:t xml:space="preserve">978-5-9558-0129-2. – </w:t>
      </w:r>
      <w:r>
        <w:rPr>
          <w:sz w:val="28"/>
          <w:szCs w:val="28"/>
        </w:rPr>
        <w:t>URL:</w:t>
      </w:r>
      <w:r>
        <w:rPr>
          <w:spacing w:val="1"/>
          <w:sz w:val="28"/>
          <w:szCs w:val="28"/>
        </w:rPr>
        <w:t xml:space="preserve"> </w:t>
      </w:r>
      <w:r>
        <w:rPr>
          <w:color w:val="202023"/>
          <w:spacing w:val="1"/>
          <w:sz w:val="28"/>
          <w:szCs w:val="28"/>
        </w:rPr>
        <w:t>https://znanium.com/catalog/product/2057642 (дата обращения: 11.03.2024).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Текст : электронный.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60"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Оценка финансового обеспечения инновационных предприятий в России : монография / Н. В. Гринева [и др.] ; </w:t>
      </w:r>
      <w:proofErr w:type="spellStart"/>
      <w:r>
        <w:rPr>
          <w:color w:val="000000"/>
          <w:spacing w:val="-2"/>
          <w:sz w:val="28"/>
          <w:szCs w:val="28"/>
        </w:rPr>
        <w:t>Финуниверситет</w:t>
      </w:r>
      <w:proofErr w:type="spellEnd"/>
      <w:r>
        <w:rPr>
          <w:color w:val="000000"/>
          <w:spacing w:val="-2"/>
          <w:sz w:val="28"/>
          <w:szCs w:val="28"/>
        </w:rPr>
        <w:t>. – Москва : Университетская книга, 2013. – 231 с. – ISBN 978-5-91304-300-9.</w:t>
      </w:r>
      <w:r>
        <w:rPr>
          <w:spacing w:val="-2"/>
          <w:sz w:val="28"/>
          <w:szCs w:val="28"/>
        </w:rPr>
        <w:t xml:space="preserve"> – </w:t>
      </w:r>
      <w:r>
        <w:rPr>
          <w:sz w:val="28"/>
          <w:szCs w:val="28"/>
        </w:rPr>
        <w:t>Текст :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непосредственный.</w:t>
      </w:r>
    </w:p>
    <w:p w:rsidR="00B732A3" w:rsidRDefault="00500D41" w:rsidP="007E2666">
      <w:pPr>
        <w:pStyle w:val="af0"/>
        <w:numPr>
          <w:ilvl w:val="0"/>
          <w:numId w:val="2"/>
        </w:numPr>
        <w:tabs>
          <w:tab w:val="left" w:pos="851"/>
          <w:tab w:val="left" w:pos="993"/>
          <w:tab w:val="left" w:pos="1646"/>
        </w:tabs>
        <w:suppressAutoHyphens w:val="0"/>
        <w:spacing w:before="1" w:line="360" w:lineRule="auto"/>
        <w:ind w:left="0" w:firstLine="567"/>
        <w:jc w:val="both"/>
        <w:rPr>
          <w:sz w:val="16"/>
        </w:rPr>
      </w:pPr>
      <w:r>
        <w:rPr>
          <w:sz w:val="28"/>
          <w:szCs w:val="28"/>
        </w:rPr>
        <w:t>Проскурин, В. К. Анализ и финансирование инновационных проектов 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пособие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В. К.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Проскурин </w:t>
      </w:r>
      <w:r>
        <w:rPr>
          <w:spacing w:val="5"/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2-е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изд.,</w:t>
      </w:r>
      <w:r>
        <w:rPr>
          <w:spacing w:val="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доп. </w:t>
      </w:r>
      <w:r>
        <w:rPr>
          <w:sz w:val="28"/>
          <w:szCs w:val="28"/>
        </w:rPr>
        <w:lastRenderedPageBreak/>
        <w:t xml:space="preserve">Москва : Вузовский учебник : ИНФРА-М, 2024. – 136 с. – </w:t>
      </w:r>
      <w:r>
        <w:rPr>
          <w:color w:val="202023"/>
          <w:sz w:val="28"/>
          <w:szCs w:val="28"/>
        </w:rPr>
        <w:t xml:space="preserve">ISBN 978-5-9558-0486-6. –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–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URL: </w:t>
      </w:r>
      <w:hyperlink r:id="rId16">
        <w:r>
          <w:rPr>
            <w:sz w:val="28"/>
            <w:szCs w:val="28"/>
          </w:rPr>
          <w:t>http://znanium.com/catalog/product/944381</w:t>
        </w:r>
      </w:hyperlink>
      <w:r>
        <w:rPr>
          <w:sz w:val="28"/>
          <w:szCs w:val="28"/>
        </w:rPr>
        <w:t xml:space="preserve"> (дата обращения: 14.10.2019).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 </w:t>
      </w:r>
      <w:r>
        <w:rPr>
          <w:spacing w:val="-1"/>
          <w:sz w:val="28"/>
          <w:szCs w:val="28"/>
        </w:rPr>
        <w:t>:</w:t>
      </w:r>
      <w:r>
        <w:rPr>
          <w:sz w:val="28"/>
          <w:szCs w:val="28"/>
        </w:rPr>
        <w:t xml:space="preserve"> электронный.</w:t>
      </w:r>
    </w:p>
    <w:p w:rsidR="00B732A3" w:rsidRDefault="00B732A3" w:rsidP="007E2666">
      <w:pPr>
        <w:pStyle w:val="af0"/>
        <w:tabs>
          <w:tab w:val="left" w:pos="851"/>
          <w:tab w:val="left" w:pos="993"/>
          <w:tab w:val="left" w:pos="1646"/>
        </w:tabs>
        <w:suppressAutoHyphens w:val="0"/>
        <w:spacing w:before="1" w:line="360" w:lineRule="auto"/>
        <w:ind w:left="0" w:firstLine="567"/>
        <w:jc w:val="both"/>
        <w:rPr>
          <w:sz w:val="16"/>
        </w:rPr>
      </w:pPr>
    </w:p>
    <w:p w:rsidR="00B732A3" w:rsidRPr="00C91C9E" w:rsidRDefault="00500D41" w:rsidP="007E2666">
      <w:pPr>
        <w:pStyle w:val="1"/>
        <w:numPr>
          <w:ilvl w:val="0"/>
          <w:numId w:val="7"/>
        </w:numPr>
        <w:tabs>
          <w:tab w:val="left" w:pos="284"/>
          <w:tab w:val="left" w:pos="851"/>
          <w:tab w:val="left" w:pos="993"/>
        </w:tabs>
        <w:suppressAutoHyphens w:val="0"/>
        <w:ind w:left="0" w:firstLine="567"/>
      </w:pPr>
      <w:bookmarkStart w:id="40" w:name="_Toc167371765"/>
      <w:r>
        <w:t>Перечень</w:t>
      </w:r>
      <w:r w:rsidRPr="00C91C9E">
        <w:t xml:space="preserve"> </w:t>
      </w:r>
      <w:r>
        <w:t>ресурсов</w:t>
      </w:r>
      <w:r w:rsidRPr="00C91C9E">
        <w:t xml:space="preserve"> </w:t>
      </w:r>
      <w:r>
        <w:t>информационно-телекоммуникационной</w:t>
      </w:r>
      <w:r w:rsidRPr="00C91C9E">
        <w:t xml:space="preserve"> </w:t>
      </w:r>
      <w:r>
        <w:t>сети «Интернет»,</w:t>
      </w:r>
      <w:r w:rsidRPr="00C91C9E">
        <w:t xml:space="preserve"> </w:t>
      </w:r>
      <w:r>
        <w:t>необходимых</w:t>
      </w:r>
      <w:r w:rsidRPr="00C91C9E">
        <w:t xml:space="preserve"> </w:t>
      </w:r>
      <w:r>
        <w:t>для</w:t>
      </w:r>
      <w:r w:rsidRPr="00C91C9E">
        <w:t xml:space="preserve"> </w:t>
      </w:r>
      <w:r>
        <w:t>освоения</w:t>
      </w:r>
      <w:r w:rsidRPr="00C91C9E">
        <w:t xml:space="preserve"> </w:t>
      </w:r>
      <w:r>
        <w:t>дисциплины</w:t>
      </w:r>
      <w:bookmarkEnd w:id="40"/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before="156"/>
        <w:ind w:left="0" w:firstLine="567"/>
        <w:jc w:val="both"/>
        <w:rPr>
          <w:sz w:val="16"/>
        </w:rPr>
      </w:pPr>
      <w:hyperlink r:id="rId17">
        <w:r w:rsidR="00500D41">
          <w:rPr>
            <w:sz w:val="28"/>
            <w:szCs w:val="28"/>
          </w:rPr>
          <w:t>http://www.</w:t>
        </w:r>
        <w:r w:rsidR="00500D41">
          <w:rPr>
            <w:spacing w:val="-6"/>
            <w:sz w:val="28"/>
            <w:szCs w:val="28"/>
          </w:rPr>
          <w:t xml:space="preserve"> </w:t>
        </w:r>
      </w:hyperlink>
      <w:r w:rsidR="00500D41">
        <w:rPr>
          <w:sz w:val="28"/>
          <w:szCs w:val="28"/>
        </w:rPr>
        <w:t>raexpert.ru</w:t>
      </w:r>
      <w:r w:rsidR="00500D41">
        <w:rPr>
          <w:spacing w:val="-1"/>
          <w:sz w:val="28"/>
          <w:szCs w:val="28"/>
        </w:rPr>
        <w:t xml:space="preserve"> </w:t>
      </w:r>
      <w:r w:rsidR="00500D41">
        <w:rPr>
          <w:sz w:val="28"/>
          <w:szCs w:val="28"/>
        </w:rPr>
        <w:t>–</w:t>
      </w:r>
      <w:r w:rsidR="00500D41">
        <w:rPr>
          <w:spacing w:val="-4"/>
          <w:sz w:val="28"/>
          <w:szCs w:val="28"/>
        </w:rPr>
        <w:t xml:space="preserve"> </w:t>
      </w:r>
      <w:r w:rsidR="00500D41">
        <w:rPr>
          <w:sz w:val="28"/>
          <w:szCs w:val="28"/>
        </w:rPr>
        <w:t>Рейтинговое</w:t>
      </w:r>
      <w:r w:rsidR="00500D41">
        <w:rPr>
          <w:spacing w:val="-5"/>
          <w:sz w:val="28"/>
          <w:szCs w:val="28"/>
        </w:rPr>
        <w:t xml:space="preserve"> </w:t>
      </w:r>
      <w:r w:rsidR="00500D41">
        <w:rPr>
          <w:sz w:val="28"/>
          <w:szCs w:val="28"/>
        </w:rPr>
        <w:t>агентство</w:t>
      </w:r>
      <w:r w:rsidR="00500D41">
        <w:rPr>
          <w:spacing w:val="-3"/>
          <w:sz w:val="28"/>
          <w:szCs w:val="28"/>
        </w:rPr>
        <w:t xml:space="preserve"> </w:t>
      </w:r>
      <w:r w:rsidR="00500D41">
        <w:rPr>
          <w:sz w:val="28"/>
          <w:szCs w:val="28"/>
        </w:rPr>
        <w:t>Эксперт.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before="163" w:line="360" w:lineRule="auto"/>
        <w:ind w:left="0" w:firstLine="567"/>
        <w:jc w:val="both"/>
        <w:rPr>
          <w:sz w:val="16"/>
        </w:rPr>
      </w:pPr>
      <w:hyperlink r:id="rId18">
        <w:r w:rsidR="00500D41">
          <w:rPr>
            <w:sz w:val="28"/>
            <w:szCs w:val="28"/>
          </w:rPr>
          <w:t>http://www.i-russia.ru</w:t>
        </w:r>
      </w:hyperlink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-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официальный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сайт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Совета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при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Президенте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Российской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Федерации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по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модернизации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экономики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инновационному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развитию</w:t>
      </w:r>
      <w:r w:rsidR="00500D41">
        <w:rPr>
          <w:spacing w:val="-2"/>
          <w:sz w:val="28"/>
          <w:szCs w:val="28"/>
        </w:rPr>
        <w:t xml:space="preserve"> </w:t>
      </w:r>
      <w:r w:rsidR="00500D41">
        <w:rPr>
          <w:sz w:val="28"/>
          <w:szCs w:val="28"/>
        </w:rPr>
        <w:t>России.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  <w:tab w:val="left" w:pos="5155"/>
          <w:tab w:val="left" w:pos="5587"/>
          <w:tab w:val="left" w:pos="7576"/>
          <w:tab w:val="left" w:pos="8437"/>
        </w:tabs>
        <w:suppressAutoHyphens w:val="0"/>
        <w:spacing w:before="67" w:line="362" w:lineRule="auto"/>
        <w:ind w:left="0" w:firstLine="567"/>
        <w:jc w:val="both"/>
        <w:rPr>
          <w:sz w:val="16"/>
        </w:rPr>
      </w:pPr>
      <w:hyperlink r:id="rId19">
        <w:r w:rsidR="00500D41">
          <w:rPr>
            <w:sz w:val="28"/>
            <w:szCs w:val="28"/>
          </w:rPr>
          <w:t>http://www.economy.gov.ru</w:t>
        </w:r>
      </w:hyperlink>
      <w:r w:rsidR="00500D41">
        <w:rPr>
          <w:sz w:val="28"/>
          <w:szCs w:val="28"/>
        </w:rPr>
        <w:t xml:space="preserve"> — официальный сайт </w:t>
      </w:r>
      <w:r w:rsidR="00500D41">
        <w:rPr>
          <w:spacing w:val="-1"/>
          <w:sz w:val="28"/>
          <w:szCs w:val="28"/>
        </w:rPr>
        <w:t>Министерства</w:t>
      </w:r>
      <w:r w:rsidR="00500D41">
        <w:rPr>
          <w:spacing w:val="-67"/>
          <w:sz w:val="28"/>
          <w:szCs w:val="28"/>
        </w:rPr>
        <w:t xml:space="preserve"> </w:t>
      </w:r>
      <w:r w:rsidR="00500D41">
        <w:rPr>
          <w:sz w:val="28"/>
          <w:szCs w:val="28"/>
        </w:rPr>
        <w:t>экономического</w:t>
      </w:r>
      <w:r w:rsidR="00500D41">
        <w:rPr>
          <w:spacing w:val="-3"/>
          <w:sz w:val="28"/>
          <w:szCs w:val="28"/>
        </w:rPr>
        <w:t xml:space="preserve"> </w:t>
      </w:r>
      <w:r w:rsidR="00500D41">
        <w:rPr>
          <w:sz w:val="28"/>
          <w:szCs w:val="28"/>
        </w:rPr>
        <w:t>развития Российской</w:t>
      </w:r>
      <w:r w:rsidR="00500D41">
        <w:rPr>
          <w:spacing w:val="4"/>
          <w:sz w:val="28"/>
          <w:szCs w:val="28"/>
        </w:rPr>
        <w:t xml:space="preserve"> </w:t>
      </w:r>
      <w:r w:rsidR="00500D41">
        <w:rPr>
          <w:sz w:val="28"/>
          <w:szCs w:val="28"/>
        </w:rPr>
        <w:t>Федерации.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  <w:tab w:val="left" w:pos="4022"/>
          <w:tab w:val="left" w:pos="4454"/>
          <w:tab w:val="left" w:pos="6440"/>
          <w:tab w:val="left" w:pos="7301"/>
          <w:tab w:val="left" w:pos="9219"/>
        </w:tabs>
        <w:suppressAutoHyphens w:val="0"/>
        <w:spacing w:line="360" w:lineRule="auto"/>
        <w:ind w:left="0" w:firstLine="567"/>
        <w:jc w:val="both"/>
        <w:rPr>
          <w:sz w:val="16"/>
        </w:rPr>
      </w:pPr>
      <w:hyperlink r:id="rId20">
        <w:r w:rsidR="00500D41">
          <w:rPr>
            <w:sz w:val="28"/>
            <w:szCs w:val="28"/>
          </w:rPr>
          <w:t>http://www.gks.ru</w:t>
        </w:r>
      </w:hyperlink>
      <w:r w:rsidR="00500D41">
        <w:rPr>
          <w:sz w:val="28"/>
          <w:szCs w:val="28"/>
        </w:rPr>
        <w:t xml:space="preserve"> — официальный сайт Федеральной </w:t>
      </w:r>
      <w:r w:rsidR="00500D41">
        <w:rPr>
          <w:spacing w:val="-1"/>
          <w:sz w:val="28"/>
          <w:szCs w:val="28"/>
        </w:rPr>
        <w:t>службы</w:t>
      </w:r>
      <w:r w:rsidR="00500D41">
        <w:rPr>
          <w:spacing w:val="-67"/>
          <w:sz w:val="28"/>
          <w:szCs w:val="28"/>
        </w:rPr>
        <w:t xml:space="preserve"> </w:t>
      </w:r>
      <w:r w:rsidR="00500D41">
        <w:rPr>
          <w:sz w:val="28"/>
          <w:szCs w:val="28"/>
        </w:rPr>
        <w:t>государственной</w:t>
      </w:r>
      <w:r w:rsidR="00500D41">
        <w:rPr>
          <w:spacing w:val="-1"/>
          <w:sz w:val="28"/>
          <w:szCs w:val="28"/>
        </w:rPr>
        <w:t xml:space="preserve"> </w:t>
      </w:r>
      <w:r w:rsidR="00500D41">
        <w:rPr>
          <w:sz w:val="28"/>
          <w:szCs w:val="28"/>
        </w:rPr>
        <w:t>статистики</w:t>
      </w:r>
      <w:r w:rsidR="00500D41">
        <w:rPr>
          <w:spacing w:val="1"/>
          <w:sz w:val="28"/>
          <w:szCs w:val="28"/>
        </w:rPr>
        <w:t xml:space="preserve"> </w:t>
      </w:r>
      <w:r w:rsidR="00500D41">
        <w:rPr>
          <w:sz w:val="28"/>
          <w:szCs w:val="28"/>
        </w:rPr>
        <w:t>(Росстат).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line="362" w:lineRule="auto"/>
        <w:ind w:left="0" w:firstLine="567"/>
        <w:jc w:val="both"/>
        <w:rPr>
          <w:sz w:val="16"/>
        </w:rPr>
      </w:pPr>
      <w:hyperlink r:id="rId21">
        <w:r w:rsidR="00500D41">
          <w:rPr>
            <w:sz w:val="28"/>
            <w:szCs w:val="28"/>
          </w:rPr>
          <w:t>http://www.fasie.ru</w:t>
        </w:r>
      </w:hyperlink>
      <w:r w:rsidR="00500D41">
        <w:rPr>
          <w:sz w:val="28"/>
          <w:szCs w:val="28"/>
        </w:rPr>
        <w:t>-</w:t>
      </w:r>
      <w:r w:rsidR="00500D41">
        <w:rPr>
          <w:spacing w:val="15"/>
          <w:sz w:val="28"/>
          <w:szCs w:val="28"/>
        </w:rPr>
        <w:t xml:space="preserve"> </w:t>
      </w:r>
      <w:r w:rsidR="00500D41">
        <w:rPr>
          <w:sz w:val="28"/>
          <w:szCs w:val="28"/>
        </w:rPr>
        <w:t>официальный</w:t>
      </w:r>
      <w:r w:rsidR="00500D41">
        <w:rPr>
          <w:spacing w:val="18"/>
          <w:sz w:val="28"/>
          <w:szCs w:val="28"/>
        </w:rPr>
        <w:t xml:space="preserve"> </w:t>
      </w:r>
      <w:r w:rsidR="00500D41">
        <w:rPr>
          <w:sz w:val="28"/>
          <w:szCs w:val="28"/>
        </w:rPr>
        <w:t>сайт</w:t>
      </w:r>
      <w:r w:rsidR="00500D41">
        <w:rPr>
          <w:spacing w:val="14"/>
          <w:sz w:val="28"/>
          <w:szCs w:val="28"/>
        </w:rPr>
        <w:t xml:space="preserve"> </w:t>
      </w:r>
      <w:r w:rsidR="00500D41">
        <w:rPr>
          <w:sz w:val="28"/>
          <w:szCs w:val="28"/>
        </w:rPr>
        <w:t>Фонда</w:t>
      </w:r>
      <w:r w:rsidR="00500D41">
        <w:rPr>
          <w:spacing w:val="17"/>
          <w:sz w:val="28"/>
          <w:szCs w:val="28"/>
        </w:rPr>
        <w:t xml:space="preserve"> </w:t>
      </w:r>
      <w:r w:rsidR="00500D41">
        <w:rPr>
          <w:sz w:val="28"/>
          <w:szCs w:val="28"/>
        </w:rPr>
        <w:t>содействия</w:t>
      </w:r>
      <w:r w:rsidR="00500D41">
        <w:rPr>
          <w:spacing w:val="15"/>
          <w:sz w:val="28"/>
          <w:szCs w:val="28"/>
        </w:rPr>
        <w:t xml:space="preserve"> </w:t>
      </w:r>
      <w:r w:rsidR="00500D41">
        <w:rPr>
          <w:sz w:val="28"/>
          <w:szCs w:val="28"/>
        </w:rPr>
        <w:t>развитию</w:t>
      </w:r>
      <w:r w:rsidR="00500D41">
        <w:rPr>
          <w:spacing w:val="-67"/>
          <w:sz w:val="28"/>
          <w:szCs w:val="28"/>
        </w:rPr>
        <w:t xml:space="preserve"> </w:t>
      </w:r>
      <w:r w:rsidR="00500D41">
        <w:rPr>
          <w:sz w:val="28"/>
          <w:szCs w:val="28"/>
        </w:rPr>
        <w:t>малых</w:t>
      </w:r>
      <w:r w:rsidR="00500D41">
        <w:rPr>
          <w:spacing w:val="-4"/>
          <w:sz w:val="28"/>
          <w:szCs w:val="28"/>
        </w:rPr>
        <w:t xml:space="preserve"> </w:t>
      </w:r>
      <w:r w:rsidR="00500D41">
        <w:rPr>
          <w:sz w:val="28"/>
          <w:szCs w:val="28"/>
        </w:rPr>
        <w:t>форм</w:t>
      </w:r>
      <w:r w:rsidR="00500D41">
        <w:rPr>
          <w:spacing w:val="-3"/>
          <w:sz w:val="28"/>
          <w:szCs w:val="28"/>
        </w:rPr>
        <w:t xml:space="preserve"> </w:t>
      </w:r>
      <w:r w:rsidR="00500D41">
        <w:rPr>
          <w:sz w:val="28"/>
          <w:szCs w:val="28"/>
        </w:rPr>
        <w:t>предприятий в</w:t>
      </w:r>
      <w:r w:rsidR="00500D41">
        <w:rPr>
          <w:spacing w:val="-1"/>
          <w:sz w:val="28"/>
          <w:szCs w:val="28"/>
        </w:rPr>
        <w:t xml:space="preserve"> </w:t>
      </w:r>
      <w:r w:rsidR="00500D41">
        <w:rPr>
          <w:sz w:val="28"/>
          <w:szCs w:val="28"/>
        </w:rPr>
        <w:t>научно-технической сфере.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line="317" w:lineRule="exact"/>
        <w:ind w:left="0" w:firstLine="567"/>
        <w:jc w:val="both"/>
        <w:rPr>
          <w:sz w:val="16"/>
        </w:rPr>
      </w:pPr>
      <w:hyperlink r:id="rId22">
        <w:r w:rsidR="00500D41">
          <w:rPr>
            <w:sz w:val="28"/>
            <w:szCs w:val="28"/>
          </w:rPr>
          <w:t>http://www.consultant.ru</w:t>
        </w:r>
        <w:r w:rsidR="00500D41">
          <w:rPr>
            <w:spacing w:val="-2"/>
            <w:sz w:val="28"/>
            <w:szCs w:val="28"/>
          </w:rPr>
          <w:t xml:space="preserve"> </w:t>
        </w:r>
      </w:hyperlink>
      <w:r w:rsidR="00500D41">
        <w:rPr>
          <w:sz w:val="28"/>
          <w:szCs w:val="28"/>
        </w:rPr>
        <w:t>-</w:t>
      </w:r>
      <w:r w:rsidR="00500D41">
        <w:rPr>
          <w:spacing w:val="-7"/>
          <w:sz w:val="28"/>
          <w:szCs w:val="28"/>
        </w:rPr>
        <w:t xml:space="preserve"> </w:t>
      </w:r>
      <w:r w:rsidR="00500D41">
        <w:rPr>
          <w:sz w:val="28"/>
          <w:szCs w:val="28"/>
        </w:rPr>
        <w:t>официальный</w:t>
      </w:r>
      <w:r w:rsidR="00500D41">
        <w:rPr>
          <w:spacing w:val="-7"/>
          <w:sz w:val="28"/>
          <w:szCs w:val="28"/>
        </w:rPr>
        <w:t xml:space="preserve"> </w:t>
      </w:r>
      <w:r w:rsidR="00500D41">
        <w:rPr>
          <w:sz w:val="28"/>
          <w:szCs w:val="28"/>
        </w:rPr>
        <w:t>сайт</w:t>
      </w:r>
      <w:r w:rsidR="00500D41">
        <w:rPr>
          <w:spacing w:val="-4"/>
          <w:sz w:val="28"/>
          <w:szCs w:val="28"/>
        </w:rPr>
        <w:t xml:space="preserve"> </w:t>
      </w:r>
      <w:r w:rsidR="00500D41">
        <w:rPr>
          <w:sz w:val="28"/>
          <w:szCs w:val="28"/>
        </w:rPr>
        <w:t>Консультант</w:t>
      </w:r>
      <w:r w:rsidR="00500D41">
        <w:rPr>
          <w:spacing w:val="-4"/>
          <w:sz w:val="28"/>
          <w:szCs w:val="28"/>
        </w:rPr>
        <w:t xml:space="preserve"> </w:t>
      </w:r>
      <w:r w:rsidR="00500D41">
        <w:rPr>
          <w:sz w:val="28"/>
          <w:szCs w:val="28"/>
        </w:rPr>
        <w:t>плюс.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before="155"/>
        <w:ind w:left="0" w:firstLine="567"/>
        <w:jc w:val="both"/>
        <w:rPr>
          <w:sz w:val="16"/>
        </w:rPr>
      </w:pPr>
      <w:hyperlink r:id="rId23">
        <w:r w:rsidR="00500D41">
          <w:rPr>
            <w:sz w:val="28"/>
            <w:szCs w:val="28"/>
          </w:rPr>
          <w:t>http://www.dmpmos.ru</w:t>
        </w:r>
        <w:r w:rsidR="00500D41">
          <w:rPr>
            <w:spacing w:val="-2"/>
            <w:sz w:val="28"/>
            <w:szCs w:val="28"/>
          </w:rPr>
          <w:t xml:space="preserve"> </w:t>
        </w:r>
      </w:hyperlink>
      <w:r w:rsidR="00500D41">
        <w:rPr>
          <w:sz w:val="28"/>
          <w:szCs w:val="28"/>
        </w:rPr>
        <w:t>–</w:t>
      </w:r>
      <w:r w:rsidR="00500D41">
        <w:rPr>
          <w:spacing w:val="-3"/>
          <w:sz w:val="28"/>
          <w:szCs w:val="28"/>
        </w:rPr>
        <w:t xml:space="preserve"> </w:t>
      </w:r>
      <w:r w:rsidR="00500D41">
        <w:rPr>
          <w:sz w:val="28"/>
          <w:szCs w:val="28"/>
        </w:rPr>
        <w:t>агентство</w:t>
      </w:r>
      <w:r w:rsidR="00500D41">
        <w:rPr>
          <w:spacing w:val="-2"/>
          <w:sz w:val="28"/>
          <w:szCs w:val="28"/>
        </w:rPr>
        <w:t xml:space="preserve"> </w:t>
      </w:r>
      <w:r w:rsidR="00500D41">
        <w:rPr>
          <w:sz w:val="28"/>
          <w:szCs w:val="28"/>
        </w:rPr>
        <w:t>по</w:t>
      </w:r>
      <w:r w:rsidR="00500D41">
        <w:rPr>
          <w:spacing w:val="-6"/>
          <w:sz w:val="28"/>
          <w:szCs w:val="28"/>
        </w:rPr>
        <w:t xml:space="preserve"> </w:t>
      </w:r>
      <w:r w:rsidR="00500D41">
        <w:rPr>
          <w:sz w:val="28"/>
          <w:szCs w:val="28"/>
        </w:rPr>
        <w:t>инновациям</w:t>
      </w:r>
      <w:r w:rsidR="00500D41">
        <w:rPr>
          <w:spacing w:val="-3"/>
          <w:sz w:val="28"/>
          <w:szCs w:val="28"/>
        </w:rPr>
        <w:t xml:space="preserve"> </w:t>
      </w:r>
      <w:r w:rsidR="00500D41">
        <w:rPr>
          <w:sz w:val="28"/>
          <w:szCs w:val="28"/>
        </w:rPr>
        <w:t>и</w:t>
      </w:r>
      <w:r w:rsidR="00500D41">
        <w:rPr>
          <w:spacing w:val="-6"/>
          <w:sz w:val="28"/>
          <w:szCs w:val="28"/>
        </w:rPr>
        <w:t xml:space="preserve"> </w:t>
      </w:r>
      <w:r w:rsidR="00500D41">
        <w:rPr>
          <w:sz w:val="28"/>
          <w:szCs w:val="28"/>
        </w:rPr>
        <w:t>развитию.</w:t>
      </w:r>
    </w:p>
    <w:p w:rsidR="00B732A3" w:rsidRDefault="00C716C4" w:rsidP="007E2666">
      <w:pPr>
        <w:pStyle w:val="af0"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before="161" w:line="360" w:lineRule="auto"/>
        <w:ind w:left="0" w:firstLine="567"/>
        <w:jc w:val="both"/>
        <w:rPr>
          <w:sz w:val="28"/>
          <w:lang w:val="en-US"/>
        </w:rPr>
      </w:pPr>
      <w:hyperlink r:id="rId24">
        <w:r w:rsidR="00500D41">
          <w:rPr>
            <w:sz w:val="28"/>
            <w:szCs w:val="28"/>
            <w:lang w:val="en-US"/>
          </w:rPr>
          <w:t>http://www.globalinnovationindex.org</w:t>
        </w:r>
        <w:r w:rsidR="00500D41">
          <w:rPr>
            <w:spacing w:val="-4"/>
            <w:sz w:val="28"/>
            <w:szCs w:val="28"/>
            <w:lang w:val="en-US"/>
          </w:rPr>
          <w:t xml:space="preserve"> </w:t>
        </w:r>
      </w:hyperlink>
      <w:r w:rsidR="00500D41">
        <w:rPr>
          <w:sz w:val="28"/>
          <w:szCs w:val="28"/>
          <w:lang w:val="en-US"/>
        </w:rPr>
        <w:t>-</w:t>
      </w:r>
      <w:r w:rsidR="00500D41">
        <w:rPr>
          <w:spacing w:val="-8"/>
          <w:sz w:val="28"/>
          <w:szCs w:val="28"/>
          <w:lang w:val="en-US"/>
        </w:rPr>
        <w:t xml:space="preserve"> </w:t>
      </w:r>
      <w:r w:rsidR="00500D41">
        <w:rPr>
          <w:sz w:val="28"/>
          <w:szCs w:val="28"/>
          <w:lang w:val="en-US"/>
        </w:rPr>
        <w:t>The</w:t>
      </w:r>
      <w:r w:rsidR="00500D41">
        <w:rPr>
          <w:spacing w:val="-7"/>
          <w:sz w:val="28"/>
          <w:szCs w:val="28"/>
          <w:lang w:val="en-US"/>
        </w:rPr>
        <w:t xml:space="preserve"> </w:t>
      </w:r>
      <w:r w:rsidR="00500D41">
        <w:rPr>
          <w:sz w:val="28"/>
          <w:szCs w:val="28"/>
          <w:lang w:val="en-US"/>
        </w:rPr>
        <w:t>Global</w:t>
      </w:r>
      <w:r w:rsidR="00500D41">
        <w:rPr>
          <w:spacing w:val="-7"/>
          <w:sz w:val="28"/>
          <w:szCs w:val="28"/>
          <w:lang w:val="en-US"/>
        </w:rPr>
        <w:t xml:space="preserve"> </w:t>
      </w:r>
      <w:r w:rsidR="00500D41">
        <w:rPr>
          <w:sz w:val="28"/>
          <w:szCs w:val="28"/>
          <w:lang w:val="en-US"/>
        </w:rPr>
        <w:t>Innovation</w:t>
      </w:r>
      <w:r w:rsidR="00500D41">
        <w:rPr>
          <w:spacing w:val="-6"/>
          <w:sz w:val="28"/>
          <w:szCs w:val="28"/>
          <w:lang w:val="en-US"/>
        </w:rPr>
        <w:t xml:space="preserve"> </w:t>
      </w:r>
      <w:r w:rsidR="00500D41">
        <w:rPr>
          <w:sz w:val="28"/>
          <w:szCs w:val="28"/>
          <w:lang w:val="en-US"/>
        </w:rPr>
        <w:t>Index.</w:t>
      </w:r>
    </w:p>
    <w:p w:rsidR="00B732A3" w:rsidRDefault="00B732A3" w:rsidP="007E2666">
      <w:pPr>
        <w:pStyle w:val="1"/>
        <w:tabs>
          <w:tab w:val="left" w:pos="572"/>
          <w:tab w:val="left" w:pos="851"/>
          <w:tab w:val="left" w:pos="993"/>
        </w:tabs>
        <w:suppressAutoHyphens w:val="0"/>
        <w:ind w:left="0" w:firstLine="567"/>
        <w:rPr>
          <w:lang w:val="en-US"/>
        </w:rPr>
      </w:pPr>
    </w:p>
    <w:p w:rsidR="00B732A3" w:rsidRPr="00C91C9E" w:rsidRDefault="00500D41" w:rsidP="007E2666">
      <w:pPr>
        <w:pStyle w:val="1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suppressAutoHyphens w:val="0"/>
        <w:ind w:left="0" w:firstLine="567"/>
      </w:pPr>
      <w:bookmarkStart w:id="41" w:name="_Toc151548216"/>
      <w:bookmarkStart w:id="42" w:name="_Toc160637240"/>
      <w:bookmarkStart w:id="43" w:name="_Toc167371766"/>
      <w:r>
        <w:t>Методические</w:t>
      </w:r>
      <w:r w:rsidRPr="00C91C9E">
        <w:t xml:space="preserve"> </w:t>
      </w:r>
      <w:r>
        <w:t>указания</w:t>
      </w:r>
      <w:r w:rsidRPr="00C91C9E">
        <w:t xml:space="preserve"> </w:t>
      </w:r>
      <w:r>
        <w:t>для</w:t>
      </w:r>
      <w:r w:rsidRPr="00C91C9E">
        <w:t xml:space="preserve"> </w:t>
      </w:r>
      <w:r>
        <w:t>обучающихся</w:t>
      </w:r>
      <w:r w:rsidRPr="00C91C9E">
        <w:t xml:space="preserve"> </w:t>
      </w:r>
      <w:r>
        <w:t>по</w:t>
      </w:r>
      <w:r w:rsidRPr="00C91C9E">
        <w:t xml:space="preserve"> </w:t>
      </w:r>
      <w:r>
        <w:t>освоению</w:t>
      </w:r>
      <w:r w:rsidRPr="00C91C9E">
        <w:t xml:space="preserve"> дисциплины</w:t>
      </w:r>
      <w:bookmarkEnd w:id="41"/>
      <w:bookmarkEnd w:id="42"/>
      <w:bookmarkEnd w:id="43"/>
    </w:p>
    <w:p w:rsidR="00B732A3" w:rsidRDefault="00500D41" w:rsidP="007E2666">
      <w:pPr>
        <w:pStyle w:val="ac"/>
        <w:tabs>
          <w:tab w:val="left" w:pos="851"/>
          <w:tab w:val="left" w:pos="993"/>
        </w:tabs>
        <w:suppressAutoHyphens w:val="0"/>
        <w:spacing w:before="156" w:line="360" w:lineRule="auto"/>
        <w:ind w:left="0" w:firstLine="567"/>
        <w:rPr>
          <w:b/>
        </w:rPr>
      </w:pPr>
      <w:r>
        <w:rPr>
          <w:color w:val="1B1B1D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B732A3" w:rsidRDefault="00500D41" w:rsidP="007E2666">
      <w:pPr>
        <w:pStyle w:val="ac"/>
        <w:tabs>
          <w:tab w:val="left" w:pos="851"/>
          <w:tab w:val="left" w:pos="993"/>
        </w:tabs>
        <w:suppressAutoHyphens w:val="0"/>
        <w:spacing w:before="1" w:line="360" w:lineRule="auto"/>
        <w:ind w:left="0" w:firstLine="567"/>
        <w:rPr>
          <w:b/>
        </w:rPr>
      </w:pPr>
      <w:r>
        <w:rPr>
          <w:color w:val="1B1B1D"/>
        </w:rPr>
        <w:t>К выполнению заданий для самостоятельной работы предъявляются следующие</w:t>
      </w:r>
      <w:r>
        <w:rPr>
          <w:color w:val="1B1B1D"/>
          <w:spacing w:val="-2"/>
        </w:rPr>
        <w:t xml:space="preserve"> </w:t>
      </w:r>
      <w:r>
        <w:rPr>
          <w:color w:val="1B1B1D"/>
        </w:rPr>
        <w:t>требования:</w:t>
      </w:r>
      <w:r>
        <w:rPr>
          <w:color w:val="1B1B1D"/>
          <w:spacing w:val="80"/>
        </w:rPr>
        <w:t xml:space="preserve"> </w:t>
      </w:r>
      <w:r>
        <w:rPr>
          <w:color w:val="1B1B1D"/>
        </w:rPr>
        <w:t>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B732A3" w:rsidRDefault="00500D41" w:rsidP="007E2666">
      <w:pPr>
        <w:pStyle w:val="ac"/>
        <w:tabs>
          <w:tab w:val="left" w:pos="851"/>
          <w:tab w:val="left" w:pos="993"/>
        </w:tabs>
        <w:suppressAutoHyphens w:val="0"/>
        <w:spacing w:before="1" w:line="360" w:lineRule="auto"/>
        <w:ind w:left="0" w:firstLine="567"/>
        <w:rPr>
          <w:b/>
        </w:rPr>
      </w:pPr>
      <w:r>
        <w:rPr>
          <w:spacing w:val="-2"/>
        </w:rPr>
        <w:t>Обучающимся</w:t>
      </w:r>
      <w:r>
        <w:t xml:space="preserve"> </w:t>
      </w:r>
      <w:r>
        <w:rPr>
          <w:spacing w:val="-2"/>
        </w:rPr>
        <w:t xml:space="preserve">следует использовать </w:t>
      </w:r>
      <w:r>
        <w:rPr>
          <w:spacing w:val="-4"/>
        </w:rPr>
        <w:t xml:space="preserve">при </w:t>
      </w:r>
      <w:r>
        <w:rPr>
          <w:spacing w:val="-2"/>
        </w:rPr>
        <w:t xml:space="preserve">подготовке нормативные </w:t>
      </w:r>
      <w:r>
        <w:t>документы</w:t>
      </w:r>
      <w:r>
        <w:rPr>
          <w:spacing w:val="40"/>
        </w:rPr>
        <w:t xml:space="preserve"> </w:t>
      </w:r>
      <w:r>
        <w:t>Финансового</w:t>
      </w:r>
      <w:r>
        <w:rPr>
          <w:spacing w:val="40"/>
        </w:rPr>
        <w:t xml:space="preserve"> </w:t>
      </w:r>
      <w:r>
        <w:t>университета,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именно,</w:t>
      </w:r>
      <w:r>
        <w:rPr>
          <w:spacing w:val="40"/>
        </w:rPr>
        <w:t xml:space="preserve"> </w:t>
      </w:r>
      <w:hyperlink r:id="rId25">
        <w:r>
          <w:rPr>
            <w:color w:val="0000FF"/>
            <w:u w:val="single" w:color="0000FF"/>
          </w:rPr>
          <w:t>Методические</w:t>
        </w:r>
        <w:r>
          <w:rPr>
            <w:color w:val="0000FF"/>
            <w:spacing w:val="4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рекомендации</w:t>
        </w:r>
      </w:hyperlink>
      <w:r>
        <w:rPr>
          <w:color w:val="0000FF"/>
        </w:rPr>
        <w:t xml:space="preserve"> </w:t>
      </w:r>
      <w:hyperlink r:id="rId26">
        <w:r>
          <w:rPr>
            <w:color w:val="0000FF"/>
            <w:spacing w:val="-6"/>
            <w:u w:val="single" w:color="0000FF"/>
          </w:rPr>
          <w:t xml:space="preserve">по </w:t>
        </w:r>
        <w:r>
          <w:rPr>
            <w:color w:val="0000FF"/>
            <w:spacing w:val="-2"/>
            <w:u w:val="single" w:color="0000FF"/>
          </w:rPr>
          <w:lastRenderedPageBreak/>
          <w:t xml:space="preserve">планированию </w:t>
        </w:r>
        <w:r>
          <w:rPr>
            <w:color w:val="0000FF"/>
            <w:spacing w:val="-10"/>
            <w:u w:val="single" w:color="0000FF"/>
          </w:rPr>
          <w:t xml:space="preserve">и </w:t>
        </w:r>
        <w:r>
          <w:rPr>
            <w:color w:val="0000FF"/>
            <w:spacing w:val="-2"/>
            <w:u w:val="single" w:color="0000FF"/>
          </w:rPr>
          <w:t>организации внеаудиторной самостоятельной работы</w:t>
        </w:r>
      </w:hyperlink>
      <w:r>
        <w:rPr>
          <w:color w:val="0000FF"/>
          <w:spacing w:val="-2"/>
        </w:rPr>
        <w:t xml:space="preserve"> </w:t>
      </w:r>
      <w:hyperlink r:id="rId27">
        <w:r>
          <w:rPr>
            <w:color w:val="0000FF"/>
            <w:u w:val="single" w:color="0000FF"/>
          </w:rPr>
          <w:t>студентов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по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образовательным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программам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бакалавриата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и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магистратуры</w:t>
        </w:r>
        <w:r>
          <w:rPr>
            <w:color w:val="0000FF"/>
            <w:spacing w:val="80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в</w:t>
        </w:r>
      </w:hyperlink>
      <w:r>
        <w:rPr>
          <w:color w:val="0000FF"/>
          <w:spacing w:val="40"/>
        </w:rPr>
        <w:t xml:space="preserve"> </w:t>
      </w:r>
      <w:hyperlink r:id="rId28">
        <w:r>
          <w:rPr>
            <w:color w:val="0000FF"/>
            <w:u w:val="single" w:color="0000FF"/>
          </w:rPr>
          <w:t>Финансовом университете утвержденных Приказом №1040/о от 11 мая 2021 года</w:t>
        </w:r>
      </w:hyperlink>
      <w:r>
        <w:rPr>
          <w:color w:val="0000FF"/>
          <w:u w:val="single" w:color="0000FF"/>
        </w:rPr>
        <w:t>.</w:t>
      </w:r>
      <w:r>
        <w:rPr>
          <w:color w:val="0000FF"/>
        </w:rPr>
        <w:t xml:space="preserve"> </w:t>
      </w:r>
      <w:r>
        <w:rPr>
          <w:color w:val="1B1B1D"/>
        </w:rPr>
        <w:t>При</w:t>
      </w:r>
      <w:r>
        <w:rPr>
          <w:color w:val="1B1B1D"/>
          <w:spacing w:val="40"/>
        </w:rPr>
        <w:t xml:space="preserve"> </w:t>
      </w:r>
      <w:r>
        <w:rPr>
          <w:color w:val="1B1B1D"/>
        </w:rPr>
        <w:t>подготовке</w:t>
      </w:r>
      <w:r>
        <w:rPr>
          <w:color w:val="1B1B1D"/>
          <w:spacing w:val="40"/>
        </w:rPr>
        <w:t xml:space="preserve"> </w:t>
      </w:r>
      <w:r>
        <w:rPr>
          <w:color w:val="1B1B1D"/>
        </w:rPr>
        <w:t>к</w:t>
      </w:r>
      <w:r>
        <w:rPr>
          <w:color w:val="1B1B1D"/>
          <w:spacing w:val="40"/>
        </w:rPr>
        <w:t xml:space="preserve"> </w:t>
      </w:r>
      <w:r>
        <w:rPr>
          <w:color w:val="000000"/>
        </w:rPr>
        <w:t>зачету</w:t>
      </w:r>
      <w:r>
        <w:rPr>
          <w:color w:val="1B1B1D"/>
          <w:spacing w:val="40"/>
        </w:rPr>
        <w:t xml:space="preserve"> </w:t>
      </w:r>
      <w:r>
        <w:rPr>
          <w:color w:val="1B1B1D"/>
        </w:rPr>
        <w:t>необходимо</w:t>
      </w:r>
      <w:r>
        <w:rPr>
          <w:color w:val="1B1B1D"/>
          <w:spacing w:val="40"/>
        </w:rPr>
        <w:t xml:space="preserve"> </w:t>
      </w:r>
      <w:r>
        <w:rPr>
          <w:color w:val="1B1B1D"/>
        </w:rPr>
        <w:t>прорабатывать</w:t>
      </w:r>
      <w:r>
        <w:rPr>
          <w:color w:val="1B1B1D"/>
          <w:spacing w:val="40"/>
        </w:rPr>
        <w:t xml:space="preserve"> </w:t>
      </w:r>
      <w:r>
        <w:rPr>
          <w:color w:val="1B1B1D"/>
        </w:rPr>
        <w:t>соответствующие теоретические</w:t>
      </w:r>
      <w:r>
        <w:rPr>
          <w:color w:val="1B1B1D"/>
          <w:spacing w:val="16"/>
        </w:rPr>
        <w:t xml:space="preserve"> </w:t>
      </w:r>
      <w:r>
        <w:rPr>
          <w:color w:val="1B1B1D"/>
        </w:rPr>
        <w:t>и</w:t>
      </w:r>
      <w:r>
        <w:rPr>
          <w:color w:val="1B1B1D"/>
          <w:spacing w:val="18"/>
        </w:rPr>
        <w:t xml:space="preserve"> </w:t>
      </w:r>
      <w:r>
        <w:rPr>
          <w:color w:val="1B1B1D"/>
        </w:rPr>
        <w:t>практические</w:t>
      </w:r>
      <w:r>
        <w:rPr>
          <w:color w:val="1B1B1D"/>
          <w:spacing w:val="19"/>
        </w:rPr>
        <w:t xml:space="preserve"> </w:t>
      </w:r>
      <w:r>
        <w:rPr>
          <w:color w:val="1B1B1D"/>
        </w:rPr>
        <w:t>разделы</w:t>
      </w:r>
      <w:r>
        <w:rPr>
          <w:color w:val="1B1B1D"/>
          <w:spacing w:val="18"/>
        </w:rPr>
        <w:t xml:space="preserve"> </w:t>
      </w:r>
      <w:r>
        <w:rPr>
          <w:color w:val="1B1B1D"/>
        </w:rPr>
        <w:t>дисциплины,</w:t>
      </w:r>
      <w:r>
        <w:rPr>
          <w:color w:val="1B1B1D"/>
          <w:spacing w:val="19"/>
        </w:rPr>
        <w:t xml:space="preserve"> </w:t>
      </w:r>
      <w:r>
        <w:rPr>
          <w:color w:val="1B1B1D"/>
        </w:rPr>
        <w:t>фиксируя</w:t>
      </w:r>
      <w:r>
        <w:rPr>
          <w:color w:val="1B1B1D"/>
          <w:spacing w:val="20"/>
        </w:rPr>
        <w:t xml:space="preserve"> </w:t>
      </w:r>
      <w:r>
        <w:rPr>
          <w:color w:val="1B1B1D"/>
        </w:rPr>
        <w:t>неясные</w:t>
      </w:r>
      <w:r>
        <w:rPr>
          <w:color w:val="1B1B1D"/>
          <w:spacing w:val="19"/>
        </w:rPr>
        <w:t xml:space="preserve"> </w:t>
      </w:r>
      <w:r>
        <w:rPr>
          <w:color w:val="1B1B1D"/>
          <w:spacing w:val="-2"/>
        </w:rPr>
        <w:t>моменты</w:t>
      </w:r>
      <w:r>
        <w:t xml:space="preserve"> </w:t>
      </w:r>
      <w:r>
        <w:rPr>
          <w:color w:val="1B1B1D"/>
        </w:rPr>
        <w:t>для</w:t>
      </w:r>
      <w:r>
        <w:rPr>
          <w:color w:val="1B1B1D"/>
          <w:spacing w:val="-6"/>
        </w:rPr>
        <w:t xml:space="preserve"> </w:t>
      </w:r>
      <w:r>
        <w:rPr>
          <w:color w:val="1B1B1D"/>
        </w:rPr>
        <w:t>их</w:t>
      </w:r>
      <w:r>
        <w:rPr>
          <w:color w:val="1B1B1D"/>
          <w:spacing w:val="-4"/>
        </w:rPr>
        <w:t xml:space="preserve"> </w:t>
      </w:r>
      <w:r>
        <w:rPr>
          <w:color w:val="1B1B1D"/>
        </w:rPr>
        <w:t>обсуждения</w:t>
      </w:r>
      <w:r>
        <w:rPr>
          <w:color w:val="1B1B1D"/>
          <w:spacing w:val="-6"/>
        </w:rPr>
        <w:t xml:space="preserve"> </w:t>
      </w:r>
      <w:r>
        <w:rPr>
          <w:color w:val="1B1B1D"/>
        </w:rPr>
        <w:t>на</w:t>
      </w:r>
      <w:r>
        <w:rPr>
          <w:color w:val="1B1B1D"/>
          <w:spacing w:val="-2"/>
        </w:rPr>
        <w:t xml:space="preserve"> </w:t>
      </w:r>
      <w:r>
        <w:rPr>
          <w:color w:val="1B1B1D"/>
        </w:rPr>
        <w:t>плановой</w:t>
      </w:r>
      <w:r>
        <w:rPr>
          <w:color w:val="1B1B1D"/>
          <w:spacing w:val="-4"/>
        </w:rPr>
        <w:t xml:space="preserve"> </w:t>
      </w:r>
      <w:r>
        <w:rPr>
          <w:color w:val="1B1B1D"/>
          <w:spacing w:val="-2"/>
        </w:rPr>
        <w:t>консультации.</w:t>
      </w:r>
    </w:p>
    <w:p w:rsidR="00B732A3" w:rsidRDefault="00B732A3" w:rsidP="007E2666">
      <w:pPr>
        <w:pStyle w:val="ac"/>
        <w:tabs>
          <w:tab w:val="left" w:pos="851"/>
          <w:tab w:val="left" w:pos="993"/>
        </w:tabs>
        <w:suppressAutoHyphens w:val="0"/>
        <w:spacing w:before="1" w:line="360" w:lineRule="auto"/>
        <w:ind w:left="0" w:firstLine="567"/>
        <w:rPr>
          <w:spacing w:val="-2"/>
        </w:rPr>
      </w:pPr>
    </w:p>
    <w:p w:rsidR="00B732A3" w:rsidRPr="00C91C9E" w:rsidRDefault="00500D41" w:rsidP="007E2666">
      <w:pPr>
        <w:pStyle w:val="1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suppressAutoHyphens w:val="0"/>
        <w:ind w:left="0" w:firstLine="567"/>
      </w:pPr>
      <w:bookmarkStart w:id="44" w:name="_Toc151548217"/>
      <w:bookmarkStart w:id="45" w:name="_Toc167371767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4"/>
      <w:bookmarkEnd w:id="45"/>
    </w:p>
    <w:p w:rsidR="00B732A3" w:rsidRPr="00C91C9E" w:rsidRDefault="00C91C9E" w:rsidP="007E2666">
      <w:pPr>
        <w:pStyle w:val="1"/>
        <w:tabs>
          <w:tab w:val="left" w:pos="851"/>
          <w:tab w:val="left" w:pos="993"/>
        </w:tabs>
        <w:suppressAutoHyphens w:val="0"/>
        <w:ind w:left="0" w:firstLine="567"/>
      </w:pPr>
      <w:bookmarkStart w:id="46" w:name="_Toc167371768"/>
      <w:r>
        <w:t>11.</w:t>
      </w:r>
      <w:r w:rsidR="00500D41">
        <w:t>1.</w:t>
      </w:r>
      <w:r w:rsidR="00500D41" w:rsidRPr="00C91C9E">
        <w:t xml:space="preserve"> </w:t>
      </w:r>
      <w:r w:rsidR="00500D41">
        <w:t>Комплект</w:t>
      </w:r>
      <w:r w:rsidR="00500D41" w:rsidRPr="00C91C9E">
        <w:t xml:space="preserve"> </w:t>
      </w:r>
      <w:r w:rsidR="00500D41">
        <w:t>лицензионного</w:t>
      </w:r>
      <w:r w:rsidR="00500D41" w:rsidRPr="00C91C9E">
        <w:t xml:space="preserve"> </w:t>
      </w:r>
      <w:r w:rsidR="00500D41">
        <w:t>программного</w:t>
      </w:r>
      <w:r w:rsidR="00500D41" w:rsidRPr="00C91C9E">
        <w:t xml:space="preserve"> обеспечения:</w:t>
      </w:r>
      <w:bookmarkEnd w:id="46"/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spacing w:line="360" w:lineRule="auto"/>
        <w:ind w:left="0" w:firstLine="567"/>
        <w:rPr>
          <w:b w:val="0"/>
          <w:bCs w:val="0"/>
          <w:szCs w:val="22"/>
        </w:rPr>
      </w:pPr>
      <w:bookmarkStart w:id="47" w:name="_Toc151548218"/>
      <w:bookmarkStart w:id="48" w:name="_Toc160637242"/>
      <w:bookmarkStart w:id="49" w:name="_Toc167371769"/>
      <w:r>
        <w:rPr>
          <w:b w:val="0"/>
          <w:bCs w:val="0"/>
          <w:szCs w:val="22"/>
        </w:rPr>
        <w:t xml:space="preserve">1.     </w:t>
      </w:r>
      <w:proofErr w:type="spellStart"/>
      <w:r>
        <w:rPr>
          <w:b w:val="0"/>
          <w:bCs w:val="0"/>
          <w:szCs w:val="22"/>
        </w:rPr>
        <w:t>Astra</w:t>
      </w:r>
      <w:proofErr w:type="spellEnd"/>
      <w:r>
        <w:rPr>
          <w:b w:val="0"/>
          <w:bCs w:val="0"/>
          <w:szCs w:val="22"/>
        </w:rPr>
        <w:t xml:space="preserve"> </w:t>
      </w:r>
      <w:proofErr w:type="spellStart"/>
      <w:r>
        <w:rPr>
          <w:b w:val="0"/>
          <w:bCs w:val="0"/>
          <w:szCs w:val="22"/>
        </w:rPr>
        <w:t>Linux</w:t>
      </w:r>
      <w:bookmarkEnd w:id="47"/>
      <w:bookmarkEnd w:id="48"/>
      <w:bookmarkEnd w:id="49"/>
      <w:proofErr w:type="spellEnd"/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spacing w:line="360" w:lineRule="auto"/>
        <w:ind w:left="0" w:firstLine="567"/>
        <w:rPr>
          <w:b w:val="0"/>
          <w:bCs w:val="0"/>
          <w:szCs w:val="22"/>
        </w:rPr>
      </w:pPr>
      <w:bookmarkStart w:id="50" w:name="_Toc151548219"/>
      <w:bookmarkStart w:id="51" w:name="_Toc160637243"/>
      <w:bookmarkStart w:id="52" w:name="_Toc167371770"/>
      <w:r>
        <w:rPr>
          <w:b w:val="0"/>
          <w:bCs w:val="0"/>
          <w:szCs w:val="22"/>
        </w:rPr>
        <w:t xml:space="preserve">2.     </w:t>
      </w:r>
      <w:proofErr w:type="spellStart"/>
      <w:r>
        <w:rPr>
          <w:b w:val="0"/>
          <w:bCs w:val="0"/>
          <w:szCs w:val="22"/>
        </w:rPr>
        <w:t>Libre</w:t>
      </w:r>
      <w:proofErr w:type="spellEnd"/>
      <w:r>
        <w:rPr>
          <w:b w:val="0"/>
          <w:bCs w:val="0"/>
          <w:szCs w:val="22"/>
        </w:rPr>
        <w:t xml:space="preserve"> </w:t>
      </w:r>
      <w:proofErr w:type="spellStart"/>
      <w:r>
        <w:rPr>
          <w:b w:val="0"/>
          <w:bCs w:val="0"/>
          <w:szCs w:val="22"/>
        </w:rPr>
        <w:t>Office</w:t>
      </w:r>
      <w:proofErr w:type="spellEnd"/>
      <w:r>
        <w:rPr>
          <w:b w:val="0"/>
          <w:bCs w:val="0"/>
          <w:szCs w:val="22"/>
        </w:rPr>
        <w:t>.</w:t>
      </w:r>
      <w:bookmarkEnd w:id="50"/>
      <w:bookmarkEnd w:id="51"/>
      <w:bookmarkEnd w:id="52"/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spacing w:line="360" w:lineRule="auto"/>
        <w:ind w:left="0" w:firstLine="567"/>
        <w:rPr>
          <w:b w:val="0"/>
          <w:bCs w:val="0"/>
          <w:szCs w:val="22"/>
        </w:rPr>
      </w:pPr>
      <w:bookmarkStart w:id="53" w:name="_Toc151548220"/>
      <w:bookmarkStart w:id="54" w:name="_Toc160637244"/>
      <w:bookmarkStart w:id="55" w:name="_Toc167371771"/>
      <w:r>
        <w:rPr>
          <w:b w:val="0"/>
          <w:bCs w:val="0"/>
          <w:szCs w:val="22"/>
        </w:rPr>
        <w:t xml:space="preserve">3.     Антивирус </w:t>
      </w:r>
      <w:proofErr w:type="spellStart"/>
      <w:r>
        <w:rPr>
          <w:b w:val="0"/>
          <w:bCs w:val="0"/>
          <w:szCs w:val="22"/>
        </w:rPr>
        <w:t>Kaspersky</w:t>
      </w:r>
      <w:bookmarkEnd w:id="53"/>
      <w:bookmarkEnd w:id="54"/>
      <w:bookmarkEnd w:id="55"/>
      <w:proofErr w:type="spellEnd"/>
    </w:p>
    <w:p w:rsidR="00B732A3" w:rsidRDefault="00B732A3" w:rsidP="007E2666">
      <w:pPr>
        <w:pStyle w:val="1"/>
        <w:tabs>
          <w:tab w:val="left" w:pos="851"/>
          <w:tab w:val="left" w:pos="993"/>
        </w:tabs>
        <w:suppressAutoHyphens w:val="0"/>
        <w:spacing w:before="165" w:after="8"/>
        <w:ind w:left="0" w:firstLine="567"/>
        <w:rPr>
          <w:sz w:val="16"/>
        </w:rPr>
      </w:pPr>
    </w:p>
    <w:p w:rsidR="00B732A3" w:rsidRDefault="00500D41" w:rsidP="007E2666">
      <w:pPr>
        <w:pStyle w:val="1"/>
        <w:tabs>
          <w:tab w:val="left" w:pos="851"/>
          <w:tab w:val="left" w:pos="993"/>
        </w:tabs>
        <w:suppressAutoHyphens w:val="0"/>
        <w:ind w:left="0" w:firstLine="567"/>
        <w:rPr>
          <w:sz w:val="16"/>
        </w:rPr>
      </w:pPr>
      <w:bookmarkStart w:id="56" w:name="_Toc151548221"/>
      <w:bookmarkStart w:id="57" w:name="_Toc167371772"/>
      <w:r>
        <w:t>11.2.</w:t>
      </w:r>
      <w:r>
        <w:rPr>
          <w:spacing w:val="80"/>
        </w:rPr>
        <w:t xml:space="preserve"> </w:t>
      </w:r>
      <w:r>
        <w:t>Современные</w:t>
      </w:r>
      <w:r>
        <w:rPr>
          <w:spacing w:val="80"/>
        </w:rPr>
        <w:t xml:space="preserve"> </w:t>
      </w:r>
      <w:r>
        <w:t>профессиональные</w:t>
      </w:r>
      <w:r>
        <w:rPr>
          <w:spacing w:val="80"/>
        </w:rPr>
        <w:t xml:space="preserve"> </w:t>
      </w:r>
      <w:r>
        <w:t>базы</w:t>
      </w:r>
      <w:r>
        <w:rPr>
          <w:spacing w:val="80"/>
        </w:rPr>
        <w:t xml:space="preserve"> </w:t>
      </w:r>
      <w:r>
        <w:t>данных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информационные</w:t>
      </w:r>
      <w:r>
        <w:rPr>
          <w:spacing w:val="40"/>
        </w:rPr>
        <w:t xml:space="preserve"> </w:t>
      </w:r>
      <w:r>
        <w:t>справочные системы</w:t>
      </w:r>
      <w:bookmarkEnd w:id="56"/>
      <w:bookmarkEnd w:id="57"/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Справочная правовая система 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 xml:space="preserve"> </w:t>
      </w:r>
      <w:hyperlink r:id="rId29">
        <w:r>
          <w:rPr>
            <w:sz w:val="28"/>
            <w:lang w:val="en-US"/>
          </w:rPr>
          <w:t>http</w:t>
        </w:r>
        <w:r>
          <w:rPr>
            <w:sz w:val="28"/>
          </w:rPr>
          <w:t>://</w:t>
        </w:r>
        <w:r>
          <w:rPr>
            <w:sz w:val="28"/>
            <w:lang w:val="en-US"/>
          </w:rPr>
          <w:t>www</w:t>
        </w:r>
        <w:r>
          <w:rPr>
            <w:sz w:val="28"/>
          </w:rPr>
          <w:t>.</w:t>
        </w:r>
        <w:r>
          <w:rPr>
            <w:sz w:val="28"/>
            <w:lang w:val="en-US"/>
          </w:rPr>
          <w:t>consultant</w:t>
        </w:r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ru</w:t>
        </w:r>
        <w:proofErr w:type="spellEnd"/>
      </w:hyperlink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Справочная</w:t>
      </w:r>
      <w:r>
        <w:rPr>
          <w:sz w:val="28"/>
        </w:rPr>
        <w:tab/>
        <w:t>правовая система «Гарант»</w:t>
      </w:r>
      <w:r>
        <w:rPr>
          <w:sz w:val="28"/>
        </w:rPr>
        <w:tab/>
      </w:r>
      <w:hyperlink r:id="rId30">
        <w:r>
          <w:rPr>
            <w:sz w:val="28"/>
            <w:lang w:val="en-US"/>
          </w:rPr>
          <w:t>http</w:t>
        </w:r>
        <w:r>
          <w:rPr>
            <w:sz w:val="28"/>
          </w:rPr>
          <w:t>://</w:t>
        </w:r>
        <w:r>
          <w:rPr>
            <w:sz w:val="28"/>
            <w:lang w:val="en-US"/>
          </w:rPr>
          <w:t>www</w:t>
        </w:r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garant</w:t>
        </w:r>
        <w:proofErr w:type="spellEnd"/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ru</w:t>
        </w:r>
        <w:proofErr w:type="spellEnd"/>
      </w:hyperlink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Электронная библиотека Финансового университета (ЭБ</w:t>
      </w:r>
      <w:r>
        <w:rPr>
          <w:sz w:val="28"/>
        </w:rPr>
        <w:tab/>
      </w:r>
      <w:hyperlink r:id="rId31">
        <w:r>
          <w:rPr>
            <w:sz w:val="28"/>
            <w:lang w:val="en-US"/>
          </w:rPr>
          <w:t>http</w:t>
        </w:r>
        <w:r>
          <w:rPr>
            <w:sz w:val="28"/>
          </w:rPr>
          <w:t>://</w:t>
        </w:r>
        <w:proofErr w:type="spellStart"/>
        <w:r>
          <w:rPr>
            <w:sz w:val="28"/>
            <w:lang w:val="en-US"/>
          </w:rPr>
          <w:t>elib</w:t>
        </w:r>
        <w:proofErr w:type="spellEnd"/>
        <w:r>
          <w:rPr>
            <w:sz w:val="28"/>
          </w:rPr>
          <w:t>.</w:t>
        </w:r>
        <w:r>
          <w:rPr>
            <w:sz w:val="28"/>
            <w:lang w:val="en-US"/>
          </w:rPr>
          <w:t>fa</w:t>
        </w:r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ru</w:t>
        </w:r>
        <w:proofErr w:type="spellEnd"/>
        <w:r>
          <w:rPr>
            <w:sz w:val="28"/>
          </w:rPr>
          <w:t>/</w:t>
        </w:r>
      </w:hyperlink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Научная</w:t>
      </w:r>
      <w:r>
        <w:rPr>
          <w:sz w:val="28"/>
        </w:rPr>
        <w:tab/>
        <w:t>электронная библиотека</w:t>
      </w:r>
      <w:proofErr w:type="spellStart"/>
      <w:r>
        <w:rPr>
          <w:sz w:val="28"/>
          <w:lang w:val="en-US"/>
        </w:rPr>
        <w:t>eLibrary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ab/>
      </w:r>
      <w:hyperlink r:id="rId32">
        <w:r>
          <w:rPr>
            <w:sz w:val="28"/>
            <w:lang w:val="en-US"/>
          </w:rPr>
          <w:t>http</w:t>
        </w:r>
        <w:r>
          <w:rPr>
            <w:sz w:val="28"/>
          </w:rPr>
          <w:t>://</w:t>
        </w:r>
        <w:proofErr w:type="spellStart"/>
        <w:r>
          <w:rPr>
            <w:sz w:val="28"/>
            <w:lang w:val="en-US"/>
          </w:rPr>
          <w:t>elibrary</w:t>
        </w:r>
        <w:proofErr w:type="spellEnd"/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</w:t>
        </w:r>
      </w:hyperlink>
      <w:r>
        <w:rPr>
          <w:sz w:val="28"/>
          <w:lang w:val="en-US"/>
        </w:rPr>
        <w:t>u</w:t>
      </w:r>
      <w:proofErr w:type="spellEnd"/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z w:val="28"/>
        </w:rPr>
        <w:tab/>
        <w:t xml:space="preserve">электронная библиотека </w:t>
      </w:r>
      <w:r>
        <w:rPr>
          <w:sz w:val="28"/>
          <w:lang w:val="en-US"/>
        </w:rPr>
        <w:t>http</w:t>
      </w:r>
      <w:r>
        <w:rPr>
          <w:sz w:val="28"/>
        </w:rPr>
        <w:t>://</w:t>
      </w:r>
      <w:proofErr w:type="spellStart"/>
      <w:r>
        <w:rPr>
          <w:sz w:val="28"/>
        </w:rPr>
        <w:t>нэб.рф</w:t>
      </w:r>
      <w:proofErr w:type="spellEnd"/>
      <w:r>
        <w:rPr>
          <w:sz w:val="28"/>
        </w:rPr>
        <w:t>/.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 библиотеки</w:t>
      </w:r>
      <w:r>
        <w:rPr>
          <w:sz w:val="28"/>
        </w:rPr>
        <w:tab/>
      </w:r>
      <w:hyperlink r:id="rId33">
        <w:r>
          <w:rPr>
            <w:sz w:val="28"/>
            <w:lang w:val="en-US"/>
          </w:rPr>
          <w:t>https</w:t>
        </w:r>
        <w:r>
          <w:rPr>
            <w:sz w:val="28"/>
          </w:rPr>
          <w:t>://</w:t>
        </w:r>
        <w:proofErr w:type="spellStart"/>
        <w:r>
          <w:rPr>
            <w:sz w:val="28"/>
            <w:lang w:val="en-US"/>
          </w:rPr>
          <w:t>dvs</w:t>
        </w:r>
        <w:proofErr w:type="spellEnd"/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rsl</w:t>
        </w:r>
        <w:proofErr w:type="spellEnd"/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ru</w:t>
        </w:r>
        <w:proofErr w:type="spellEnd"/>
      </w:hyperlink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 xml:space="preserve">Пакет баз данных компании </w:t>
      </w:r>
      <w:r>
        <w:rPr>
          <w:sz w:val="28"/>
          <w:lang w:val="en-US"/>
        </w:rPr>
        <w:t>EBSCO</w:t>
      </w:r>
      <w:r>
        <w:rPr>
          <w:sz w:val="28"/>
        </w:rPr>
        <w:t xml:space="preserve"> </w:t>
      </w:r>
      <w:r>
        <w:rPr>
          <w:sz w:val="28"/>
          <w:lang w:val="en-US"/>
        </w:rPr>
        <w:t>Publishing</w:t>
      </w:r>
      <w:r>
        <w:rPr>
          <w:sz w:val="28"/>
        </w:rPr>
        <w:t xml:space="preserve">, крупнейшего </w:t>
      </w:r>
      <w:proofErr w:type="spellStart"/>
      <w:r>
        <w:rPr>
          <w:sz w:val="28"/>
        </w:rPr>
        <w:t>агрегатора</w:t>
      </w:r>
      <w:proofErr w:type="spellEnd"/>
      <w:r>
        <w:rPr>
          <w:sz w:val="28"/>
        </w:rPr>
        <w:t xml:space="preserve"> научных ресурсов ведущих издательств мира </w:t>
      </w:r>
      <w:hyperlink r:id="rId34">
        <w:r>
          <w:rPr>
            <w:sz w:val="28"/>
            <w:lang w:val="en-US"/>
          </w:rPr>
          <w:t>http</w:t>
        </w:r>
        <w:r>
          <w:rPr>
            <w:sz w:val="28"/>
          </w:rPr>
          <w:t>://</w:t>
        </w:r>
        <w:r>
          <w:rPr>
            <w:sz w:val="28"/>
            <w:lang w:val="en-US"/>
          </w:rPr>
          <w:t>search</w:t>
        </w:r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ebscohost</w:t>
        </w:r>
        <w:proofErr w:type="spellEnd"/>
        <w:r>
          <w:rPr>
            <w:sz w:val="28"/>
          </w:rPr>
          <w:t>.</w:t>
        </w:r>
        <w:r>
          <w:rPr>
            <w:sz w:val="28"/>
            <w:lang w:val="en-US"/>
          </w:rPr>
          <w:t>com</w:t>
        </w:r>
      </w:hyperlink>
      <w:r>
        <w:rPr>
          <w:sz w:val="28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Электронные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продукты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издательства</w:t>
      </w:r>
      <w:proofErr w:type="spellEnd"/>
      <w:r>
        <w:rPr>
          <w:sz w:val="28"/>
          <w:lang w:val="en-US"/>
        </w:rPr>
        <w:t xml:space="preserve"> Elsevier. </w:t>
      </w:r>
      <w:proofErr w:type="spellStart"/>
      <w:r>
        <w:rPr>
          <w:sz w:val="28"/>
          <w:lang w:val="en-US"/>
        </w:rPr>
        <w:t>Коллекции</w:t>
      </w:r>
      <w:proofErr w:type="spellEnd"/>
      <w:r>
        <w:rPr>
          <w:sz w:val="28"/>
          <w:lang w:val="en-US"/>
        </w:rPr>
        <w:t xml:space="preserve">: Business, management and Accounting; Economics, Econometrics and Finance </w:t>
      </w:r>
      <w:hyperlink r:id="rId35">
        <w:r>
          <w:rPr>
            <w:sz w:val="28"/>
            <w:lang w:val="en-US"/>
          </w:rPr>
          <w:t>http://www.sciencedirect.com</w:t>
        </w:r>
      </w:hyperlink>
      <w:r>
        <w:rPr>
          <w:sz w:val="28"/>
          <w:lang w:val="en-US"/>
        </w:rPr>
        <w:t>.</w:t>
      </w:r>
    </w:p>
    <w:p w:rsidR="00B732A3" w:rsidRDefault="00500D41" w:rsidP="007E2666">
      <w:pPr>
        <w:pStyle w:val="af0"/>
        <w:numPr>
          <w:ilvl w:val="0"/>
          <w:numId w:val="10"/>
        </w:numPr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 xml:space="preserve">Коллекция научных журналов </w:t>
      </w:r>
      <w:r>
        <w:rPr>
          <w:sz w:val="28"/>
          <w:lang w:val="en-US"/>
        </w:rPr>
        <w:t>Oxford</w:t>
      </w:r>
      <w:r>
        <w:rPr>
          <w:sz w:val="28"/>
        </w:rPr>
        <w:t xml:space="preserve"> </w:t>
      </w:r>
      <w:r>
        <w:rPr>
          <w:sz w:val="28"/>
          <w:lang w:val="en-US"/>
        </w:rPr>
        <w:t>University</w:t>
      </w:r>
      <w:r>
        <w:rPr>
          <w:sz w:val="28"/>
        </w:rPr>
        <w:t xml:space="preserve"> </w:t>
      </w:r>
      <w:r>
        <w:rPr>
          <w:sz w:val="28"/>
          <w:lang w:val="en-US"/>
        </w:rPr>
        <w:t>Press</w:t>
      </w:r>
      <w:r>
        <w:rPr>
          <w:sz w:val="28"/>
        </w:rPr>
        <w:t xml:space="preserve"> </w:t>
      </w:r>
      <w:hyperlink r:id="rId36">
        <w:r>
          <w:rPr>
            <w:sz w:val="28"/>
            <w:lang w:val="en-US"/>
          </w:rPr>
          <w:t>https</w:t>
        </w:r>
        <w:r>
          <w:rPr>
            <w:sz w:val="28"/>
          </w:rPr>
          <w:t>://</w:t>
        </w:r>
        <w:r>
          <w:rPr>
            <w:sz w:val="28"/>
            <w:lang w:val="en-US"/>
          </w:rPr>
          <w:t>academic</w:t>
        </w:r>
        <w:r>
          <w:rPr>
            <w:sz w:val="28"/>
          </w:rPr>
          <w:t>.</w:t>
        </w:r>
        <w:proofErr w:type="spellStart"/>
        <w:r>
          <w:rPr>
            <w:sz w:val="28"/>
            <w:lang w:val="en-US"/>
          </w:rPr>
          <w:t>oup</w:t>
        </w:r>
        <w:proofErr w:type="spellEnd"/>
        <w:r>
          <w:rPr>
            <w:sz w:val="28"/>
          </w:rPr>
          <w:t>.</w:t>
        </w:r>
        <w:r>
          <w:rPr>
            <w:sz w:val="28"/>
            <w:lang w:val="en-US"/>
          </w:rPr>
          <w:t>com</w:t>
        </w:r>
        <w:r>
          <w:rPr>
            <w:sz w:val="28"/>
          </w:rPr>
          <w:t>/</w:t>
        </w:r>
        <w:r>
          <w:rPr>
            <w:sz w:val="28"/>
            <w:lang w:val="en-US"/>
          </w:rPr>
          <w:t>journals</w:t>
        </w:r>
        <w:r>
          <w:rPr>
            <w:sz w:val="28"/>
          </w:rPr>
          <w:t>/</w:t>
        </w:r>
      </w:hyperlink>
      <w:r>
        <w:rPr>
          <w:sz w:val="28"/>
        </w:rPr>
        <w:t xml:space="preserve">. </w:t>
      </w:r>
    </w:p>
    <w:p w:rsidR="00B732A3" w:rsidRDefault="00B732A3" w:rsidP="007E2666">
      <w:pPr>
        <w:tabs>
          <w:tab w:val="left" w:pos="851"/>
          <w:tab w:val="left" w:pos="993"/>
        </w:tabs>
        <w:suppressAutoHyphens w:val="0"/>
        <w:spacing w:line="276" w:lineRule="auto"/>
        <w:ind w:firstLine="567"/>
        <w:jc w:val="both"/>
        <w:rPr>
          <w:sz w:val="28"/>
        </w:rPr>
      </w:pPr>
    </w:p>
    <w:p w:rsidR="00B732A3" w:rsidRPr="00C91C9E" w:rsidRDefault="00500D41" w:rsidP="007E2666">
      <w:pPr>
        <w:pStyle w:val="1"/>
        <w:tabs>
          <w:tab w:val="left" w:pos="851"/>
          <w:tab w:val="left" w:pos="993"/>
        </w:tabs>
        <w:suppressAutoHyphens w:val="0"/>
        <w:ind w:left="0" w:firstLine="567"/>
      </w:pPr>
      <w:bookmarkStart w:id="58" w:name="_Toc167371773"/>
      <w:r>
        <w:t>11.3.</w:t>
      </w:r>
      <w:r w:rsidRPr="00C91C9E">
        <w:t xml:space="preserve"> </w:t>
      </w:r>
      <w:r>
        <w:t>Сертифицированные</w:t>
      </w:r>
      <w:r w:rsidRPr="00C91C9E">
        <w:t xml:space="preserve"> </w:t>
      </w:r>
      <w:r>
        <w:t>программные</w:t>
      </w:r>
      <w:r w:rsidRPr="00C91C9E">
        <w:t xml:space="preserve"> </w:t>
      </w:r>
      <w:r>
        <w:t>и</w:t>
      </w:r>
      <w:r w:rsidRPr="00C91C9E">
        <w:t xml:space="preserve"> </w:t>
      </w:r>
      <w:r>
        <w:t>аппаратные</w:t>
      </w:r>
      <w:r w:rsidRPr="00C91C9E">
        <w:t xml:space="preserve"> </w:t>
      </w:r>
      <w:r>
        <w:t>средства</w:t>
      </w:r>
      <w:r w:rsidRPr="00C91C9E">
        <w:t xml:space="preserve"> </w:t>
      </w:r>
      <w:r>
        <w:t xml:space="preserve">защиты </w:t>
      </w:r>
      <w:r w:rsidRPr="00C91C9E">
        <w:t>информации</w:t>
      </w:r>
      <w:bookmarkEnd w:id="58"/>
    </w:p>
    <w:p w:rsidR="00B732A3" w:rsidRDefault="00500D41" w:rsidP="007E2666">
      <w:pPr>
        <w:pStyle w:val="ac"/>
        <w:tabs>
          <w:tab w:val="left" w:pos="851"/>
          <w:tab w:val="left" w:pos="993"/>
        </w:tabs>
        <w:suppressAutoHyphens w:val="0"/>
        <w:spacing w:line="360" w:lineRule="auto"/>
        <w:ind w:left="0" w:firstLine="567"/>
        <w:rPr>
          <w:b/>
        </w:rPr>
      </w:pPr>
      <w:r>
        <w:t>Не</w:t>
      </w:r>
      <w:r>
        <w:rPr>
          <w:spacing w:val="-2"/>
        </w:rPr>
        <w:t xml:space="preserve"> используются</w:t>
      </w:r>
    </w:p>
    <w:p w:rsidR="00B732A3" w:rsidRPr="00C91C9E" w:rsidRDefault="00500D41" w:rsidP="007E2666">
      <w:pPr>
        <w:pStyle w:val="1"/>
        <w:numPr>
          <w:ilvl w:val="0"/>
          <w:numId w:val="7"/>
        </w:numPr>
        <w:tabs>
          <w:tab w:val="left" w:pos="284"/>
          <w:tab w:val="left" w:pos="567"/>
          <w:tab w:val="left" w:pos="851"/>
          <w:tab w:val="left" w:pos="993"/>
        </w:tabs>
        <w:suppressAutoHyphens w:val="0"/>
        <w:ind w:left="0" w:firstLine="567"/>
      </w:pPr>
      <w:bookmarkStart w:id="59" w:name="_Toc167371774"/>
      <w:r>
        <w:t>Описание</w:t>
      </w:r>
      <w:r w:rsidR="00C91C9E">
        <w:t xml:space="preserve"> </w:t>
      </w:r>
      <w:r>
        <w:t>материально-технической базы,</w:t>
      </w:r>
      <w:r w:rsidR="00C91C9E">
        <w:t xml:space="preserve"> </w:t>
      </w:r>
      <w:r>
        <w:t>необходимой</w:t>
      </w:r>
      <w:r w:rsidR="00C91C9E">
        <w:t xml:space="preserve"> </w:t>
      </w:r>
      <w:r>
        <w:t>для осуществления образовательного процесса по дисциплине.</w:t>
      </w:r>
      <w:bookmarkEnd w:id="59"/>
    </w:p>
    <w:p w:rsidR="00B732A3" w:rsidRDefault="00500D41" w:rsidP="007E2666">
      <w:pPr>
        <w:pStyle w:val="af2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16"/>
        </w:rPr>
      </w:pPr>
      <w:r>
        <w:rPr>
          <w:sz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B732A3">
      <w:footerReference w:type="default" r:id="rId37"/>
      <w:pgSz w:w="11906" w:h="16838"/>
      <w:pgMar w:top="1134" w:right="851" w:bottom="1286" w:left="1134" w:header="0" w:footer="1134" w:gutter="0"/>
      <w:cols w:space="720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6C4" w:rsidRDefault="00C716C4">
      <w:r>
        <w:separator/>
      </w:r>
    </w:p>
  </w:endnote>
  <w:endnote w:type="continuationSeparator" w:id="0">
    <w:p w:rsidR="00C716C4" w:rsidRDefault="00C7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1264">
    <w:altName w:val="Times New Roman"/>
    <w:panose1 w:val="00000000000000000000"/>
    <w:charset w:val="00"/>
    <w:family w:val="roman"/>
    <w:notTrueType/>
    <w:pitch w:val="default"/>
  </w:font>
  <w:font w:name="font298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2A3" w:rsidRDefault="00500D41">
    <w:pPr>
      <w:pStyle w:val="ac"/>
      <w:spacing w:line="4" w:lineRule="auto"/>
      <w:ind w:left="0"/>
      <w:jc w:val="lef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0" behindDoc="1" locked="0" layoutInCell="0" allowOverlap="1" wp14:anchorId="09710B93">
              <wp:simplePos x="0" y="0"/>
              <wp:positionH relativeFrom="page">
                <wp:posOffset>3665855</wp:posOffset>
              </wp:positionH>
              <wp:positionV relativeFrom="page">
                <wp:posOffset>10057765</wp:posOffset>
              </wp:positionV>
              <wp:extent cx="230505" cy="196215"/>
              <wp:effectExtent l="0" t="0" r="0" b="0"/>
              <wp:wrapNone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040" cy="195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32A3" w:rsidRDefault="00500D41">
                          <w:pPr>
                            <w:pStyle w:val="af9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A07DD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9710B93" id="Врезка2" o:spid="_x0000_s1026" style="position:absolute;margin-left:288.65pt;margin-top:791.95pt;width:18.15pt;height:15.45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" o:allowincell="f" filled="f" stroked="f" strokeweight="0">
              <v:textbox inset="0,0,0,0">
                <w:txbxContent>
                  <w:p w:rsidR="00B732A3" w:rsidRDefault="00500D41">
                    <w:pPr>
                      <w:pStyle w:val="af9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A07DD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2A3" w:rsidRDefault="00500D41">
    <w:pPr>
      <w:pStyle w:val="ac"/>
      <w:spacing w:line="4" w:lineRule="auto"/>
      <w:ind w:left="0"/>
      <w:jc w:val="lef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7" behindDoc="1" locked="0" layoutInCell="0" allowOverlap="1" wp14:anchorId="09710B9B">
              <wp:simplePos x="0" y="0"/>
              <wp:positionH relativeFrom="page">
                <wp:posOffset>3665855</wp:posOffset>
              </wp:positionH>
              <wp:positionV relativeFrom="page">
                <wp:posOffset>10057765</wp:posOffset>
              </wp:positionV>
              <wp:extent cx="230505" cy="196215"/>
              <wp:effectExtent l="0" t="0" r="0" b="0"/>
              <wp:wrapNone/>
              <wp:docPr id="8" name="Врезка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040" cy="195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32A3" w:rsidRDefault="00500D41">
                          <w:pPr>
                            <w:pStyle w:val="af9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A07DD">
                            <w:rPr>
                              <w:noProof/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9710B9B" id="Врезка7" o:spid="_x0000_s1027" style="position:absolute;margin-left:288.65pt;margin-top:791.95pt;width:18.15pt;height:15.45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" o:allowincell="f" filled="f" stroked="f" strokeweight="0">
              <v:textbox inset="0,0,0,0">
                <w:txbxContent>
                  <w:p w:rsidR="00B732A3" w:rsidRDefault="00500D41">
                    <w:pPr>
                      <w:pStyle w:val="af9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A07DD">
                      <w:rPr>
                        <w:noProof/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2A3" w:rsidRDefault="00500D41">
    <w:pPr>
      <w:pStyle w:val="ac"/>
      <w:spacing w:line="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3" behindDoc="1" locked="0" layoutInCell="0" allowOverlap="1" wp14:anchorId="09710B9F">
              <wp:simplePos x="0" y="0"/>
              <wp:positionH relativeFrom="page">
                <wp:posOffset>1069340</wp:posOffset>
              </wp:positionH>
              <wp:positionV relativeFrom="page">
                <wp:posOffset>10056495</wp:posOffset>
              </wp:positionV>
              <wp:extent cx="6087110" cy="245110"/>
              <wp:effectExtent l="0" t="0" r="0" b="0"/>
              <wp:wrapNone/>
              <wp:docPr id="11" name="docshape6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86520" cy="244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32A3" w:rsidRDefault="00B732A3">
                          <w:pPr>
                            <w:pStyle w:val="ac"/>
                            <w:spacing w:before="7"/>
                            <w:ind w:left="20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9710B9F" id="docshape6_0" o:spid="_x0000_s1028" style="position:absolute;left:0;text-align:left;margin-left:84.2pt;margin-top:791.85pt;width:479.3pt;height:19.3p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" o:allowincell="f" filled="f" stroked="f" strokeweight="0">
              <v:textbox inset="0,0,0,0">
                <w:txbxContent>
                  <w:p w:rsidR="00B732A3" w:rsidRDefault="00B732A3">
                    <w:pPr>
                      <w:pStyle w:val="ac"/>
                      <w:spacing w:before="7"/>
                      <w:ind w:left="20"/>
                      <w:rPr>
                        <w:color w:val="00000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6C4" w:rsidRDefault="00C716C4">
      <w:r>
        <w:separator/>
      </w:r>
    </w:p>
  </w:footnote>
  <w:footnote w:type="continuationSeparator" w:id="0">
    <w:p w:rsidR="00C716C4" w:rsidRDefault="00C7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4C40"/>
    <w:multiLevelType w:val="multilevel"/>
    <w:tmpl w:val="164CAD26"/>
    <w:lvl w:ilvl="0">
      <w:start w:val="1"/>
      <w:numFmt w:val="decimal"/>
      <w:lvlText w:val="%1."/>
      <w:lvlJc w:val="left"/>
      <w:pPr>
        <w:tabs>
          <w:tab w:val="num" w:pos="0"/>
        </w:tabs>
        <w:ind w:left="1593" w:hanging="372"/>
      </w:pPr>
      <w:rPr>
        <w:rFonts w:ascii="Times New Roman" w:eastAsia="Times New Roman" w:hAnsi="Times New Roman" w:cs="Times New Roman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512" w:hanging="284"/>
      </w:pPr>
      <w:rPr>
        <w:rFonts w:ascii="Times New Roman" w:eastAsia="Times New Roman" w:hAnsi="Times New Roman" w:cs="Times New Roman"/>
        <w:spacing w:val="0"/>
        <w:w w:val="100"/>
        <w:sz w:val="24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98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4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33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1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9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0720B8E"/>
    <w:multiLevelType w:val="multilevel"/>
    <w:tmpl w:val="03A8C226"/>
    <w:lvl w:ilvl="0">
      <w:start w:val="1"/>
      <w:numFmt w:val="decimal"/>
      <w:lvlText w:val="%1."/>
      <w:lvlJc w:val="left"/>
      <w:pPr>
        <w:tabs>
          <w:tab w:val="num" w:pos="0"/>
        </w:tabs>
        <w:ind w:left="1929" w:hanging="425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842" w:hanging="42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765" w:hanging="42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687" w:hanging="4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610" w:hanging="4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533" w:hanging="4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455" w:hanging="4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78" w:hanging="4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01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26028F0"/>
    <w:multiLevelType w:val="multilevel"/>
    <w:tmpl w:val="66EA78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A9205D"/>
    <w:multiLevelType w:val="multilevel"/>
    <w:tmpl w:val="ACE2C644"/>
    <w:lvl w:ilvl="0">
      <w:start w:val="1"/>
      <w:numFmt w:val="decimal"/>
      <w:lvlText w:val="%1."/>
      <w:lvlJc w:val="left"/>
      <w:pPr>
        <w:tabs>
          <w:tab w:val="num" w:pos="1615"/>
        </w:tabs>
        <w:ind w:left="3208" w:hanging="372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512" w:hanging="284"/>
      </w:pPr>
      <w:rPr>
        <w:rFonts w:ascii="Times New Roman" w:eastAsia="Times New Roman" w:hAnsi="Times New Roman" w:cs="Times New Roman"/>
        <w:spacing w:val="0"/>
        <w:w w:val="100"/>
        <w:sz w:val="24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98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4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33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1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9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441220D5"/>
    <w:multiLevelType w:val="multilevel"/>
    <w:tmpl w:val="78D4B890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595" w:hanging="375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7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3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920" w:hanging="2160"/>
      </w:pPr>
    </w:lvl>
  </w:abstractNum>
  <w:abstractNum w:abstractNumId="5" w15:restartNumberingAfterBreak="0">
    <w:nsid w:val="4AD76173"/>
    <w:multiLevelType w:val="multilevel"/>
    <w:tmpl w:val="66EABEE2"/>
    <w:lvl w:ilvl="0">
      <w:start w:val="1"/>
      <w:numFmt w:val="decimal"/>
      <w:lvlText w:val="%1."/>
      <w:lvlJc w:val="left"/>
      <w:pPr>
        <w:tabs>
          <w:tab w:val="num" w:pos="0"/>
        </w:tabs>
        <w:ind w:left="107" w:hanging="336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25" w:hanging="33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51" w:hanging="33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77" w:hanging="33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602" w:hanging="33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228" w:hanging="33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854" w:hanging="33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479" w:hanging="33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05" w:hanging="336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4F3D2766"/>
    <w:multiLevelType w:val="multilevel"/>
    <w:tmpl w:val="6C52DEAC"/>
    <w:lvl w:ilvl="0">
      <w:start w:val="1"/>
      <w:numFmt w:val="decimal"/>
      <w:lvlText w:val="%1."/>
      <w:lvlJc w:val="left"/>
      <w:pPr>
        <w:tabs>
          <w:tab w:val="num" w:pos="0"/>
        </w:tabs>
        <w:ind w:left="107" w:hanging="336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25" w:hanging="33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51" w:hanging="33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77" w:hanging="33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602" w:hanging="33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228" w:hanging="33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854" w:hanging="33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479" w:hanging="33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05" w:hanging="336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59D16F06"/>
    <w:multiLevelType w:val="multilevel"/>
    <w:tmpl w:val="31B41726"/>
    <w:lvl w:ilvl="0">
      <w:start w:val="1"/>
      <w:numFmt w:val="decimal"/>
      <w:lvlText w:val="%1."/>
      <w:lvlJc w:val="left"/>
      <w:pPr>
        <w:tabs>
          <w:tab w:val="num" w:pos="0"/>
        </w:tabs>
        <w:ind w:left="107" w:hanging="346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25" w:hanging="34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51" w:hanging="34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77" w:hanging="34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602" w:hanging="34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228" w:hanging="34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854" w:hanging="34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479" w:hanging="34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105" w:hanging="346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6CFC535A"/>
    <w:multiLevelType w:val="multilevel"/>
    <w:tmpl w:val="BE40537E"/>
    <w:lvl w:ilvl="0">
      <w:start w:val="11"/>
      <w:numFmt w:val="decimal"/>
      <w:lvlText w:val="%1."/>
      <w:lvlJc w:val="left"/>
      <w:pPr>
        <w:tabs>
          <w:tab w:val="num" w:pos="0"/>
        </w:tabs>
        <w:ind w:left="572" w:hanging="420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34" w:hanging="2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0" w:hanging="28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1" w:hanging="28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2" w:hanging="28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2" w:hanging="28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83" w:hanging="28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84" w:hanging="28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84" w:hanging="282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6DFD496B"/>
    <w:multiLevelType w:val="multilevel"/>
    <w:tmpl w:val="9A70232E"/>
    <w:lvl w:ilvl="0">
      <w:start w:val="1"/>
      <w:numFmt w:val="decimal"/>
      <w:lvlText w:val="%1."/>
      <w:lvlJc w:val="left"/>
      <w:pPr>
        <w:tabs>
          <w:tab w:val="num" w:pos="0"/>
        </w:tabs>
        <w:ind w:left="15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6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9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35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3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28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25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21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7A531A10"/>
    <w:multiLevelType w:val="multilevel"/>
    <w:tmpl w:val="3D94C6CA"/>
    <w:lvl w:ilvl="0">
      <w:start w:val="1"/>
      <w:numFmt w:val="decimal"/>
      <w:lvlText w:val="%1."/>
      <w:lvlJc w:val="left"/>
      <w:pPr>
        <w:tabs>
          <w:tab w:val="num" w:pos="0"/>
        </w:tabs>
        <w:ind w:left="1501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6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9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35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3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28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25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217" w:hanging="281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2A3"/>
    <w:rsid w:val="001E2820"/>
    <w:rsid w:val="00500D41"/>
    <w:rsid w:val="007E2666"/>
    <w:rsid w:val="00B732A3"/>
    <w:rsid w:val="00BA07DD"/>
    <w:rsid w:val="00C716C4"/>
    <w:rsid w:val="00C9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D98D"/>
  <w15:docId w15:val="{225675A0-31EE-4381-BF3B-7D48D6D1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32A2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53086"/>
    <w:rPr>
      <w:color w:val="0000FF" w:themeColor="hyperlink"/>
      <w:u w:val="single"/>
    </w:rPr>
  </w:style>
  <w:style w:type="character" w:customStyle="1" w:styleId="fontstyle01">
    <w:name w:val="fontstyle01"/>
    <w:basedOn w:val="a0"/>
    <w:qFormat/>
    <w:rsid w:val="005A3B73"/>
    <w:rPr>
      <w:rFonts w:ascii="Times New Roman" w:hAnsi="Times New Roman" w:cs="Times New Roman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5A3B73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5A3B73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qFormat/>
    <w:rsid w:val="00E32D9C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qFormat/>
    <w:rsid w:val="00E32D9C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5">
    <w:name w:val="Тема примечания Знак"/>
    <w:basedOn w:val="a4"/>
    <w:uiPriority w:val="99"/>
    <w:semiHidden/>
    <w:qFormat/>
    <w:rsid w:val="00E32D9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6">
    <w:name w:val="Текст выноски Знак"/>
    <w:basedOn w:val="a0"/>
    <w:qFormat/>
    <w:rsid w:val="00E32D9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7">
    <w:name w:val="Текст сноски Знак"/>
    <w:basedOn w:val="a0"/>
    <w:uiPriority w:val="99"/>
    <w:semiHidden/>
    <w:qFormat/>
    <w:rsid w:val="00E44AEC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E44AEC"/>
    <w:rPr>
      <w:vertAlign w:val="superscript"/>
    </w:rPr>
  </w:style>
  <w:style w:type="character" w:customStyle="1" w:styleId="FontStyle13">
    <w:name w:val="Font Style13"/>
    <w:qFormat/>
    <w:rsid w:val="0086739C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Абзац списка Знак"/>
    <w:uiPriority w:val="34"/>
    <w:qFormat/>
    <w:rsid w:val="0086739C"/>
    <w:rPr>
      <w:rFonts w:ascii="Times New Roman" w:eastAsia="Times New Roman" w:hAnsi="Times New Roman" w:cs="Times New Roman"/>
      <w:lang w:val="ru-RU"/>
    </w:rPr>
  </w:style>
  <w:style w:type="character" w:customStyle="1" w:styleId="10">
    <w:name w:val="Оглавление 1 Знак"/>
    <w:link w:val="10"/>
    <w:qFormat/>
    <w:locked/>
    <w:rsid w:val="002E6B66"/>
    <w:rPr>
      <w:rFonts w:ascii="Calibri" w:eastAsia="Times New Roman" w:hAnsi="Calibri" w:cs="Times New Roman"/>
      <w:lang w:val="x-none"/>
    </w:rPr>
  </w:style>
  <w:style w:type="character" w:customStyle="1" w:styleId="FontStyle11">
    <w:name w:val="Font Style11"/>
    <w:qFormat/>
    <w:rsid w:val="002E6B66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2E6B66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4">
    <w:name w:val="Font Style14"/>
    <w:qFormat/>
    <w:rsid w:val="002E6B66"/>
    <w:rPr>
      <w:rFonts w:ascii="Times New Roman" w:hAnsi="Times New Roman" w:cs="Times New Roman"/>
      <w:color w:val="000000"/>
      <w:sz w:val="28"/>
      <w:szCs w:val="28"/>
    </w:rPr>
  </w:style>
  <w:style w:type="character" w:customStyle="1" w:styleId="11">
    <w:name w:val="Заголовок 1 Знак"/>
    <w:basedOn w:val="a0"/>
    <w:uiPriority w:val="1"/>
    <w:qFormat/>
    <w:rsid w:val="00D3073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a">
    <w:name w:val="Ссылка указателя"/>
    <w:qFormat/>
  </w:style>
  <w:style w:type="character" w:customStyle="1" w:styleId="fontstyle110">
    <w:name w:val="fontstyle11"/>
    <w:basedOn w:val="a0"/>
    <w:qFormat/>
    <w:rsid w:val="00C931C5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paragraph" w:styleId="ab">
    <w:name w:val="Title"/>
    <w:basedOn w:val="a"/>
    <w:next w:val="ac"/>
    <w:uiPriority w:val="1"/>
    <w:qFormat/>
    <w:pPr>
      <w:ind w:left="1328" w:right="1810"/>
      <w:jc w:val="center"/>
    </w:pPr>
    <w:rPr>
      <w:b/>
      <w:bCs/>
      <w:sz w:val="36"/>
      <w:szCs w:val="36"/>
    </w:rPr>
  </w:style>
  <w:style w:type="paragraph" w:styleId="ac">
    <w:name w:val="Body Text"/>
    <w:basedOn w:val="a"/>
    <w:uiPriority w:val="1"/>
    <w:qFormat/>
    <w:pPr>
      <w:ind w:left="512"/>
      <w:jc w:val="both"/>
    </w:pPr>
    <w:rPr>
      <w:sz w:val="28"/>
      <w:szCs w:val="28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2">
    <w:name w:val="toc 1"/>
    <w:basedOn w:val="a"/>
    <w:uiPriority w:val="39"/>
    <w:qFormat/>
    <w:pPr>
      <w:ind w:left="512"/>
    </w:pPr>
    <w:rPr>
      <w:sz w:val="28"/>
      <w:szCs w:val="28"/>
    </w:rPr>
  </w:style>
  <w:style w:type="paragraph" w:styleId="af0">
    <w:name w:val="List Paragraph"/>
    <w:basedOn w:val="a"/>
    <w:uiPriority w:val="34"/>
    <w:qFormat/>
    <w:pPr>
      <w:ind w:left="51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f1">
    <w:name w:val="TOC Heading"/>
    <w:basedOn w:val="1"/>
    <w:next w:val="a"/>
    <w:uiPriority w:val="39"/>
    <w:unhideWhenUsed/>
    <w:qFormat/>
    <w:rsid w:val="00853086"/>
    <w:pPr>
      <w:keepNext/>
      <w:keepLines/>
      <w:widowControl/>
      <w:spacing w:before="240" w:line="259" w:lineRule="auto"/>
      <w:ind w:left="0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853086"/>
    <w:pPr>
      <w:widowControl/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53086"/>
    <w:pPr>
      <w:widowControl/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paragraph" w:styleId="af2">
    <w:name w:val="No Spacing"/>
    <w:uiPriority w:val="1"/>
    <w:qFormat/>
    <w:rsid w:val="00B42E04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af3">
    <w:name w:val="annotation text"/>
    <w:basedOn w:val="a"/>
    <w:uiPriority w:val="99"/>
    <w:unhideWhenUsed/>
    <w:qFormat/>
    <w:rsid w:val="00E32D9C"/>
    <w:rPr>
      <w:sz w:val="20"/>
      <w:szCs w:val="20"/>
    </w:rPr>
  </w:style>
  <w:style w:type="paragraph" w:styleId="af4">
    <w:name w:val="annotation subject"/>
    <w:basedOn w:val="af3"/>
    <w:next w:val="af3"/>
    <w:uiPriority w:val="99"/>
    <w:semiHidden/>
    <w:unhideWhenUsed/>
    <w:qFormat/>
    <w:rsid w:val="00E32D9C"/>
    <w:rPr>
      <w:b/>
      <w:bCs/>
    </w:rPr>
  </w:style>
  <w:style w:type="paragraph" w:styleId="af5">
    <w:name w:val="Balloon Text"/>
    <w:basedOn w:val="a"/>
    <w:semiHidden/>
    <w:unhideWhenUsed/>
    <w:qFormat/>
    <w:rsid w:val="00E32D9C"/>
    <w:rPr>
      <w:rFonts w:ascii="Segoe UI" w:hAnsi="Segoe UI" w:cs="Segoe UI"/>
      <w:sz w:val="18"/>
      <w:szCs w:val="18"/>
    </w:rPr>
  </w:style>
  <w:style w:type="paragraph" w:styleId="af6">
    <w:name w:val="footnote text"/>
    <w:basedOn w:val="a"/>
    <w:uiPriority w:val="99"/>
    <w:semiHidden/>
    <w:unhideWhenUsed/>
    <w:rsid w:val="00E44AEC"/>
    <w:rPr>
      <w:sz w:val="20"/>
      <w:szCs w:val="20"/>
    </w:rPr>
  </w:style>
  <w:style w:type="paragraph" w:customStyle="1" w:styleId="Style6">
    <w:name w:val="Style6"/>
    <w:basedOn w:val="a"/>
    <w:qFormat/>
    <w:rsid w:val="0086739C"/>
    <w:pPr>
      <w:spacing w:line="100" w:lineRule="atLeast"/>
    </w:pPr>
    <w:rPr>
      <w:rFonts w:cs="font1264"/>
      <w:sz w:val="24"/>
      <w:szCs w:val="24"/>
      <w:lang w:eastAsia="ar-SA"/>
    </w:rPr>
  </w:style>
  <w:style w:type="paragraph" w:customStyle="1" w:styleId="13">
    <w:name w:val="Абзац списка1"/>
    <w:basedOn w:val="a"/>
    <w:qFormat/>
    <w:rsid w:val="002E6B66"/>
    <w:pPr>
      <w:widowControl/>
      <w:spacing w:after="200" w:line="276" w:lineRule="auto"/>
      <w:ind w:left="720"/>
      <w:contextualSpacing/>
    </w:pPr>
    <w:rPr>
      <w:rFonts w:ascii="Calibri" w:hAnsi="Calibri"/>
      <w:lang w:val="x-none"/>
    </w:rPr>
  </w:style>
  <w:style w:type="paragraph" w:customStyle="1" w:styleId="Style1">
    <w:name w:val="Style1"/>
    <w:basedOn w:val="a"/>
    <w:qFormat/>
    <w:rsid w:val="002E6B66"/>
    <w:pPr>
      <w:spacing w:line="100" w:lineRule="atLeast"/>
    </w:pPr>
    <w:rPr>
      <w:rFonts w:cs="font298"/>
      <w:sz w:val="24"/>
      <w:szCs w:val="24"/>
      <w:lang w:eastAsia="ar-SA"/>
    </w:rPr>
  </w:style>
  <w:style w:type="paragraph" w:customStyle="1" w:styleId="Style2">
    <w:name w:val="Style2"/>
    <w:basedOn w:val="a"/>
    <w:qFormat/>
    <w:rsid w:val="002E6B66"/>
    <w:pPr>
      <w:spacing w:line="100" w:lineRule="atLeast"/>
    </w:pPr>
    <w:rPr>
      <w:rFonts w:cs="font298"/>
      <w:sz w:val="24"/>
      <w:szCs w:val="24"/>
      <w:lang w:eastAsia="ar-SA"/>
    </w:rPr>
  </w:style>
  <w:style w:type="paragraph" w:customStyle="1" w:styleId="Style3">
    <w:name w:val="Style3"/>
    <w:basedOn w:val="a"/>
    <w:qFormat/>
    <w:rsid w:val="002E6B66"/>
    <w:pPr>
      <w:spacing w:line="274" w:lineRule="exact"/>
      <w:jc w:val="center"/>
    </w:pPr>
    <w:rPr>
      <w:rFonts w:cs="font298"/>
      <w:sz w:val="24"/>
      <w:szCs w:val="24"/>
      <w:lang w:eastAsia="ar-SA"/>
    </w:rPr>
  </w:style>
  <w:style w:type="paragraph" w:customStyle="1" w:styleId="Style5">
    <w:name w:val="Style5"/>
    <w:basedOn w:val="a"/>
    <w:qFormat/>
    <w:rsid w:val="002E6B66"/>
    <w:pPr>
      <w:spacing w:line="100" w:lineRule="atLeast"/>
    </w:pPr>
    <w:rPr>
      <w:rFonts w:cs="font298"/>
      <w:sz w:val="24"/>
      <w:szCs w:val="24"/>
      <w:lang w:eastAsia="ar-SA"/>
    </w:rPr>
  </w:style>
  <w:style w:type="paragraph" w:customStyle="1" w:styleId="Style7">
    <w:name w:val="Style7"/>
    <w:basedOn w:val="a"/>
    <w:qFormat/>
    <w:rsid w:val="002E6B66"/>
    <w:pPr>
      <w:spacing w:line="100" w:lineRule="atLeast"/>
    </w:pPr>
    <w:rPr>
      <w:rFonts w:cs="font298"/>
      <w:sz w:val="24"/>
      <w:szCs w:val="24"/>
      <w:lang w:eastAsia="ar-SA"/>
    </w:rPr>
  </w:style>
  <w:style w:type="paragraph" w:customStyle="1" w:styleId="20">
    <w:name w:val="Абзац списка2"/>
    <w:basedOn w:val="a"/>
    <w:qFormat/>
    <w:rsid w:val="002E6B66"/>
    <w:pPr>
      <w:widowControl/>
      <w:spacing w:line="100" w:lineRule="atLeast"/>
      <w:ind w:left="720"/>
    </w:pPr>
    <w:rPr>
      <w:sz w:val="24"/>
      <w:szCs w:val="24"/>
      <w:lang w:eastAsia="ar-SA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f7"/>
  </w:style>
  <w:style w:type="paragraph" w:customStyle="1" w:styleId="af9">
    <w:name w:val="Содержимое врезки"/>
    <w:basedOn w:val="a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afa">
    <w:name w:val="Содержимое таблицы"/>
    <w:basedOn w:val="a"/>
    <w:qFormat/>
    <w:pPr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basedOn w:val="a1"/>
    <w:uiPriority w:val="46"/>
    <w:rsid w:val="0085308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Сетка таблицы2"/>
    <w:basedOn w:val="a1"/>
    <w:uiPriority w:val="59"/>
    <w:rsid w:val="00E46D64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C91C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i-russia.ru/" TargetMode="External"/><Relationship Id="rId26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fasie.ru/" TargetMode="External"/><Relationship Id="rId34" Type="http://schemas.openxmlformats.org/officeDocument/2006/relationships/hyperlink" Target="http://search.ebscohost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3" Type="http://schemas.openxmlformats.org/officeDocument/2006/relationships/hyperlink" Target="https://dvs.rsl.ru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944381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globalinnovationindex.org/" TargetMode="External"/><Relationship Id="rId32" Type="http://schemas.openxmlformats.org/officeDocument/2006/relationships/hyperlink" Target="http://elibrary.r/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gosteva.pdf/view" TargetMode="External"/><Relationship Id="rId23" Type="http://schemas.openxmlformats.org/officeDocument/2006/relationships/hyperlink" Target="http://www.dmpmos.ru/" TargetMode="External"/><Relationship Id="rId28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6" Type="http://schemas.openxmlformats.org/officeDocument/2006/relationships/hyperlink" Target="https://academic.oup.com/journals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economy.gov.ru/" TargetMode="External"/><Relationship Id="rId31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0" Type="http://schemas.openxmlformats.org/officeDocument/2006/relationships/hyperlink" Target="http://www.garant.ru/" TargetMode="External"/><Relationship Id="rId35" Type="http://schemas.openxmlformats.org/officeDocument/2006/relationships/hyperlink" Target="http://www.sciencedirect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073ED-8F90-4095-A5AE-61E5590F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21</Pages>
  <Words>6059</Words>
  <Characters>34538</Characters>
  <Application>Microsoft Office Word</Application>
  <DocSecurity>0</DocSecurity>
  <Lines>287</Lines>
  <Paragraphs>81</Paragraphs>
  <ScaleCrop>false</ScaleCrop>
  <Company/>
  <LinksUpToDate>false</LinksUpToDate>
  <CharactersWithSpaces>40516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Мария</dc:creator>
  <dc:description/>
  <cp:lastModifiedBy>Зайцева Екатерина Владимировна</cp:lastModifiedBy>
  <cp:revision>31</cp:revision>
  <dcterms:created xsi:type="dcterms:W3CDTF">2024-03-23T11:06:00Z</dcterms:created>
  <dcterms:modified xsi:type="dcterms:W3CDTF">2024-06-10T14:56:00Z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2024-01-02T00:00:00Z</vt:filetime>
  </property>
</Properties>
</file>