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34894" w14:textId="2FBE0BFE" w:rsidR="001B558A" w:rsidRDefault="001B558A" w:rsidP="001B558A">
      <w:pPr>
        <w:shd w:val="clear" w:color="auto" w:fill="FFFFFF"/>
        <w:suppressAutoHyphens w:val="0"/>
        <w:spacing w:line="276" w:lineRule="auto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 xml:space="preserve">АННОТАЦИЯ </w:t>
      </w:r>
    </w:p>
    <w:p w14:paraId="28DEE538" w14:textId="0FC1F539" w:rsidR="001B558A" w:rsidRDefault="001B558A" w:rsidP="001B558A">
      <w:pPr>
        <w:shd w:val="clear" w:color="auto" w:fill="FFFFFF"/>
        <w:suppressAutoHyphens w:val="0"/>
        <w:spacing w:line="276" w:lineRule="auto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к рабочей программе</w:t>
      </w:r>
    </w:p>
    <w:p w14:paraId="6DE42077" w14:textId="77777777" w:rsidR="001B558A" w:rsidRDefault="001B558A" w:rsidP="001B558A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повышения квалификации </w:t>
      </w:r>
    </w:p>
    <w:p w14:paraId="63BE791A" w14:textId="77777777" w:rsidR="001B558A" w:rsidRDefault="001B558A" w:rsidP="001B558A">
      <w:pPr>
        <w:spacing w:line="276" w:lineRule="auto"/>
        <w:jc w:val="center"/>
        <w:rPr>
          <w:rFonts w:eastAsia="Calibri"/>
          <w:b/>
          <w:bCs/>
          <w:sz w:val="28"/>
          <w:szCs w:val="28"/>
          <w:lang w:eastAsia="ru-RU"/>
        </w:rPr>
      </w:pPr>
      <w:r>
        <w:rPr>
          <w:rFonts w:eastAsia="Calibri"/>
          <w:b/>
          <w:bCs/>
          <w:sz w:val="28"/>
          <w:szCs w:val="28"/>
          <w:lang w:eastAsia="ru-RU"/>
        </w:rPr>
        <w:t>«</w:t>
      </w:r>
      <w:r>
        <w:rPr>
          <w:rFonts w:eastAsia="Calibri"/>
          <w:b/>
          <w:bCs/>
          <w:color w:val="000000"/>
          <w:sz w:val="28"/>
          <w:szCs w:val="28"/>
          <w:lang w:eastAsia="ru-RU"/>
        </w:rPr>
        <w:t>Применение принципов работы ИИ в учетно-аналитической работе государственных учреждений</w:t>
      </w:r>
      <w:r>
        <w:rPr>
          <w:rFonts w:eastAsia="Calibri"/>
          <w:b/>
          <w:bCs/>
          <w:sz w:val="28"/>
          <w:szCs w:val="28"/>
          <w:lang w:eastAsia="ru-RU"/>
        </w:rPr>
        <w:t xml:space="preserve">» </w:t>
      </w:r>
    </w:p>
    <w:p w14:paraId="1D38CEA9" w14:textId="77777777" w:rsidR="001B558A" w:rsidRDefault="001B558A" w:rsidP="001B558A">
      <w:pPr>
        <w:pStyle w:val="22"/>
        <w:spacing w:after="0" w:line="276" w:lineRule="auto"/>
        <w:ind w:left="0" w:firstLine="709"/>
        <w:jc w:val="center"/>
        <w:outlineLvl w:val="0"/>
        <w:rPr>
          <w:b/>
          <w:bCs/>
          <w:kern w:val="2"/>
          <w:sz w:val="28"/>
          <w:szCs w:val="28"/>
          <w:lang w:eastAsia="ar-SA"/>
        </w:rPr>
      </w:pPr>
    </w:p>
    <w:p w14:paraId="275CF8AC" w14:textId="77777777" w:rsidR="001B558A" w:rsidRDefault="001B558A" w:rsidP="001B558A">
      <w:pPr>
        <w:pStyle w:val="2"/>
        <w:spacing w:line="276" w:lineRule="auto"/>
        <w:ind w:firstLine="567"/>
        <w:jc w:val="center"/>
        <w:rPr>
          <w:rFonts w:ascii="Times New Roman" w:hAnsi="Times New Roman"/>
          <w:i w:val="0"/>
          <w:iCs w:val="0"/>
          <w:kern w:val="2"/>
          <w:lang w:eastAsia="ar-SA"/>
        </w:rPr>
      </w:pPr>
      <w:r>
        <w:rPr>
          <w:rFonts w:ascii="Times New Roman" w:hAnsi="Times New Roman"/>
          <w:i w:val="0"/>
          <w:iCs w:val="0"/>
          <w:kern w:val="2"/>
          <w:lang w:eastAsia="ar-SA"/>
        </w:rPr>
        <w:t>Цели и задачи курса</w:t>
      </w:r>
    </w:p>
    <w:p w14:paraId="34BC98B4" w14:textId="77777777" w:rsidR="001B558A" w:rsidRDefault="001B558A" w:rsidP="001B558A">
      <w:pPr>
        <w:spacing w:line="276" w:lineRule="auto"/>
        <w:rPr>
          <w:lang w:eastAsia="ar-SA"/>
        </w:rPr>
      </w:pPr>
    </w:p>
    <w:p w14:paraId="423B1066" w14:textId="77777777" w:rsidR="001B558A" w:rsidRDefault="001B558A" w:rsidP="001B558A">
      <w:pPr>
        <w:pStyle w:val="2"/>
        <w:spacing w:line="276" w:lineRule="auto"/>
        <w:ind w:firstLine="567"/>
        <w:jc w:val="both"/>
        <w:rPr>
          <w:rFonts w:ascii="Times New Roman" w:eastAsiaTheme="majorEastAsia" w:hAnsi="Times New Roman"/>
          <w:b w:val="0"/>
          <w:i w:val="0"/>
          <w:kern w:val="2"/>
        </w:rPr>
      </w:pPr>
      <w:r>
        <w:rPr>
          <w:rFonts w:ascii="Times New Roman" w:hAnsi="Times New Roman"/>
          <w:i w:val="0"/>
        </w:rPr>
        <w:t>Цель программы</w:t>
      </w:r>
      <w:r>
        <w:t xml:space="preserve"> - </w:t>
      </w:r>
      <w:r>
        <w:rPr>
          <w:rFonts w:ascii="Times New Roman" w:hAnsi="Times New Roman"/>
          <w:b w:val="0"/>
          <w:bCs w:val="0"/>
          <w:i w:val="0"/>
          <w:iCs w:val="0"/>
          <w:lang w:eastAsia="ru-RU"/>
        </w:rPr>
        <w:t xml:space="preserve">формирование и совершенствование у </w:t>
      </w:r>
      <w:proofErr w:type="gramStart"/>
      <w:r>
        <w:rPr>
          <w:rFonts w:ascii="Times New Roman" w:hAnsi="Times New Roman"/>
          <w:b w:val="0"/>
          <w:bCs w:val="0"/>
          <w:i w:val="0"/>
          <w:iCs w:val="0"/>
          <w:lang w:eastAsia="ru-RU"/>
        </w:rPr>
        <w:t>слушателей  компетенций</w:t>
      </w:r>
      <w:proofErr w:type="gramEnd"/>
      <w:r>
        <w:rPr>
          <w:rFonts w:ascii="Times New Roman" w:hAnsi="Times New Roman"/>
          <w:b w:val="0"/>
          <w:bCs w:val="0"/>
          <w:i w:val="0"/>
          <w:iCs w:val="0"/>
          <w:lang w:eastAsia="ru-RU"/>
        </w:rPr>
        <w:t xml:space="preserve">, необходимых для обновления знаний, совершенствования навыков по различным аспектам профессиональной деятельности в области  </w:t>
      </w:r>
      <w:r>
        <w:rPr>
          <w:rFonts w:ascii="Times New Roman" w:eastAsiaTheme="majorEastAsia" w:hAnsi="Times New Roman"/>
          <w:b w:val="0"/>
          <w:bCs w:val="0"/>
          <w:i w:val="0"/>
          <w:iCs w:val="0"/>
          <w:color w:val="000000"/>
          <w:kern w:val="2"/>
          <w:lang w:eastAsia="ru-RU"/>
        </w:rPr>
        <w:t>учетно- аналитической работы государственных учреждений.</w:t>
      </w:r>
    </w:p>
    <w:p w14:paraId="6EF0FF2E" w14:textId="77777777" w:rsidR="001B558A" w:rsidRDefault="001B558A" w:rsidP="001B558A">
      <w:pPr>
        <w:widowControl w:val="0"/>
        <w:shd w:val="clear" w:color="auto" w:fill="FFFFFF"/>
        <w:tabs>
          <w:tab w:val="left" w:pos="0"/>
        </w:tabs>
        <w:spacing w:line="276" w:lineRule="auto"/>
        <w:ind w:firstLine="567"/>
        <w:jc w:val="both"/>
        <w:rPr>
          <w:bCs/>
          <w:sz w:val="28"/>
          <w:szCs w:val="28"/>
          <w:lang w:eastAsia="ru-RU"/>
        </w:rPr>
      </w:pPr>
    </w:p>
    <w:p w14:paraId="2E7A77A8" w14:textId="77777777" w:rsidR="001B558A" w:rsidRDefault="001B558A" w:rsidP="001B558A">
      <w:pPr>
        <w:spacing w:line="276" w:lineRule="auto"/>
        <w:jc w:val="center"/>
        <w:rPr>
          <w:b/>
          <w:bCs/>
          <w:kern w:val="2"/>
          <w:sz w:val="28"/>
          <w:szCs w:val="28"/>
          <w:lang w:eastAsia="ar-SA"/>
        </w:rPr>
      </w:pPr>
      <w:r>
        <w:rPr>
          <w:b/>
          <w:bCs/>
          <w:kern w:val="2"/>
          <w:sz w:val="28"/>
          <w:szCs w:val="28"/>
          <w:lang w:eastAsia="ar-SA"/>
        </w:rPr>
        <w:t>Задачи программы:</w:t>
      </w:r>
    </w:p>
    <w:p w14:paraId="2B4D29E5" w14:textId="77777777" w:rsidR="001B558A" w:rsidRDefault="001B558A" w:rsidP="001B558A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изучение понятия, видов и отличительных черт государственных учреждений</w:t>
      </w:r>
    </w:p>
    <w:p w14:paraId="4A4D0311" w14:textId="77777777" w:rsidR="001B558A" w:rsidRDefault="001B558A" w:rsidP="001B558A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изучение о</w:t>
      </w:r>
      <w:r>
        <w:rPr>
          <w:color w:val="000000"/>
          <w:sz w:val="28"/>
          <w:szCs w:val="28"/>
          <w:lang w:eastAsia="ru-RU"/>
        </w:rPr>
        <w:t>сновных принципов работы искусственного интеллекта (ИИ) и их применение в учетно-аналитической деятельности органов государственного управления;</w:t>
      </w:r>
    </w:p>
    <w:p w14:paraId="077B8AF5" w14:textId="77777777" w:rsidR="001B558A" w:rsidRDefault="001B558A" w:rsidP="001B558A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способность использования ИИ для прогнозирования экономического развития регионов, муниципалитетов и государственных организаций на основе анализа множества экономических и социальных факторов</w:t>
      </w:r>
    </w:p>
    <w:p w14:paraId="298E7C12" w14:textId="77777777" w:rsidR="001B558A" w:rsidRDefault="001B558A" w:rsidP="001B558A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формирование понимания роли ИИ в обеспечении информационной безопасности.</w:t>
      </w:r>
    </w:p>
    <w:p w14:paraId="5A3A98AD" w14:textId="77777777" w:rsidR="001B558A" w:rsidRDefault="001B558A" w:rsidP="001B558A">
      <w:pPr>
        <w:pStyle w:val="a3"/>
        <w:spacing w:line="276" w:lineRule="auto"/>
        <w:ind w:left="1287"/>
        <w:jc w:val="both"/>
        <w:rPr>
          <w:sz w:val="28"/>
          <w:szCs w:val="28"/>
          <w:lang w:eastAsia="ru-RU"/>
        </w:rPr>
      </w:pPr>
    </w:p>
    <w:p w14:paraId="15001265" w14:textId="77777777" w:rsidR="001B558A" w:rsidRDefault="001B558A" w:rsidP="001B558A">
      <w:pPr>
        <w:spacing w:line="276" w:lineRule="auto"/>
        <w:ind w:firstLine="851"/>
        <w:jc w:val="center"/>
        <w:outlineLvl w:val="0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Планируемые результаты обучения по программе</w:t>
      </w:r>
    </w:p>
    <w:p w14:paraId="3ECE7599" w14:textId="77777777" w:rsidR="001B558A" w:rsidRDefault="001B558A" w:rsidP="001B558A">
      <w:pPr>
        <w:spacing w:line="276" w:lineRule="auto"/>
        <w:ind w:firstLine="851"/>
        <w:rPr>
          <w:rFonts w:eastAsia="Calibri"/>
          <w:sz w:val="28"/>
          <w:szCs w:val="28"/>
          <w:lang w:eastAsia="ru-RU"/>
        </w:rPr>
      </w:pPr>
    </w:p>
    <w:p w14:paraId="11823E4F" w14:textId="77777777" w:rsidR="001B558A" w:rsidRDefault="001B558A" w:rsidP="001B558A">
      <w:pPr>
        <w:spacing w:line="276" w:lineRule="auto"/>
        <w:ind w:firstLine="851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По итогам освоения программы слушатели должны:</w:t>
      </w:r>
    </w:p>
    <w:p w14:paraId="4C9D1A5D" w14:textId="77777777" w:rsidR="001B558A" w:rsidRDefault="001B558A" w:rsidP="001B558A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42094E6E" w14:textId="77777777" w:rsidR="001B558A" w:rsidRDefault="001B558A" w:rsidP="001B558A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Знать: </w:t>
      </w:r>
      <w:r>
        <w:rPr>
          <w:b/>
          <w:color w:val="000000"/>
          <w:sz w:val="28"/>
          <w:szCs w:val="28"/>
        </w:rPr>
        <w:t xml:space="preserve"> </w:t>
      </w:r>
    </w:p>
    <w:p w14:paraId="7A12BA55" w14:textId="77777777" w:rsidR="001B558A" w:rsidRDefault="001B558A" w:rsidP="001B558A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-основные принципы работы искусственного интеллекта (ИИ) и их применение в учетно-аналитической деятельности органов государственного управления; </w:t>
      </w:r>
    </w:p>
    <w:p w14:paraId="3B83500E" w14:textId="77777777" w:rsidR="001B558A" w:rsidRDefault="001B558A" w:rsidP="001B558A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- алгоритм автоматизации процессов сбора, хранения и анализа данных с помощью ИИ, для упрощения и оптимизации работы государственных органов.</w:t>
      </w:r>
      <w:r>
        <w:rPr>
          <w:b/>
          <w:sz w:val="28"/>
          <w:szCs w:val="28"/>
        </w:rPr>
        <w:t xml:space="preserve">   </w:t>
      </w:r>
    </w:p>
    <w:p w14:paraId="37A3089F" w14:textId="77777777" w:rsidR="001B558A" w:rsidRDefault="001B558A" w:rsidP="001B558A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048E85F2" w14:textId="77777777" w:rsidR="001B558A" w:rsidRDefault="001B558A" w:rsidP="001B558A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Уметь: </w:t>
      </w:r>
    </w:p>
    <w:p w14:paraId="6AB541A5" w14:textId="77777777" w:rsidR="001B558A" w:rsidRDefault="001B558A" w:rsidP="001B558A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применять технологии машинного обучения и нейронных сетей для автоматической обработки и классификации данных;</w:t>
      </w:r>
    </w:p>
    <w:p w14:paraId="46A441A4" w14:textId="77777777" w:rsidR="001B558A" w:rsidRDefault="001B558A" w:rsidP="001B558A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- использовать ИИ для прогнозирования экономического развития регионов, муниципалитетов и государственных организаций на основе анализа множества экономических и социальных факторов.</w:t>
      </w:r>
    </w:p>
    <w:p w14:paraId="2676FD3B" w14:textId="77777777" w:rsidR="001B558A" w:rsidRDefault="001B558A" w:rsidP="001B558A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3DDD934E" w14:textId="77777777" w:rsidR="001B558A" w:rsidRDefault="001B558A" w:rsidP="001B558A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Владеть</w:t>
      </w:r>
      <w:r>
        <w:t xml:space="preserve"> </w:t>
      </w:r>
      <w:r>
        <w:rPr>
          <w:b/>
          <w:sz w:val="28"/>
          <w:szCs w:val="28"/>
        </w:rPr>
        <w:t xml:space="preserve">профессиональными компетенциями (ПК): </w:t>
      </w:r>
      <w:r>
        <w:rPr>
          <w:color w:val="000000"/>
          <w:sz w:val="28"/>
          <w:szCs w:val="28"/>
        </w:rPr>
        <w:t xml:space="preserve"> </w:t>
      </w:r>
    </w:p>
    <w:p w14:paraId="7868ED20" w14:textId="77777777" w:rsidR="001B558A" w:rsidRDefault="001B558A" w:rsidP="001B558A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Cambria Math" w:hAnsi="Cambria Math" w:cs="Cambria Math"/>
          <w:color w:val="000000"/>
          <w:sz w:val="28"/>
          <w:szCs w:val="28"/>
        </w:rPr>
        <w:t>⎯</w:t>
      </w:r>
      <w:r>
        <w:rPr>
          <w:color w:val="000000"/>
          <w:sz w:val="28"/>
          <w:szCs w:val="28"/>
        </w:rPr>
        <w:tab/>
        <w:t>умение определять тип государственного учреждения и отличительные черты его деятельности</w:t>
      </w:r>
    </w:p>
    <w:p w14:paraId="6C5DE400" w14:textId="77777777" w:rsidR="001B558A" w:rsidRDefault="001B558A" w:rsidP="001B558A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Cambria Math" w:hAnsi="Cambria Math" w:cs="Cambria Math"/>
          <w:color w:val="000000"/>
          <w:sz w:val="28"/>
          <w:szCs w:val="28"/>
        </w:rPr>
        <w:t>⎯</w:t>
      </w:r>
      <w:r>
        <w:rPr>
          <w:color w:val="000000"/>
          <w:sz w:val="28"/>
          <w:szCs w:val="28"/>
        </w:rPr>
        <w:tab/>
        <w:t>способность применить основные принципы работы искусственного интеллекта (ИИ) в учетно-аналитической деятельности органов государственного управления;</w:t>
      </w:r>
    </w:p>
    <w:p w14:paraId="6900CC1C" w14:textId="77777777" w:rsidR="001B558A" w:rsidRDefault="001B558A" w:rsidP="001B558A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Cambria Math" w:hAnsi="Cambria Math" w:cs="Cambria Math"/>
          <w:color w:val="000000"/>
          <w:sz w:val="28"/>
          <w:szCs w:val="28"/>
        </w:rPr>
        <w:t>⎯</w:t>
      </w:r>
      <w:r>
        <w:rPr>
          <w:color w:val="000000"/>
          <w:sz w:val="28"/>
          <w:szCs w:val="28"/>
        </w:rPr>
        <w:tab/>
        <w:t>способность применения технологии машинного обучения и нейронных сетей для автоматической обработки и классификации данных</w:t>
      </w:r>
    </w:p>
    <w:p w14:paraId="5EA32E9A" w14:textId="77777777" w:rsidR="001B558A" w:rsidRDefault="001B558A" w:rsidP="001B558A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rFonts w:ascii="Cambria Math" w:hAnsi="Cambria Math" w:cs="Cambria Math"/>
          <w:color w:val="000000"/>
          <w:sz w:val="28"/>
          <w:szCs w:val="28"/>
        </w:rPr>
        <w:t>⎯</w:t>
      </w:r>
      <w:r>
        <w:rPr>
          <w:color w:val="000000"/>
          <w:sz w:val="28"/>
          <w:szCs w:val="28"/>
        </w:rPr>
        <w:tab/>
        <w:t>способность использования ИИ для прогнозирования экономического развития государственных организаций на основе анализа множества экономических и социальных факторов. Этические аспекты применения ИИ.</w:t>
      </w:r>
    </w:p>
    <w:p w14:paraId="558020CB" w14:textId="77777777" w:rsidR="00BE1B2D" w:rsidRDefault="00BE1B2D"/>
    <w:sectPr w:rsidR="00BE1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01DEB"/>
    <w:multiLevelType w:val="multilevel"/>
    <w:tmpl w:val="E19E25A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58A"/>
    <w:rsid w:val="001B558A"/>
    <w:rsid w:val="00BE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95B07"/>
  <w15:chartTrackingRefBased/>
  <w15:docId w15:val="{277A8160-B58D-45AC-9FA3-4AA1544D9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58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1B558A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B558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21">
    <w:name w:val="Основной текст с отступом 2 Знак1"/>
    <w:basedOn w:val="a0"/>
    <w:link w:val="22"/>
    <w:uiPriority w:val="99"/>
    <w:unhideWhenUsed/>
    <w:qFormat/>
    <w:rsid w:val="001B558A"/>
    <w:rPr>
      <w:color w:val="605E5C"/>
    </w:rPr>
  </w:style>
  <w:style w:type="paragraph" w:styleId="22">
    <w:name w:val="Body Text Indent 2"/>
    <w:basedOn w:val="a"/>
    <w:link w:val="21"/>
    <w:uiPriority w:val="99"/>
    <w:unhideWhenUsed/>
    <w:qFormat/>
    <w:rsid w:val="001B558A"/>
    <w:pPr>
      <w:spacing w:after="120" w:line="480" w:lineRule="auto"/>
      <w:ind w:left="283"/>
    </w:pPr>
    <w:rPr>
      <w:rFonts w:asciiTheme="minorHAnsi" w:eastAsiaTheme="minorHAnsi" w:hAnsiTheme="minorHAnsi" w:cstheme="minorBidi"/>
      <w:color w:val="605E5C"/>
      <w:sz w:val="22"/>
      <w:szCs w:val="22"/>
    </w:rPr>
  </w:style>
  <w:style w:type="character" w:customStyle="1" w:styleId="23">
    <w:name w:val="Основной текст с отступом 2 Знак"/>
    <w:basedOn w:val="a0"/>
    <w:uiPriority w:val="99"/>
    <w:semiHidden/>
    <w:rsid w:val="001B558A"/>
    <w:rPr>
      <w:rFonts w:ascii="Times New Roman" w:eastAsia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1B55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 admin</dc:creator>
  <cp:keywords/>
  <dc:description/>
  <cp:lastModifiedBy>Local admin</cp:lastModifiedBy>
  <cp:revision>1</cp:revision>
  <dcterms:created xsi:type="dcterms:W3CDTF">2026-07-23T08:14:00Z</dcterms:created>
  <dcterms:modified xsi:type="dcterms:W3CDTF">2026-07-23T08:14:00Z</dcterms:modified>
</cp:coreProperties>
</file>