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7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37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2A6099"/>
          <w:sz w:val="28"/>
          <w:szCs w:val="28"/>
        </w:rPr>
        <w:t>«Финансовые технологии и финансовый инжиниринг</w:t>
      </w:r>
      <w:r>
        <w:rPr>
          <w:rFonts w:ascii="Times New Roman" w:hAnsi="Times New Roman"/>
          <w:b/>
          <w:bCs/>
          <w:sz w:val="28"/>
          <w:szCs w:val="28"/>
        </w:rPr>
        <w:t xml:space="preserve">» для </w:t>
      </w:r>
      <w:bookmarkStart w:id="0" w:name="_GoBack"/>
      <w:bookmarkEnd w:id="0"/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 xml:space="preserve">направления 38.04.01 «Экономика», </w:t>
      </w: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 xml:space="preserve">направленность программы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«Международный энергетический бизнес (с частичной реализацией на английском языке)»</w:t>
      </w:r>
    </w:p>
    <w:p>
      <w:pPr>
        <w:pStyle w:val="Style37"/>
        <w:shd w:val="clear" w:color="auto" w:fill="FFFFF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964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7236"/>
        <w:gridCol w:w="1875"/>
      </w:tblGrid>
      <w:tr>
        <w:trPr/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>
          <w:trHeight w:val="131" w:hRule="atLeast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Проверочные работы на семинарских занятиях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 xml:space="preserve">Выполнение работы в соответствии с установленной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учебным планом</w:t>
            </w:r>
            <w:r>
              <w:rPr>
                <w:color w:val="000000"/>
                <w:kern w:val="0"/>
                <w:sz w:val="26"/>
                <w:szCs w:val="26"/>
                <w:lang w:bidi="ar-SA"/>
              </w:rPr>
              <w:t xml:space="preserve"> формой текущего контроля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>
          <w:trHeight w:val="561" w:hRule="atLeast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Выполнение кейса «Лучший депозит»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>
          <w:trHeight w:val="561" w:hRule="atLeast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Выполнение командного проекта «Конструирование облигационного займа»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До 15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6"/>
                <w:szCs w:val="26"/>
              </w:rPr>
              <w:t>40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Зачет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Всего за семестр (модуль)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600" w:charSpace="24576"/>
        </w:sectPr>
        <w:pStyle w:val="Style37"/>
        <w:pageBreakBefore w:val="false"/>
        <w:jc w:val="center"/>
        <w:rPr/>
      </w:pPr>
      <w:r>
        <w:rPr/>
      </w:r>
    </w:p>
    <w:p>
      <w:pPr>
        <w:pStyle w:val="Style37"/>
        <w:jc w:val="center"/>
        <w:rPr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Критерии оценивания результатов изучения дисциплины </w:t>
      </w:r>
    </w:p>
    <w:p>
      <w:pPr>
        <w:pStyle w:val="Style37"/>
        <w:jc w:val="center"/>
        <w:rPr>
          <w:szCs w:val="28"/>
        </w:rPr>
      </w:pPr>
      <w:r>
        <w:rPr>
          <w:rFonts w:ascii="Times New Roman" w:hAnsi="Times New Roman"/>
          <w:b/>
          <w:bCs/>
          <w:color w:val="2A6099"/>
          <w:szCs w:val="28"/>
        </w:rPr>
        <w:t>«Финансовые технологии и финансовый инжиниринг</w:t>
      </w:r>
      <w:r>
        <w:rPr>
          <w:rFonts w:ascii="Times New Roman" w:hAnsi="Times New Roman"/>
          <w:b/>
          <w:bCs/>
          <w:szCs w:val="28"/>
        </w:rPr>
        <w:t xml:space="preserve">» для </w:t>
      </w:r>
      <w:r>
        <w:rPr>
          <w:rFonts w:eastAsia="Source Han Sans CN Regular" w:cs="Lohit Devanagari" w:ascii="Times New Roman" w:hAnsi="Times New Roman"/>
          <w:b/>
          <w:bCs/>
          <w:color w:val="auto"/>
          <w:kern w:val="2"/>
          <w:sz w:val="28"/>
          <w:szCs w:val="28"/>
          <w:lang w:val="ru-RU" w:eastAsia="ru-RU" w:bidi="ru-RU"/>
        </w:rPr>
        <w:t>направления 38.04.01 «Экономика», направленность программы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«Бизнес-аналитика»</w:t>
      </w:r>
    </w:p>
    <w:p>
      <w:pPr>
        <w:pStyle w:val="Style37"/>
        <w:shd w:val="clear" w:color="auto" w:fill="FFFFF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9525" w:type="dxa"/>
        <w:jc w:val="left"/>
        <w:tblInd w:w="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7236"/>
        <w:gridCol w:w="1755"/>
      </w:tblGrid>
      <w:tr>
        <w:trPr/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>
          <w:trHeight w:val="131" w:hRule="atLeast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Проверочные работы (в т.ч. опрос, дискуссия) на семинарских занятиях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Выполнение работы в соответствии с установленной учебным планом формой текущего контроля (контрольные работы)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>
          <w:trHeight w:val="561" w:hRule="atLeast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 xml:space="preserve">Выполнение кейсов, информационно-аналитические исследования, прочие виды самостоятельной работы 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>
          <w:trHeight w:val="561" w:hRule="atLeast"/>
        </w:trPr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color w:val="000000"/>
                <w:kern w:val="0"/>
                <w:sz w:val="26"/>
                <w:szCs w:val="26"/>
                <w:lang w:bidi="ar-SA"/>
              </w:rPr>
              <w:t>Выполнение командного проекта «Конструирование облигационного займа»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6"/>
                <w:szCs w:val="26"/>
              </w:rPr>
              <w:t>40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Зачет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2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Всего за семестр (модуль)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4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Style37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outlineLvl w:val="0"/>
    </w:pPr>
    <w:rPr/>
  </w:style>
  <w:style w:type="paragraph" w:styleId="2">
    <w:name w:val="Heading 2"/>
    <w:basedOn w:val="Style29"/>
    <w:next w:val="Style30"/>
    <w:qFormat/>
    <w:pPr>
      <w:outlineLvl w:val="1"/>
    </w:pPr>
    <w:rPr/>
  </w:style>
  <w:style w:type="paragraph" w:styleId="3">
    <w:name w:val="Heading 3"/>
    <w:basedOn w:val="Style29"/>
    <w:next w:val="Style30"/>
    <w:qFormat/>
    <w:pPr>
      <w:outlineLvl w:val="2"/>
    </w:pPr>
    <w:rPr/>
  </w:style>
  <w:style w:type="paragraph" w:styleId="4">
    <w:name w:val="Heading 4"/>
    <w:basedOn w:val="Style29"/>
    <w:next w:val="Style30"/>
    <w:qFormat/>
    <w:pPr>
      <w:outlineLvl w:val="3"/>
    </w:pPr>
    <w:rPr/>
  </w:style>
  <w:style w:type="paragraph" w:styleId="5">
    <w:name w:val="Heading 5"/>
    <w:basedOn w:val="Style29"/>
    <w:next w:val="Style30"/>
    <w:qFormat/>
    <w:pPr>
      <w:outlineLvl w:val="4"/>
    </w:pPr>
    <w:rPr/>
  </w:style>
  <w:style w:type="paragraph" w:styleId="6">
    <w:name w:val="Heading 6"/>
    <w:basedOn w:val="Style29"/>
    <w:next w:val="Style30"/>
    <w:qFormat/>
    <w:pPr>
      <w:outlineLvl w:val="5"/>
    </w:pPr>
    <w:rPr/>
  </w:style>
  <w:style w:type="paragraph" w:styleId="7">
    <w:name w:val="Heading 7"/>
    <w:basedOn w:val="Style29"/>
    <w:next w:val="Style30"/>
    <w:qFormat/>
    <w:pPr>
      <w:outlineLvl w:val="6"/>
    </w:pPr>
    <w:rPr/>
  </w:style>
  <w:style w:type="paragraph" w:styleId="8">
    <w:name w:val="Heading 8"/>
    <w:basedOn w:val="Style29"/>
    <w:next w:val="Style30"/>
    <w:qFormat/>
    <w:pPr>
      <w:outlineLvl w:val="7"/>
    </w:pPr>
    <w:rPr/>
  </w:style>
  <w:style w:type="paragraph" w:styleId="9">
    <w:name w:val="Heading 9"/>
    <w:basedOn w:val="Style29"/>
    <w:next w:val="Style30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 w:customStyle="1">
    <w:name w:val="Заголовок"/>
    <w:basedOn w:val="Normal"/>
    <w:next w:val="Style37"/>
    <w:qFormat/>
    <w:pPr/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29"/>
    <w:qFormat/>
    <w:pPr/>
    <w:rPr/>
  </w:style>
  <w:style w:type="paragraph" w:styleId="Style34" w:customStyle="1">
    <w:name w:val="Блочная цитата"/>
    <w:basedOn w:val="Normal"/>
    <w:qFormat/>
    <w:pPr/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367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367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367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29"/>
    <w:next w:val="Style30"/>
    <w:qFormat/>
    <w:pPr/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ind w:hanging="0"/>
    </w:pPr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Список 1 начало"/>
    <w:basedOn w:val="Style31"/>
    <w:next w:val="ListBullet3"/>
    <w:qFormat/>
    <w:pPr/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ind w:hanging="0"/>
    </w:pPr>
    <w:rPr/>
  </w:style>
  <w:style w:type="paragraph" w:styleId="16" w:customStyle="1">
    <w:name w:val="Список 1 конец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Список 2 начало"/>
    <w:basedOn w:val="Style31"/>
    <w:next w:val="ListBullet3"/>
    <w:qFormat/>
    <w:pPr/>
    <w:rPr/>
  </w:style>
  <w:style w:type="paragraph" w:styleId="25" w:customStyle="1">
    <w:name w:val="Список 2 конец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Список 3 начало"/>
    <w:basedOn w:val="Style31"/>
    <w:next w:val="ListBullet4"/>
    <w:qFormat/>
    <w:pPr/>
    <w:rPr/>
  </w:style>
  <w:style w:type="paragraph" w:styleId="35" w:customStyle="1">
    <w:name w:val="Список 3 конец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Список 4 начало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Список 4 конец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Список 5 начало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Список 5 конец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29"/>
    <w:next w:val="17"/>
    <w:qFormat/>
    <w:pPr/>
    <w:rPr/>
  </w:style>
  <w:style w:type="paragraph" w:styleId="17">
    <w:name w:val="TOC 1"/>
    <w:basedOn w:val="Indexheading"/>
    <w:pPr>
      <w:tabs>
        <w:tab w:val="clear" w:pos="367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367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367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367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367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29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367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367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367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367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367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367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367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367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367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29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29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Tableofauthorities">
    <w:name w:val="table of authorities"/>
    <w:basedOn w:val="Style29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367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367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367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367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367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367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367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367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367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367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367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367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29"/>
    <w:qFormat/>
    <w:pPr>
      <w:suppressLineNumbers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LibreOffice/7.0.6.2$Linux_X86_64 LibreOffice_project/00$Build-2</Application>
  <AppVersion>15.0000</AppVersion>
  <Pages>2</Pages>
  <Words>166</Words>
  <Characters>1133</Characters>
  <CharactersWithSpaces>1258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2023-09-06T11:48:00Z</dcterms:created>
  <dc:creator>Ирина Гусева</dc:creator>
  <dc:description/>
  <dc:language>ru-RU</dc:language>
  <cp:lastModifiedBy/>
  <dcterms:modified xsi:type="dcterms:W3CDTF">2025-09-24T16:50:56Z</dcterms:modified>
  <cp:revision>19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