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6A" w:rsidRDefault="006C7E6A">
      <w:pPr>
        <w:pStyle w:val="ConsPlusNormal"/>
        <w:ind w:firstLine="540"/>
        <w:jc w:val="both"/>
      </w:pPr>
      <w:r>
        <w:t xml:space="preserve">Авансовый отчет </w:t>
      </w:r>
      <w:hyperlink r:id="rId4" w:history="1">
        <w:r>
          <w:rPr>
            <w:color w:val="0000FF"/>
          </w:rPr>
          <w:t>(ф. 0504505)</w:t>
        </w:r>
      </w:hyperlink>
      <w:r>
        <w:t xml:space="preserve"> применяется для учета расчетов с подотчетными лицами. Подотчетное лицо приводит сведения о себе на лицевой стороне Авансового отчета </w:t>
      </w:r>
      <w:hyperlink r:id="rId5" w:history="1">
        <w:r>
          <w:rPr>
            <w:color w:val="0000FF"/>
          </w:rPr>
          <w:t>(ф. 0504505)</w:t>
        </w:r>
      </w:hyperlink>
      <w:r>
        <w:t xml:space="preserve"> и заполняет графы 1 - 6 на оборотной стороне о фактически израсходованных им суммах с указанием документов, подтверждающих произведенные расходы. Документы, приложенные к Авансовому отчету </w:t>
      </w:r>
      <w:hyperlink r:id="rId6" w:history="1">
        <w:r>
          <w:rPr>
            <w:color w:val="0000FF"/>
          </w:rPr>
          <w:t>(ф. 0504505)</w:t>
        </w:r>
      </w:hyperlink>
      <w:r>
        <w:t>, нумеруются подотчетным лицом в порядке их записи в отчете.</w:t>
      </w:r>
    </w:p>
    <w:p w:rsidR="006C7E6A" w:rsidRDefault="006C7E6A">
      <w:pPr>
        <w:pStyle w:val="ConsPlusNormal"/>
        <w:spacing w:before="220"/>
        <w:ind w:firstLine="540"/>
        <w:jc w:val="both"/>
      </w:pPr>
      <w:r>
        <w:t xml:space="preserve">Авансовый отчет </w:t>
      </w:r>
      <w:hyperlink r:id="rId7" w:history="1">
        <w:r>
          <w:rPr>
            <w:color w:val="0000FF"/>
          </w:rPr>
          <w:t>(ф. 0504505)</w:t>
        </w:r>
      </w:hyperlink>
      <w:r>
        <w:t xml:space="preserve"> утверждаются руководителем учреждения или лицом, им уполномоченным.</w:t>
      </w:r>
    </w:p>
    <w:p w:rsidR="006C7E6A" w:rsidRDefault="006C7E6A">
      <w:pPr>
        <w:pStyle w:val="ConsPlusNormal"/>
        <w:spacing w:before="220"/>
        <w:ind w:firstLine="540"/>
        <w:jc w:val="both"/>
      </w:pPr>
      <w:r>
        <w:t xml:space="preserve">На оборотной стороне Авансового отчета </w:t>
      </w:r>
      <w:hyperlink r:id="rId8" w:history="1">
        <w:r>
          <w:rPr>
            <w:color w:val="0000FF"/>
          </w:rPr>
          <w:t>(ф. 0504505)</w:t>
        </w:r>
      </w:hyperlink>
      <w:r>
        <w:t xml:space="preserve"> </w:t>
      </w:r>
      <w:hyperlink r:id="rId9" w:history="1">
        <w:r>
          <w:rPr>
            <w:color w:val="0000FF"/>
          </w:rPr>
          <w:t>графы 7</w:t>
        </w:r>
      </w:hyperlink>
      <w:r>
        <w:t xml:space="preserve"> - </w:t>
      </w:r>
      <w:hyperlink r:id="rId10" w:history="1">
        <w:r>
          <w:rPr>
            <w:color w:val="0000FF"/>
          </w:rPr>
          <w:t>10</w:t>
        </w:r>
      </w:hyperlink>
      <w:r>
        <w:t>, содержащие сведения о расходах, принимаемых учреждением к бухгалтерскому учету, и бухгалтерские корреспонденции заполняются лицом, на которое возложено ведение бухгалтерского учета.</w:t>
      </w:r>
    </w:p>
    <w:p w:rsidR="006C7E6A" w:rsidRDefault="006C7E6A">
      <w:pPr>
        <w:pStyle w:val="ConsPlusNormal"/>
        <w:spacing w:before="220"/>
        <w:ind w:firstLine="540"/>
        <w:jc w:val="both"/>
      </w:pPr>
      <w:r>
        <w:t>Суммы, выплаченные в иностранной валюте, учитываются как в иностранной валюте, так и в рублевом эквиваленте. Авансы, полученные подотчетным лицом, отражаются с указанием даты их получения.</w:t>
      </w:r>
    </w:p>
    <w:p w:rsidR="006C7E6A" w:rsidRDefault="006C7E6A">
      <w:pPr>
        <w:pStyle w:val="ConsPlusNormal"/>
      </w:pPr>
      <w:hyperlink r:id="rId11" w:history="1">
        <w:r>
          <w:rPr>
            <w:i/>
            <w:color w:val="0000FF"/>
          </w:rPr>
          <w:br/>
          <w:t>Приказ Минфина России от 30.03.2015 N 52н (ред. от 17.11.2017)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{КонсультантПлюс}</w:t>
        </w:r>
      </w:hyperlink>
      <w:r>
        <w:br/>
      </w:r>
    </w:p>
    <w:p w:rsidR="004800F8" w:rsidRDefault="006C7E6A">
      <w:bookmarkStart w:id="0" w:name="_GoBack"/>
      <w:bookmarkEnd w:id="0"/>
    </w:p>
    <w:sectPr w:rsidR="004800F8" w:rsidSect="0015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A"/>
    <w:rsid w:val="000849D8"/>
    <w:rsid w:val="006C7E6A"/>
    <w:rsid w:val="007A7887"/>
    <w:rsid w:val="00A34A40"/>
    <w:rsid w:val="00E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EB2B-B742-43BA-848E-A5188ED0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A561C722B3D63F248C7ABD0C747395F32EF0AEDF5C21776073AA6DF38D2D2E66EEF8A5125C0622A74E336AC9D83E43A7773B7450EFBC8NFS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8A561C722B3D63F248C7ABD0C747395F32EF0AEDF5C21776073AA6DF38D2D2E66EEF8A5125C0622A74E336AC9D83E43A7773B7450EFBC8NFS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A561C722B3D63F248C7ABD0C747395F32EF0AEDF5C21776073AA6DF38D2D2E66EEF8A5125C0622A74E336AC9D83E43A7773B7450EFBC8NFS1H" TargetMode="External"/><Relationship Id="rId11" Type="http://schemas.openxmlformats.org/officeDocument/2006/relationships/hyperlink" Target="consultantplus://offline/ref=D68A561C722B3D63F248C7ABD0C747395F32EF0AEDF5C21776073AA6DF38D2D2E66EEF8A5122C4642E74E336AC9D83E43A7773B7450EFBC8NFS1H" TargetMode="External"/><Relationship Id="rId5" Type="http://schemas.openxmlformats.org/officeDocument/2006/relationships/hyperlink" Target="consultantplus://offline/ref=D68A561C722B3D63F248C7ABD0C747395F32EF0AEDF5C21776073AA6DF38D2D2E66EEF8A5125C0622A74E336AC9D83E43A7773B7450EFBC8NFS1H" TargetMode="External"/><Relationship Id="rId10" Type="http://schemas.openxmlformats.org/officeDocument/2006/relationships/hyperlink" Target="consultantplus://offline/ref=D68A561C722B3D63F248C7ABD0C747395F32EF0AEDF5C21776073AA6DF38D2D2E66EEF8A5125C1602974E336AC9D83E43A7773B7450EFBC8NFS1H" TargetMode="External"/><Relationship Id="rId4" Type="http://schemas.openxmlformats.org/officeDocument/2006/relationships/hyperlink" Target="consultantplus://offline/ref=D68A561C722B3D63F248C7ABD0C747395F32EF0AEDF5C21776073AA6DF38D2D2E66EEF8A5125C0622A74E336AC9D83E43A7773B7450EFBC8NFS1H" TargetMode="External"/><Relationship Id="rId9" Type="http://schemas.openxmlformats.org/officeDocument/2006/relationships/hyperlink" Target="consultantplus://offline/ref=D68A561C722B3D63F248C7ABD0C747395F32EF0AEDF5C21776073AA6DF38D2D2E66EEF8A5125C0692274E336AC9D83E43A7773B7450EFBC8NF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Дмитрий Игоревич</dc:creator>
  <cp:keywords/>
  <dc:description/>
  <cp:lastModifiedBy>Фадеев Дмитрий Игоревич</cp:lastModifiedBy>
  <cp:revision>1</cp:revision>
  <dcterms:created xsi:type="dcterms:W3CDTF">2019-05-21T07:18:00Z</dcterms:created>
  <dcterms:modified xsi:type="dcterms:W3CDTF">2019-05-21T07:18:00Z</dcterms:modified>
</cp:coreProperties>
</file>