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E32C77">
        <w:rPr>
          <w:rFonts w:ascii="Times New Roman" w:hAnsi="Times New Roman" w:cs="Times New Roman"/>
          <w:sz w:val="24"/>
          <w:szCs w:val="24"/>
        </w:rPr>
        <w:t xml:space="preserve"> </w:t>
      </w:r>
      <w:r w:rsidR="00E32C77">
        <w:rPr>
          <w:rFonts w:ascii="Times New Roman" w:hAnsi="Times New Roman" w:cs="Times New Roman"/>
          <w:sz w:val="24"/>
          <w:szCs w:val="24"/>
        </w:rPr>
        <w:t>(с применением дистанционных образовательных технологий</w:t>
      </w:r>
      <w:r w:rsidR="00A97277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902BB">
        <w:rPr>
          <w:rFonts w:ascii="Times New Roman" w:hAnsi="Times New Roman" w:cs="Times New Roman"/>
          <w:sz w:val="24"/>
          <w:szCs w:val="24"/>
        </w:rPr>
        <w:t>Государственные и муниципальные фина</w:t>
      </w:r>
      <w:r w:rsidR="00E32C77">
        <w:rPr>
          <w:rFonts w:ascii="Times New Roman" w:hAnsi="Times New Roman" w:cs="Times New Roman"/>
          <w:sz w:val="24"/>
          <w:szCs w:val="24"/>
        </w:rPr>
        <w:t>н</w:t>
      </w:r>
      <w:r w:rsidR="003902BB">
        <w:rPr>
          <w:rFonts w:ascii="Times New Roman" w:hAnsi="Times New Roman" w:cs="Times New Roman"/>
          <w:sz w:val="24"/>
          <w:szCs w:val="24"/>
        </w:rPr>
        <w:t>сы</w:t>
      </w:r>
      <w:bookmarkStart w:id="0" w:name="_GoBack"/>
      <w:bookmarkEnd w:id="0"/>
      <w:r w:rsidR="00E32C77">
        <w:rPr>
          <w:rFonts w:ascii="Times New Roman" w:hAnsi="Times New Roman" w:cs="Times New Roman"/>
          <w:sz w:val="24"/>
          <w:szCs w:val="24"/>
        </w:rPr>
        <w:t>»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7818E2">
        <w:rPr>
          <w:rFonts w:ascii="Times New Roman" w:hAnsi="Times New Roman" w:cs="Times New Roman"/>
          <w:sz w:val="24"/>
          <w:szCs w:val="24"/>
        </w:rPr>
        <w:t>202</w:t>
      </w:r>
      <w:r w:rsidR="00BD7727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Default="00A1760D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Страхование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бюджетной системой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262A74" w:rsidRPr="00262A74" w:rsidRDefault="00262A74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Социальное обеспечение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Внебюджетные и суверенные фонды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Электронный бюджет (практикум)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lastRenderedPageBreak/>
        <w:t>Международный финансовый рынок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A7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262A74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Бюджетные планы и бюджетные прогнозы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Инициативное бюджетирование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Финансовые риски в государственном секторе: идентификация и управление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Операционная эффективность общественных финансов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Риск-ориентированное управление финансами государственного сектора</w:t>
      </w: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262A74"/>
    <w:rsid w:val="002F1323"/>
    <w:rsid w:val="003902BB"/>
    <w:rsid w:val="00473705"/>
    <w:rsid w:val="0049169C"/>
    <w:rsid w:val="00514F26"/>
    <w:rsid w:val="005272E4"/>
    <w:rsid w:val="005464FA"/>
    <w:rsid w:val="005F6382"/>
    <w:rsid w:val="00695F1D"/>
    <w:rsid w:val="007818E2"/>
    <w:rsid w:val="00854CF9"/>
    <w:rsid w:val="00892523"/>
    <w:rsid w:val="008A2CDE"/>
    <w:rsid w:val="00973579"/>
    <w:rsid w:val="0098039A"/>
    <w:rsid w:val="00A1760D"/>
    <w:rsid w:val="00A861FE"/>
    <w:rsid w:val="00A97277"/>
    <w:rsid w:val="00AF0767"/>
    <w:rsid w:val="00B61F2B"/>
    <w:rsid w:val="00B850C5"/>
    <w:rsid w:val="00BD7727"/>
    <w:rsid w:val="00DF479A"/>
    <w:rsid w:val="00E26268"/>
    <w:rsid w:val="00E32C77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0F9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11</cp:revision>
  <dcterms:created xsi:type="dcterms:W3CDTF">2024-03-27T07:52:00Z</dcterms:created>
  <dcterms:modified xsi:type="dcterms:W3CDTF">2026-06-05T11:58:00Z</dcterms:modified>
</cp:coreProperties>
</file>