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B30" w:rsidRPr="00CB4B30" w:rsidRDefault="00CB4B30">
      <w:pPr>
        <w:rPr>
          <w:sz w:val="28"/>
          <w:szCs w:val="28"/>
        </w:rPr>
      </w:pPr>
      <w:r w:rsidRPr="00CB4B30">
        <w:rPr>
          <w:sz w:val="28"/>
          <w:szCs w:val="28"/>
        </w:rPr>
        <w:t>Пе</w:t>
      </w:r>
      <w:bookmarkStart w:id="0" w:name="_GoBack"/>
      <w:bookmarkEnd w:id="0"/>
      <w:r w:rsidRPr="00CB4B30">
        <w:rPr>
          <w:sz w:val="28"/>
          <w:szCs w:val="28"/>
        </w:rPr>
        <w:t>речень дисциплин</w:t>
      </w:r>
    </w:p>
    <w:p w:rsidR="00973361" w:rsidRPr="00973361" w:rsidRDefault="00973361" w:rsidP="00973361">
      <w:pPr>
        <w:pStyle w:val="a3"/>
        <w:numPr>
          <w:ilvl w:val="0"/>
          <w:numId w:val="2"/>
        </w:numPr>
        <w:rPr>
          <w:sz w:val="28"/>
          <w:szCs w:val="28"/>
          <w:lang w:eastAsia="ru-RU"/>
        </w:rPr>
      </w:pPr>
      <w:r w:rsidRPr="00973361">
        <w:rPr>
          <w:rFonts w:eastAsiaTheme="minorHAnsi"/>
          <w:sz w:val="28"/>
          <w:szCs w:val="28"/>
        </w:rPr>
        <w:t>Понятие визуализации экономической информации</w:t>
      </w:r>
    </w:p>
    <w:p w:rsidR="00973361" w:rsidRPr="00973361" w:rsidRDefault="00973361" w:rsidP="00973361">
      <w:pPr>
        <w:pStyle w:val="a3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973361">
        <w:rPr>
          <w:sz w:val="28"/>
          <w:szCs w:val="28"/>
        </w:rPr>
        <w:t>Основы визуального мышления</w:t>
      </w:r>
    </w:p>
    <w:p w:rsidR="00973361" w:rsidRPr="00973361" w:rsidRDefault="00973361" w:rsidP="00973361">
      <w:pPr>
        <w:pStyle w:val="a3"/>
        <w:numPr>
          <w:ilvl w:val="0"/>
          <w:numId w:val="2"/>
        </w:numPr>
        <w:rPr>
          <w:rFonts w:eastAsiaTheme="minorEastAsia"/>
          <w:sz w:val="28"/>
          <w:szCs w:val="28"/>
          <w:lang w:eastAsia="ru-RU"/>
        </w:rPr>
      </w:pPr>
      <w:r w:rsidRPr="00973361">
        <w:rPr>
          <w:rFonts w:eastAsiaTheme="minorHAnsi"/>
          <w:sz w:val="28"/>
          <w:szCs w:val="28"/>
        </w:rPr>
        <w:t>Инфографика: понятия, классификация, инструменты</w:t>
      </w:r>
    </w:p>
    <w:p w:rsidR="00973361" w:rsidRPr="00973361" w:rsidRDefault="00973361" w:rsidP="00973361">
      <w:pPr>
        <w:pStyle w:val="a3"/>
        <w:numPr>
          <w:ilvl w:val="0"/>
          <w:numId w:val="2"/>
        </w:numPr>
        <w:rPr>
          <w:rFonts w:eastAsiaTheme="minorEastAsia"/>
          <w:sz w:val="28"/>
          <w:szCs w:val="28"/>
          <w:lang w:eastAsia="ru-RU"/>
        </w:rPr>
      </w:pPr>
      <w:proofErr w:type="spellStart"/>
      <w:r w:rsidRPr="00973361">
        <w:rPr>
          <w:rFonts w:eastAsiaTheme="minorHAnsi"/>
          <w:sz w:val="28"/>
          <w:szCs w:val="28"/>
        </w:rPr>
        <w:t>Дашборды</w:t>
      </w:r>
      <w:proofErr w:type="spellEnd"/>
      <w:r w:rsidRPr="00973361">
        <w:rPr>
          <w:rFonts w:eastAsiaTheme="minorHAnsi"/>
          <w:sz w:val="28"/>
          <w:szCs w:val="28"/>
        </w:rPr>
        <w:t xml:space="preserve">: </w:t>
      </w:r>
      <w:proofErr w:type="gramStart"/>
      <w:r w:rsidRPr="00973361">
        <w:rPr>
          <w:rFonts w:eastAsiaTheme="minorHAnsi"/>
          <w:sz w:val="28"/>
          <w:szCs w:val="28"/>
        </w:rPr>
        <w:t>понятие,  методы</w:t>
      </w:r>
      <w:proofErr w:type="gramEnd"/>
      <w:r w:rsidRPr="00973361">
        <w:rPr>
          <w:rFonts w:eastAsiaTheme="minorHAnsi"/>
          <w:sz w:val="28"/>
          <w:szCs w:val="28"/>
        </w:rPr>
        <w:t xml:space="preserve"> построения</w:t>
      </w:r>
    </w:p>
    <w:p w:rsidR="00973361" w:rsidRPr="00973361" w:rsidRDefault="00973361" w:rsidP="00973361">
      <w:pPr>
        <w:pStyle w:val="a3"/>
        <w:numPr>
          <w:ilvl w:val="0"/>
          <w:numId w:val="2"/>
        </w:numPr>
        <w:rPr>
          <w:sz w:val="28"/>
          <w:szCs w:val="28"/>
        </w:rPr>
      </w:pPr>
      <w:r w:rsidRPr="00973361">
        <w:rPr>
          <w:rFonts w:eastAsiaTheme="minorHAnsi"/>
          <w:sz w:val="28"/>
          <w:szCs w:val="28"/>
        </w:rPr>
        <w:t>Ментальные карты</w:t>
      </w:r>
    </w:p>
    <w:p w:rsidR="00CB4B30" w:rsidRPr="00973361" w:rsidRDefault="00973361" w:rsidP="00973361">
      <w:pPr>
        <w:pStyle w:val="a3"/>
        <w:numPr>
          <w:ilvl w:val="0"/>
          <w:numId w:val="2"/>
        </w:numPr>
        <w:rPr>
          <w:sz w:val="28"/>
          <w:szCs w:val="28"/>
        </w:rPr>
      </w:pPr>
      <w:r w:rsidRPr="00973361">
        <w:rPr>
          <w:rFonts w:eastAsiaTheme="minorHAnsi"/>
          <w:sz w:val="28"/>
          <w:szCs w:val="28"/>
        </w:rPr>
        <w:t>Презентации</w:t>
      </w:r>
      <w:r w:rsidRPr="00973361">
        <w:rPr>
          <w:rFonts w:eastAsiaTheme="minorEastAsia"/>
          <w:sz w:val="28"/>
          <w:szCs w:val="28"/>
        </w:rPr>
        <w:t>: наглядные и продающие.</w:t>
      </w:r>
    </w:p>
    <w:sectPr w:rsidR="00CB4B30" w:rsidRPr="0097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D38CE"/>
    <w:multiLevelType w:val="hybridMultilevel"/>
    <w:tmpl w:val="4254F000"/>
    <w:lvl w:ilvl="0" w:tplc="781C6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A3810"/>
    <w:multiLevelType w:val="hybridMultilevel"/>
    <w:tmpl w:val="68D64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30"/>
    <w:rsid w:val="00910948"/>
    <w:rsid w:val="00973361"/>
    <w:rsid w:val="00C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E39F"/>
  <w15:chartTrackingRefBased/>
  <w15:docId w15:val="{82571C50-B9AA-4A12-8BEB-C5575A5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30"/>
    <w:pPr>
      <w:ind w:left="720"/>
      <w:contextualSpacing/>
    </w:pPr>
  </w:style>
  <w:style w:type="table" w:customStyle="1" w:styleId="2">
    <w:name w:val="Сетка таблицы2"/>
    <w:basedOn w:val="a1"/>
    <w:next w:val="a4"/>
    <w:rsid w:val="0097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7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</cp:revision>
  <dcterms:created xsi:type="dcterms:W3CDTF">2025-10-14T08:09:00Z</dcterms:created>
  <dcterms:modified xsi:type="dcterms:W3CDTF">2025-10-14T08:09:00Z</dcterms:modified>
</cp:coreProperties>
</file>