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3E0" w:rsidRPr="005D2AA2" w:rsidRDefault="008003E0" w:rsidP="00800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D2AA2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8003E0" w:rsidRPr="005D2AA2" w:rsidRDefault="008003E0" w:rsidP="00800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1B0662" w:rsidRPr="005D2AA2">
        <w:rPr>
          <w:rFonts w:ascii="Times New Roman" w:hAnsi="Times New Roman" w:cs="Times New Roman"/>
          <w:sz w:val="24"/>
          <w:szCs w:val="24"/>
        </w:rPr>
        <w:t>Экономика и финансы</w:t>
      </w:r>
      <w:r w:rsidRPr="005D2AA2">
        <w:rPr>
          <w:rFonts w:ascii="Times New Roman" w:hAnsi="Times New Roman" w:cs="Times New Roman"/>
          <w:sz w:val="24"/>
          <w:szCs w:val="24"/>
        </w:rPr>
        <w:t>» профиль «</w:t>
      </w:r>
      <w:r w:rsidR="001B0662" w:rsidRPr="005D2AA2">
        <w:rPr>
          <w:rFonts w:ascii="Times New Roman" w:hAnsi="Times New Roman" w:cs="Times New Roman"/>
          <w:sz w:val="24"/>
          <w:szCs w:val="24"/>
        </w:rPr>
        <w:t>Финансы и управление финансовыми активами</w:t>
      </w:r>
      <w:r w:rsidRPr="005D2AA2">
        <w:rPr>
          <w:rFonts w:ascii="Times New Roman" w:hAnsi="Times New Roman" w:cs="Times New Roman"/>
          <w:sz w:val="24"/>
          <w:szCs w:val="24"/>
        </w:rPr>
        <w:t xml:space="preserve">» по направлению подготовки </w:t>
      </w:r>
    </w:p>
    <w:p w:rsidR="008003E0" w:rsidRPr="005D2AA2" w:rsidRDefault="00715ADB" w:rsidP="00800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38</w:t>
      </w:r>
      <w:r w:rsidR="008003E0" w:rsidRPr="005D2AA2">
        <w:rPr>
          <w:rFonts w:ascii="Times New Roman" w:hAnsi="Times New Roman" w:cs="Times New Roman"/>
          <w:sz w:val="24"/>
          <w:szCs w:val="24"/>
        </w:rPr>
        <w:t>.03.0</w:t>
      </w:r>
      <w:r w:rsidR="00F2122F" w:rsidRPr="005D2AA2">
        <w:rPr>
          <w:rFonts w:ascii="Times New Roman" w:hAnsi="Times New Roman" w:cs="Times New Roman"/>
          <w:sz w:val="24"/>
          <w:szCs w:val="24"/>
        </w:rPr>
        <w:t>1</w:t>
      </w:r>
      <w:r w:rsidR="008003E0" w:rsidRPr="005D2AA2">
        <w:rPr>
          <w:rFonts w:ascii="Times New Roman" w:hAnsi="Times New Roman" w:cs="Times New Roman"/>
          <w:sz w:val="24"/>
          <w:szCs w:val="24"/>
        </w:rPr>
        <w:t xml:space="preserve"> </w:t>
      </w:r>
      <w:r w:rsidR="00F2122F" w:rsidRPr="005D2AA2">
        <w:rPr>
          <w:rFonts w:ascii="Times New Roman" w:hAnsi="Times New Roman" w:cs="Times New Roman"/>
          <w:sz w:val="24"/>
          <w:szCs w:val="24"/>
        </w:rPr>
        <w:t>Экономика</w:t>
      </w:r>
      <w:r w:rsidR="008003E0" w:rsidRPr="005D2AA2">
        <w:rPr>
          <w:rFonts w:ascii="Times New Roman" w:hAnsi="Times New Roman" w:cs="Times New Roman"/>
          <w:sz w:val="24"/>
          <w:szCs w:val="24"/>
        </w:rPr>
        <w:t xml:space="preserve"> 2026 года приема</w:t>
      </w:r>
    </w:p>
    <w:p w:rsidR="00FC2E26" w:rsidRPr="005D2AA2" w:rsidRDefault="00FC2E26" w:rsidP="00800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5D2AA2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5D2AA2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Философия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Политология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FC2E26" w:rsidRPr="005D2AA2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Математика</w:t>
      </w:r>
    </w:p>
    <w:p w:rsidR="00FC2E26" w:rsidRPr="005D2AA2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FC2E26" w:rsidRPr="005D2AA2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5D2AA2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FC2E26" w:rsidRPr="005D2AA2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Информационные технологии в цифровой экономике</w:t>
      </w:r>
    </w:p>
    <w:p w:rsidR="00FC2E26" w:rsidRPr="005D2AA2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FC2E26" w:rsidRPr="005D2AA2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FC2E26" w:rsidRPr="005D2AA2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FC2E26" w:rsidRPr="005D2AA2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FC2E26" w:rsidRPr="005D2AA2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FC2E26" w:rsidRPr="005D2AA2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FC2E26" w:rsidRPr="005D2AA2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FC2E26" w:rsidRPr="005D2AA2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Статистика</w:t>
      </w:r>
    </w:p>
    <w:p w:rsidR="00FC2E26" w:rsidRPr="005D2AA2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FC2E26" w:rsidRPr="005D2AA2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Финансы</w:t>
      </w:r>
    </w:p>
    <w:p w:rsidR="00FC2E26" w:rsidRPr="005D2AA2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История финансовой мысли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Финансы общественного сектора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Финансовые рынки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Налоги и налоговая система Российской Федерации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Страхование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Управление портфелем финансовых активов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Управление финансовыми активами государства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 xml:space="preserve">Цифровые финансовые активы и технология </w:t>
      </w:r>
      <w:proofErr w:type="spellStart"/>
      <w:r w:rsidRPr="005D2AA2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Компьютерное моделирование финансовых операций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Оценка активов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Бюджетирование в государственном секторе и корпорациях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Риск-менеджмент на финансовых рынках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Психология и профессиональная этика бизнеса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Тайм-менеджмент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Эффективные деловые коммуникации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Дизайн-мышление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Технологии развития эмоционального интеллекта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Лидерство в многофункциональных командах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lastRenderedPageBreak/>
        <w:t>Финансовая математика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Цифровые методы принятия решений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Теория игр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Международно-правовое регулирование оборота финансовых средств, валюты и ценных бумаг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2AA2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5D2AA2">
        <w:rPr>
          <w:rFonts w:ascii="Times New Roman" w:hAnsi="Times New Roman" w:cs="Times New Roman"/>
          <w:sz w:val="24"/>
          <w:szCs w:val="24"/>
        </w:rPr>
        <w:t xml:space="preserve"> факторы в сфере экономики и финансов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Правовое регулирование противодействия легализации доходов, полученных преступным путем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Информационно-аналитические технологии в финансах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Цифровой бизнес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Технологии визуальной аналитики и машинного обучения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Казначейское сопровождение контрактов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Финансовый механизм государственных закупок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Контроль в сфере закупок для государственных нужд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Мировые финансы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Международный финансовый рынок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Международные экономические и финансовые организации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Основы работы с базами данных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 xml:space="preserve">Программирование на языках </w:t>
      </w:r>
      <w:proofErr w:type="spellStart"/>
      <w:r w:rsidRPr="005D2AA2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5D2AA2">
        <w:rPr>
          <w:rFonts w:ascii="Times New Roman" w:hAnsi="Times New Roman" w:cs="Times New Roman"/>
          <w:sz w:val="24"/>
          <w:szCs w:val="24"/>
        </w:rPr>
        <w:t xml:space="preserve"> и SQL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Веб-технологии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Персональная финансовая экосистема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Цифровые трансформации государственных финансов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2AA2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5D2AA2">
        <w:rPr>
          <w:rFonts w:ascii="Times New Roman" w:hAnsi="Times New Roman" w:cs="Times New Roman"/>
          <w:sz w:val="24"/>
          <w:szCs w:val="24"/>
        </w:rPr>
        <w:t xml:space="preserve"> контроля в финансово-бюджетной сфере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Основы взаимодействия государства и бизнеса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Прозрачность финансов государства и корпораций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Парламентский и общественный контроль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Экологический императив технологического развития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Антитеррористическая защита природно-техногенных комплексов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Устойчивость экономики и территорий в условиях военных угроз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Информационно-коммуникационные технологии в управлении общественными финансами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Информационно-аналитические системы на финансовых рынках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2AA2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 w:rsidRPr="005D2AA2">
        <w:rPr>
          <w:rFonts w:ascii="Times New Roman" w:hAnsi="Times New Roman" w:cs="Times New Roman"/>
          <w:sz w:val="24"/>
          <w:szCs w:val="24"/>
        </w:rPr>
        <w:t xml:space="preserve"> и бизнес-ландшафт на финансовых рынках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Платформенное финансирование проектов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Инвестиционный банкинг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Производные финансовые инструменты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Бюджетные инвестиции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Поведенческие финансы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Финансовые технологии и финансовый инжиниринг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 xml:space="preserve">Финансы </w:t>
      </w:r>
      <w:proofErr w:type="spellStart"/>
      <w:r w:rsidRPr="005D2AA2">
        <w:rPr>
          <w:rFonts w:ascii="Times New Roman" w:hAnsi="Times New Roman" w:cs="Times New Roman"/>
          <w:sz w:val="24"/>
          <w:szCs w:val="24"/>
        </w:rPr>
        <w:t>стартапов</w:t>
      </w:r>
      <w:proofErr w:type="spellEnd"/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Бизнес-ландшафт финансовых организаций</w:t>
      </w:r>
    </w:p>
    <w:p w:rsidR="001B0662" w:rsidRPr="005D2AA2" w:rsidRDefault="001B0662" w:rsidP="001B06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Стратегический менеджмент</w:t>
      </w:r>
    </w:p>
    <w:p w:rsidR="00FC2E26" w:rsidRPr="005D2AA2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  <w:bookmarkEnd w:id="0"/>
    </w:p>
    <w:sectPr w:rsidR="00FC2E26" w:rsidRPr="005D2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C5E89"/>
    <w:multiLevelType w:val="hybridMultilevel"/>
    <w:tmpl w:val="FD5A0B2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05D66"/>
    <w:multiLevelType w:val="hybridMultilevel"/>
    <w:tmpl w:val="9B36E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E0"/>
    <w:rsid w:val="001B0662"/>
    <w:rsid w:val="003D5799"/>
    <w:rsid w:val="00424C41"/>
    <w:rsid w:val="004357CC"/>
    <w:rsid w:val="00593914"/>
    <w:rsid w:val="005D2AA2"/>
    <w:rsid w:val="005E1AAC"/>
    <w:rsid w:val="00715ADB"/>
    <w:rsid w:val="008003E0"/>
    <w:rsid w:val="008232DB"/>
    <w:rsid w:val="00F00AC5"/>
    <w:rsid w:val="00F2122F"/>
    <w:rsid w:val="00F94A3A"/>
    <w:rsid w:val="00FC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F9449-5911-48BA-AF56-1F70066A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Елена Вячеславовна</dc:creator>
  <cp:keywords/>
  <dc:description/>
  <cp:lastModifiedBy>Соколова Елена Вячеславовна</cp:lastModifiedBy>
  <cp:revision>8</cp:revision>
  <dcterms:created xsi:type="dcterms:W3CDTF">2026-04-20T14:30:00Z</dcterms:created>
  <dcterms:modified xsi:type="dcterms:W3CDTF">2026-04-21T10:38:00Z</dcterms:modified>
</cp:coreProperties>
</file>