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3925" w14:textId="2921150A" w:rsidR="00A10ABE" w:rsidRPr="00A10ABE" w:rsidRDefault="00A10ABE" w:rsidP="00A10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ABE">
        <w:rPr>
          <w:rFonts w:ascii="Times New Roman" w:hAnsi="Times New Roman" w:cs="Times New Roman"/>
          <w:sz w:val="28"/>
          <w:szCs w:val="28"/>
        </w:rPr>
        <w:t>Перечень модулей программы профессиональной переподготовки</w:t>
      </w:r>
    </w:p>
    <w:p w14:paraId="4248D4A4" w14:textId="2A119112" w:rsidR="00201CB4" w:rsidRPr="00201CB4" w:rsidRDefault="00201CB4" w:rsidP="00201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4550605"/>
      <w:bookmarkStart w:id="1" w:name="_Hlk184488033"/>
      <w:r w:rsidRPr="00201CB4">
        <w:rPr>
          <w:rFonts w:ascii="Times New Roman" w:hAnsi="Times New Roman" w:cs="Times New Roman"/>
          <w:b/>
          <w:sz w:val="28"/>
          <w:szCs w:val="28"/>
        </w:rPr>
        <w:t xml:space="preserve"> «Переводчик в сфере международных экономических отношений»</w:t>
      </w:r>
    </w:p>
    <w:p w14:paraId="6C310906" w14:textId="77777777" w:rsidR="00204798" w:rsidRDefault="00204798" w:rsidP="00201CB4">
      <w:pPr>
        <w:rPr>
          <w:rFonts w:ascii="Times New Roman" w:hAnsi="Times New Roman" w:cs="Times New Roman"/>
          <w:b/>
          <w:sz w:val="28"/>
          <w:szCs w:val="28"/>
        </w:rPr>
      </w:pPr>
    </w:p>
    <w:p w14:paraId="7F127B01" w14:textId="5FA230A5" w:rsidR="00201CB4" w:rsidRPr="00201CB4" w:rsidRDefault="00201CB4" w:rsidP="00201CB4">
      <w:pPr>
        <w:rPr>
          <w:rFonts w:ascii="Times New Roman" w:hAnsi="Times New Roman" w:cs="Times New Roman"/>
          <w:b/>
          <w:sz w:val="28"/>
          <w:szCs w:val="28"/>
        </w:rPr>
      </w:pPr>
      <w:r w:rsidRPr="00201CB4"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</w:p>
    <w:p w14:paraId="0305D6FE" w14:textId="338A8FF8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1. Введение в языкознание</w:t>
      </w:r>
    </w:p>
    <w:p w14:paraId="12158B0B" w14:textId="65C1E0E7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2. Этика перевода</w:t>
      </w:r>
    </w:p>
    <w:p w14:paraId="5F83E463" w14:textId="59DDE684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3. Практический курс перевода с английского языка на русский</w:t>
      </w:r>
    </w:p>
    <w:p w14:paraId="61DD8E11" w14:textId="30E145AC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4. Деловой английский язык</w:t>
      </w:r>
    </w:p>
    <w:p w14:paraId="0BA015CB" w14:textId="4D3AAAA8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5. Стилистика английского языка</w:t>
      </w:r>
    </w:p>
    <w:p w14:paraId="6DB8E81C" w14:textId="77777777" w:rsidR="00204798" w:rsidRDefault="00204798" w:rsidP="00201CB4">
      <w:pPr>
        <w:rPr>
          <w:rFonts w:ascii="Times New Roman" w:hAnsi="Times New Roman" w:cs="Times New Roman"/>
          <w:b/>
          <w:sz w:val="28"/>
          <w:szCs w:val="28"/>
        </w:rPr>
      </w:pPr>
    </w:p>
    <w:p w14:paraId="11F0EAFD" w14:textId="3D75DD55" w:rsidR="00201CB4" w:rsidRPr="00201CB4" w:rsidRDefault="00201CB4" w:rsidP="00201CB4">
      <w:pPr>
        <w:rPr>
          <w:rFonts w:ascii="Times New Roman" w:hAnsi="Times New Roman" w:cs="Times New Roman"/>
          <w:b/>
          <w:sz w:val="28"/>
          <w:szCs w:val="28"/>
        </w:rPr>
      </w:pPr>
      <w:r w:rsidRPr="00201CB4"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</w:p>
    <w:p w14:paraId="1770CAA4" w14:textId="5EB1BA55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6. Практический курс перевода с русского языка на английский</w:t>
      </w:r>
    </w:p>
    <w:p w14:paraId="5D1AAA67" w14:textId="63463DC5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7. Практическая грамматика (продвинутый курс)</w:t>
      </w:r>
    </w:p>
    <w:p w14:paraId="63080D6E" w14:textId="18BCA82E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8. Практический курс письменного перевода</w:t>
      </w:r>
    </w:p>
    <w:p w14:paraId="46F810E6" w14:textId="188C989F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9. Теория перевода</w:t>
      </w:r>
    </w:p>
    <w:p w14:paraId="35AD1C86" w14:textId="77777777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10. Лексикология</w:t>
      </w:r>
    </w:p>
    <w:p w14:paraId="4D2C19C5" w14:textId="64C7D02B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11. Английский язык для специальных целей</w:t>
      </w:r>
    </w:p>
    <w:p w14:paraId="3A3D603F" w14:textId="77777777" w:rsidR="00204798" w:rsidRDefault="00204798" w:rsidP="00201CB4">
      <w:pPr>
        <w:rPr>
          <w:rFonts w:ascii="Times New Roman" w:hAnsi="Times New Roman" w:cs="Times New Roman"/>
          <w:b/>
          <w:sz w:val="28"/>
          <w:szCs w:val="28"/>
        </w:rPr>
      </w:pPr>
    </w:p>
    <w:p w14:paraId="44101177" w14:textId="69AD5907" w:rsidR="00201CB4" w:rsidRPr="00201CB4" w:rsidRDefault="00201CB4" w:rsidP="00201CB4">
      <w:pPr>
        <w:rPr>
          <w:rFonts w:ascii="Times New Roman" w:hAnsi="Times New Roman" w:cs="Times New Roman"/>
          <w:b/>
          <w:sz w:val="28"/>
          <w:szCs w:val="28"/>
        </w:rPr>
      </w:pPr>
      <w:r w:rsidRPr="00201CB4">
        <w:rPr>
          <w:rFonts w:ascii="Times New Roman" w:hAnsi="Times New Roman" w:cs="Times New Roman"/>
          <w:b/>
          <w:sz w:val="28"/>
          <w:szCs w:val="28"/>
        </w:rPr>
        <w:t xml:space="preserve">Модуль 3. </w:t>
      </w:r>
    </w:p>
    <w:p w14:paraId="2FE57348" w14:textId="6089FB9A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12. Устный перевод</w:t>
      </w:r>
    </w:p>
    <w:p w14:paraId="10846D65" w14:textId="2886380F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13. Переводческий анализ текста</w:t>
      </w:r>
    </w:p>
    <w:p w14:paraId="4365862C" w14:textId="40216D9E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14. Практический курс профессионально ориентированного перевода</w:t>
      </w:r>
    </w:p>
    <w:p w14:paraId="28D90E97" w14:textId="6EFB4BAF" w:rsid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15. Письменный перевод типовых официально-деловых документов</w:t>
      </w:r>
      <w:bookmarkStart w:id="2" w:name="_GoBack"/>
      <w:bookmarkEnd w:id="2"/>
    </w:p>
    <w:p w14:paraId="39937D6C" w14:textId="39F2733E" w:rsidR="00751B87" w:rsidRDefault="00751B87" w:rsidP="00201CB4">
      <w:pPr>
        <w:rPr>
          <w:rFonts w:ascii="Times New Roman" w:hAnsi="Times New Roman" w:cs="Times New Roman"/>
          <w:sz w:val="28"/>
          <w:szCs w:val="28"/>
        </w:rPr>
      </w:pPr>
    </w:p>
    <w:p w14:paraId="253BF4CE" w14:textId="32A8B444" w:rsidR="00751B87" w:rsidRPr="00751B87" w:rsidRDefault="00751B87" w:rsidP="00201CB4">
      <w:pPr>
        <w:rPr>
          <w:rFonts w:ascii="Times New Roman" w:hAnsi="Times New Roman" w:cs="Times New Roman"/>
          <w:b/>
          <w:sz w:val="28"/>
          <w:szCs w:val="28"/>
        </w:rPr>
      </w:pPr>
      <w:r w:rsidRPr="00751B87">
        <w:rPr>
          <w:rFonts w:ascii="Times New Roman" w:hAnsi="Times New Roman" w:cs="Times New Roman"/>
          <w:b/>
          <w:sz w:val="28"/>
          <w:szCs w:val="28"/>
        </w:rPr>
        <w:t>Переводческая практика</w:t>
      </w:r>
    </w:p>
    <w:bookmarkEnd w:id="0"/>
    <w:bookmarkEnd w:id="1"/>
    <w:p w14:paraId="59EAA334" w14:textId="075CB1DF" w:rsidR="00201CB4" w:rsidRDefault="00201CB4" w:rsidP="00C754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C1"/>
    <w:rsid w:val="00000E57"/>
    <w:rsid w:val="00201CB4"/>
    <w:rsid w:val="00204798"/>
    <w:rsid w:val="00751B87"/>
    <w:rsid w:val="008D7A9B"/>
    <w:rsid w:val="008E5BC1"/>
    <w:rsid w:val="00972CA3"/>
    <w:rsid w:val="00A10ABE"/>
    <w:rsid w:val="00BD072B"/>
    <w:rsid w:val="00C7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00DE"/>
  <w15:chartTrackingRefBased/>
  <w15:docId w15:val="{C5C16227-1975-4C3D-97BA-0EA0878F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Заголовок3,Bullet 1,Use Case List Paragraph,ПАРАГРАФ,2 Спс точк,Имя Рисунка,List Paragraph,Абзац маркированнный,Абзац 1,1,UL,Нумерованный список_ФТ,1. Абзац списка,Шаг процесса,Table-Normal,RSHB_Table-Normal,Предусловия,Bullets"/>
    <w:basedOn w:val="a"/>
    <w:link w:val="a4"/>
    <w:uiPriority w:val="34"/>
    <w:qFormat/>
    <w:rsid w:val="00A10A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aliases w:val="- список Знак,Заголовок3 Знак,Bullet 1 Знак,Use Case List Paragraph Знак,ПАРАГРАФ Знак,2 Спс точк Знак,Имя Рисунка Знак,List Paragraph Знак,Абзац маркированнный Знак,Абзац 1 Знак,1 Знак,UL Знак,Нумерованный список_ФТ Знак,Bullets Знак"/>
    <w:link w:val="a3"/>
    <w:uiPriority w:val="34"/>
    <w:qFormat/>
    <w:locked/>
    <w:rsid w:val="00A10A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Юрьевна</dc:creator>
  <cp:keywords/>
  <dc:description/>
  <cp:lastModifiedBy>Жданова Наталья Юрьевна</cp:lastModifiedBy>
  <cp:revision>4</cp:revision>
  <dcterms:created xsi:type="dcterms:W3CDTF">2025-02-19T15:35:00Z</dcterms:created>
  <dcterms:modified xsi:type="dcterms:W3CDTF">2025-02-21T08:51:00Z</dcterms:modified>
</cp:coreProperties>
</file>