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77" w:rsidRPr="005F2C77" w:rsidRDefault="005F2C77" w:rsidP="005F2C77">
      <w:pPr>
        <w:spacing w:after="0" w:line="240" w:lineRule="auto"/>
        <w:jc w:val="center"/>
      </w:pPr>
    </w:p>
    <w:p w:rsidR="00656AC0" w:rsidRDefault="00656AC0" w:rsidP="0065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656AC0" w:rsidRDefault="00656AC0" w:rsidP="0065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656AC0" w:rsidRDefault="00656AC0" w:rsidP="0065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38.04.01 Экономика, направленность программы магистратуры </w:t>
      </w:r>
    </w:p>
    <w:p w:rsid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 </w:t>
      </w:r>
      <w:r w:rsidR="00237C9F">
        <w:rPr>
          <w:rFonts w:ascii="Times New Roman" w:hAnsi="Times New Roman" w:cs="Times New Roman"/>
          <w:sz w:val="24"/>
          <w:szCs w:val="24"/>
        </w:rPr>
        <w:t>«</w:t>
      </w:r>
      <w:r w:rsidR="001A7ACB">
        <w:rPr>
          <w:rFonts w:ascii="Times New Roman" w:hAnsi="Times New Roman" w:cs="Times New Roman"/>
          <w:sz w:val="24"/>
          <w:szCs w:val="24"/>
        </w:rPr>
        <w:t xml:space="preserve">Финансовый </w:t>
      </w:r>
      <w:proofErr w:type="spellStart"/>
      <w:r w:rsidR="001A7ACB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F2C77">
        <w:rPr>
          <w:rFonts w:ascii="Times New Roman" w:hAnsi="Times New Roman" w:cs="Times New Roman"/>
          <w:sz w:val="24"/>
          <w:szCs w:val="24"/>
        </w:rPr>
        <w:t xml:space="preserve">, </w:t>
      </w:r>
      <w:r w:rsidR="0000233F">
        <w:rPr>
          <w:rFonts w:ascii="Times New Roman" w:hAnsi="Times New Roman" w:cs="Times New Roman"/>
          <w:sz w:val="24"/>
          <w:szCs w:val="24"/>
        </w:rPr>
        <w:t>202</w:t>
      </w:r>
      <w:r w:rsidR="00FF0596">
        <w:rPr>
          <w:rFonts w:ascii="Times New Roman" w:hAnsi="Times New Roman" w:cs="Times New Roman"/>
          <w:sz w:val="24"/>
          <w:szCs w:val="24"/>
        </w:rPr>
        <w:t>5</w:t>
      </w:r>
      <w:r w:rsidRPr="005F2C77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656AC0" w:rsidRPr="005F2C77" w:rsidRDefault="00656AC0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C77" w:rsidRDefault="005F2C77" w:rsidP="002B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52E8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Методология и методика финансового анализа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Контрольно-аналитические технологии корпоративных данных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Информационно-аналитические технологии в бизнесе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Бизнес-аналитика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Внутренний аудит и контроль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2E8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8452E8">
        <w:rPr>
          <w:rFonts w:ascii="Times New Roman" w:hAnsi="Times New Roman" w:cs="Times New Roman"/>
          <w:sz w:val="24"/>
          <w:szCs w:val="24"/>
        </w:rPr>
        <w:t xml:space="preserve"> в государственном секторе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 xml:space="preserve">Корпоративный </w:t>
      </w:r>
      <w:proofErr w:type="spellStart"/>
      <w:r w:rsidRPr="008452E8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Цифровое бюджетирование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Технологии финансовой аналитики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Цифровые казначейские системы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Корпоративный аудит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Налоговый аудит: методы и модели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ESG-аудит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Аудит-</w:t>
      </w:r>
      <w:proofErr w:type="spellStart"/>
      <w:r w:rsidRPr="008452E8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Контроль публичных закупок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 xml:space="preserve">Антикоррупционный </w:t>
      </w:r>
      <w:proofErr w:type="spellStart"/>
      <w:r w:rsidRPr="008452E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Контроль за деятельностью аудиторских организаций, аудиторов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Теория принятия решений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 xml:space="preserve">Лизинговое, </w:t>
      </w:r>
      <w:proofErr w:type="spellStart"/>
      <w:r w:rsidRPr="008452E8">
        <w:rPr>
          <w:rFonts w:ascii="Times New Roman" w:hAnsi="Times New Roman" w:cs="Times New Roman"/>
          <w:sz w:val="24"/>
          <w:szCs w:val="24"/>
        </w:rPr>
        <w:t>факторинговое</w:t>
      </w:r>
      <w:proofErr w:type="spellEnd"/>
      <w:r w:rsidRPr="008452E8">
        <w:rPr>
          <w:rFonts w:ascii="Times New Roman" w:hAnsi="Times New Roman" w:cs="Times New Roman"/>
          <w:sz w:val="24"/>
          <w:szCs w:val="24"/>
        </w:rPr>
        <w:t xml:space="preserve"> и проектное финансирование корпораций</w:t>
      </w:r>
    </w:p>
    <w:p w:rsidR="002B5E59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Управленческий учет (продвинутый курс)</w:t>
      </w:r>
    </w:p>
    <w:p w:rsidR="00237C9F" w:rsidRPr="008452E8" w:rsidRDefault="002B5E59" w:rsidP="008452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E8">
        <w:rPr>
          <w:rFonts w:ascii="Times New Roman" w:hAnsi="Times New Roman" w:cs="Times New Roman"/>
          <w:sz w:val="24"/>
          <w:szCs w:val="24"/>
        </w:rPr>
        <w:t>Корпоративное казначейство (продвинутый уровень)</w:t>
      </w:r>
      <w:bookmarkEnd w:id="0"/>
    </w:p>
    <w:sectPr w:rsidR="00237C9F" w:rsidRPr="0084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75D40"/>
    <w:multiLevelType w:val="hybridMultilevel"/>
    <w:tmpl w:val="392A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E3"/>
    <w:rsid w:val="0000233F"/>
    <w:rsid w:val="000C48E3"/>
    <w:rsid w:val="001A7ACB"/>
    <w:rsid w:val="00237C9F"/>
    <w:rsid w:val="002B5E59"/>
    <w:rsid w:val="005F2C77"/>
    <w:rsid w:val="00656AC0"/>
    <w:rsid w:val="006F279A"/>
    <w:rsid w:val="007455B8"/>
    <w:rsid w:val="008452E8"/>
    <w:rsid w:val="00994989"/>
    <w:rsid w:val="00AC1DE3"/>
    <w:rsid w:val="00B67BD7"/>
    <w:rsid w:val="00CF1343"/>
    <w:rsid w:val="00E65572"/>
    <w:rsid w:val="00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9A91-C7C7-49D4-AA7B-8E4B6AA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Дзайнукова Марина Ибрагимовна</cp:lastModifiedBy>
  <cp:revision>27</cp:revision>
  <dcterms:created xsi:type="dcterms:W3CDTF">2024-04-15T06:44:00Z</dcterms:created>
  <dcterms:modified xsi:type="dcterms:W3CDTF">2025-04-22T06:17:00Z</dcterms:modified>
</cp:coreProperties>
</file>