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3E" w:rsidRDefault="00EC003E" w:rsidP="00EC0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EC003E" w:rsidRDefault="00EC003E" w:rsidP="00EC0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по направлению подготовки</w:t>
      </w:r>
      <w:r w:rsidR="00874020">
        <w:rPr>
          <w:rFonts w:ascii="Times New Roman" w:hAnsi="Times New Roman" w:cs="Times New Roman"/>
          <w:sz w:val="24"/>
          <w:szCs w:val="24"/>
        </w:rPr>
        <w:t>: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03E" w:rsidRDefault="00EC003E" w:rsidP="00EC0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38.04.02 </w:t>
      </w:r>
      <w:r w:rsidR="00C16BE7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Менеджмент, </w:t>
      </w:r>
    </w:p>
    <w:p w:rsidR="00EC003E" w:rsidRDefault="00EC003E" w:rsidP="00EC0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магистратуры: «</w:t>
      </w:r>
      <w:r w:rsidRPr="00EC003E">
        <w:rPr>
          <w:rFonts w:ascii="Times New Roman" w:hAnsi="Times New Roman" w:cs="Times New Roman"/>
          <w:sz w:val="24"/>
          <w:szCs w:val="24"/>
        </w:rPr>
        <w:t>Управление инновациями и предпринимательство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C003E" w:rsidRDefault="00EC003E" w:rsidP="00EC0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 приема.</w:t>
      </w:r>
    </w:p>
    <w:p w:rsidR="00EC003E" w:rsidRDefault="00EC003E" w:rsidP="00EC00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Экономическая теория в управлении бизнесом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Стратегический финансовый менеджмент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Современные методы управления эффективностью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Современные теории менеджмента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Математическое моделирование и количественные методы исследований в менеджменте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Технологическое предпринимательство и инновационная стратегия фирмы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Экономика предпринимательства и инноваций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Управление исследованиями и разработками. Создание нового продукта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Цифровая трансформация бизнеса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Управление жизненным циклом продукта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Методы решения изобретательских задач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Операционный менеджмент в технологическом бизнесе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Инжиниринг и управление крупными проектами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Международный финансовый маркетинг (на английском языке)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Система управления знаниями в организации. Концепции и проекты по внедрению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C003E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EC003E">
        <w:rPr>
          <w:rFonts w:ascii="Times New Roman" w:hAnsi="Times New Roman" w:cs="Times New Roman"/>
          <w:sz w:val="24"/>
          <w:szCs w:val="24"/>
        </w:rPr>
        <w:t>: инструментарий и модели бизнеса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Прогнозирование научно-технического развития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Стратегическое управление затратами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Современные бизнес-модели (на английском языке)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Управление нематериальными активами и деловой репутацией фирмы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Управление проектами (продвинутый уровень)</w:t>
      </w:r>
    </w:p>
    <w:p w:rsidR="00EC003E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Социальное предпринимательство</w:t>
      </w:r>
    </w:p>
    <w:p w:rsidR="00AA33C5" w:rsidRPr="00EC003E" w:rsidRDefault="00EC003E" w:rsidP="00EC00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03E">
        <w:rPr>
          <w:rFonts w:ascii="Times New Roman" w:hAnsi="Times New Roman" w:cs="Times New Roman"/>
          <w:sz w:val="24"/>
          <w:szCs w:val="24"/>
        </w:rPr>
        <w:t>Управление продажами</w:t>
      </w:r>
    </w:p>
    <w:sectPr w:rsidR="00AA33C5" w:rsidRPr="00EC0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1F22"/>
    <w:multiLevelType w:val="hybridMultilevel"/>
    <w:tmpl w:val="45E6E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91"/>
    <w:rsid w:val="00131F91"/>
    <w:rsid w:val="00874020"/>
    <w:rsid w:val="00AA33C5"/>
    <w:rsid w:val="00C16BE7"/>
    <w:rsid w:val="00E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A33B"/>
  <w15:chartTrackingRefBased/>
  <w15:docId w15:val="{EBD4B42F-F247-420A-8C8F-CE3995C3A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4</cp:revision>
  <dcterms:created xsi:type="dcterms:W3CDTF">2025-04-16T11:08:00Z</dcterms:created>
  <dcterms:modified xsi:type="dcterms:W3CDTF">2025-04-17T05:27:00Z</dcterms:modified>
</cp:coreProperties>
</file>