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8B" w:rsidRPr="00E1748B" w:rsidRDefault="00E1748B" w:rsidP="00E1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8B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E1748B">
        <w:rPr>
          <w:rFonts w:ascii="Times New Roman" w:hAnsi="Times New Roman" w:cs="Times New Roman"/>
          <w:sz w:val="24"/>
          <w:szCs w:val="24"/>
        </w:rPr>
        <w:br/>
        <w:t>«</w:t>
      </w:r>
      <w:r w:rsidR="00F12E4F" w:rsidRPr="00F12E4F">
        <w:rPr>
          <w:rFonts w:ascii="Times New Roman" w:hAnsi="Times New Roman" w:cs="Times New Roman"/>
          <w:sz w:val="24"/>
          <w:szCs w:val="24"/>
        </w:rPr>
        <w:t>Прикладные инструменты цифрового государственного управления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1C2F0D" w:rsidRPr="001C2F0D">
        <w:rPr>
          <w:rFonts w:ascii="Times New Roman" w:hAnsi="Times New Roman" w:cs="Times New Roman"/>
          <w:sz w:val="24"/>
          <w:szCs w:val="24"/>
        </w:rPr>
        <w:t>Прикладные инструменты цифрового государственного управления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="00F32CC2">
        <w:rPr>
          <w:rFonts w:ascii="Times New Roman" w:hAnsi="Times New Roman" w:cs="Times New Roman"/>
          <w:sz w:val="24"/>
          <w:szCs w:val="24"/>
        </w:rPr>
        <w:t>38</w:t>
      </w:r>
      <w:r w:rsidRPr="00E1748B">
        <w:rPr>
          <w:rFonts w:ascii="Times New Roman" w:hAnsi="Times New Roman" w:cs="Times New Roman"/>
          <w:sz w:val="24"/>
          <w:szCs w:val="24"/>
        </w:rPr>
        <w:t>.04.0</w:t>
      </w:r>
      <w:r w:rsidR="00F32CC2">
        <w:rPr>
          <w:rFonts w:ascii="Times New Roman" w:hAnsi="Times New Roman" w:cs="Times New Roman"/>
          <w:sz w:val="24"/>
          <w:szCs w:val="24"/>
        </w:rPr>
        <w:t>4</w:t>
      </w:r>
      <w:r w:rsidRPr="00E1748B">
        <w:rPr>
          <w:rFonts w:ascii="Times New Roman" w:hAnsi="Times New Roman" w:cs="Times New Roman"/>
          <w:sz w:val="24"/>
          <w:szCs w:val="24"/>
        </w:rPr>
        <w:t xml:space="preserve"> </w:t>
      </w:r>
      <w:r w:rsidR="00F32CC2" w:rsidRPr="00F32CC2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E1748B">
        <w:rPr>
          <w:rFonts w:ascii="Times New Roman" w:hAnsi="Times New Roman" w:cs="Times New Roman"/>
          <w:sz w:val="24"/>
          <w:szCs w:val="24"/>
        </w:rPr>
        <w:br/>
        <w:t>202</w:t>
      </w:r>
      <w:r w:rsidR="001C2F0D">
        <w:rPr>
          <w:rFonts w:ascii="Times New Roman" w:hAnsi="Times New Roman" w:cs="Times New Roman"/>
          <w:sz w:val="24"/>
          <w:szCs w:val="24"/>
        </w:rPr>
        <w:t>6</w:t>
      </w:r>
      <w:r w:rsidRPr="00E1748B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F32CC2" w:rsidRPr="00F32CC2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F32CC2" w:rsidRDefault="00A17217" w:rsidP="00AB5B8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2CC2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F32CC2" w:rsidRPr="00F32CC2">
        <w:rPr>
          <w:rFonts w:ascii="Times New Roman" w:hAnsi="Times New Roman" w:cs="Times New Roman"/>
          <w:sz w:val="24"/>
          <w:szCs w:val="24"/>
        </w:rPr>
        <w:t>профессиональная практика по профилю деятельности</w:t>
      </w:r>
    </w:p>
    <w:p w:rsidR="00250323" w:rsidRPr="00F32CC2" w:rsidRDefault="00A17217" w:rsidP="00AB5B88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32CC2">
        <w:rPr>
          <w:rFonts w:ascii="Times New Roman" w:hAnsi="Times New Roman" w:cs="Times New Roman"/>
          <w:sz w:val="24"/>
          <w:szCs w:val="24"/>
        </w:rPr>
        <w:t>Производст</w:t>
      </w:r>
      <w:bookmarkStart w:id="0" w:name="_GoBack"/>
      <w:bookmarkEnd w:id="0"/>
      <w:r w:rsidRPr="00F32CC2">
        <w:rPr>
          <w:rFonts w:ascii="Times New Roman" w:hAnsi="Times New Roman" w:cs="Times New Roman"/>
          <w:sz w:val="24"/>
          <w:szCs w:val="24"/>
        </w:rPr>
        <w:t>венная практика: преддипломная практика</w:t>
      </w:r>
    </w:p>
    <w:sectPr w:rsidR="00250323" w:rsidRPr="00F32CC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1C2F0D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1748B"/>
    <w:rsid w:val="00E31925"/>
    <w:rsid w:val="00E8353D"/>
    <w:rsid w:val="00F12E4F"/>
    <w:rsid w:val="00F32CC2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9</cp:revision>
  <dcterms:created xsi:type="dcterms:W3CDTF">2024-04-26T10:37:00Z</dcterms:created>
  <dcterms:modified xsi:type="dcterms:W3CDTF">2026-04-27T07:55:00Z</dcterms:modified>
</cp:coreProperties>
</file>