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B9" w:rsidRPr="003363FE" w:rsidRDefault="007C07AF" w:rsidP="003363FE">
      <w:pPr>
        <w:widowControl w:val="0"/>
        <w:spacing w:after="0" w:line="240" w:lineRule="auto"/>
        <w:ind w:left="284" w:right="140"/>
        <w:jc w:val="center"/>
        <w:rPr>
          <w:rFonts w:ascii="Times New Roman" w:hAnsi="Times New Roman" w:cs="Times New Roman"/>
          <w:sz w:val="28"/>
          <w:szCs w:val="28"/>
        </w:rPr>
      </w:pPr>
      <w:r w:rsidRPr="003363FE">
        <w:rPr>
          <w:rFonts w:ascii="Times New Roman" w:hAnsi="Times New Roman" w:cs="Times New Roman"/>
          <w:sz w:val="28"/>
          <w:szCs w:val="28"/>
        </w:rPr>
        <w:t>Аннотация дисциплин программы</w:t>
      </w:r>
      <w:r w:rsidR="00A300B9" w:rsidRPr="003363FE">
        <w:rPr>
          <w:rFonts w:ascii="Times New Roman" w:hAnsi="Times New Roman" w:cs="Times New Roman"/>
          <w:sz w:val="28"/>
          <w:szCs w:val="28"/>
        </w:rPr>
        <w:t xml:space="preserve"> </w:t>
      </w:r>
      <w:r w:rsidR="00FD2C59" w:rsidRPr="003363FE">
        <w:rPr>
          <w:rFonts w:ascii="Times New Roman" w:hAnsi="Times New Roman" w:cs="Times New Roman"/>
          <w:sz w:val="28"/>
          <w:szCs w:val="28"/>
        </w:rPr>
        <w:t>повышения квалификации</w:t>
      </w:r>
    </w:p>
    <w:p w:rsidR="00FD2C59" w:rsidRPr="003363FE" w:rsidRDefault="00FD2C59" w:rsidP="003363F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3FE">
        <w:rPr>
          <w:rFonts w:ascii="Times New Roman" w:hAnsi="Times New Roman" w:cs="Times New Roman"/>
          <w:b/>
          <w:sz w:val="28"/>
          <w:szCs w:val="28"/>
        </w:rPr>
        <w:t xml:space="preserve">«Обеспечение информационной безопасности </w:t>
      </w:r>
    </w:p>
    <w:p w:rsidR="00FD2C59" w:rsidRPr="003363FE" w:rsidRDefault="00FD2C59" w:rsidP="003363F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3FE">
        <w:rPr>
          <w:rFonts w:ascii="Times New Roman" w:hAnsi="Times New Roman" w:cs="Times New Roman"/>
          <w:b/>
          <w:sz w:val="28"/>
          <w:szCs w:val="28"/>
        </w:rPr>
        <w:t>в органах местного самоуправления»</w:t>
      </w:r>
    </w:p>
    <w:p w:rsidR="00FD2C59" w:rsidRPr="003363FE" w:rsidRDefault="00FD2C59" w:rsidP="003363FE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3FE">
        <w:rPr>
          <w:rFonts w:ascii="Times New Roman" w:hAnsi="Times New Roman" w:cs="Times New Roman"/>
          <w:b/>
          <w:sz w:val="28"/>
          <w:szCs w:val="28"/>
        </w:rPr>
        <w:t xml:space="preserve"> (40 часов)</w:t>
      </w:r>
    </w:p>
    <w:p w:rsidR="006142C2" w:rsidRPr="003363FE" w:rsidRDefault="006142C2" w:rsidP="003363FE">
      <w:pPr>
        <w:widowControl w:val="0"/>
        <w:spacing w:after="0" w:line="240" w:lineRule="auto"/>
        <w:ind w:left="284" w:right="14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3363FE" w:rsidRPr="003363FE" w:rsidRDefault="003363FE" w:rsidP="003363F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</w:pPr>
      <w:r w:rsidRPr="003363FE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>Содержание раздела</w:t>
      </w:r>
      <w:r w:rsidRPr="003363FE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1</w:t>
      </w:r>
      <w:r w:rsidRPr="003363FE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3363FE">
        <w:rPr>
          <w:rFonts w:ascii="Times New Roman" w:hAnsi="Times New Roman" w:cs="Times New Roman"/>
          <w:b/>
          <w:sz w:val="28"/>
          <w:szCs w:val="28"/>
        </w:rPr>
        <w:t>Комплексный подход к защите от инсайдерских угроз: практика предотвращения инцидентов»</w:t>
      </w:r>
    </w:p>
    <w:p w:rsidR="003363FE" w:rsidRPr="003363FE" w:rsidRDefault="003363FE" w:rsidP="00336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3FE">
        <w:rPr>
          <w:rFonts w:ascii="Times New Roman" w:hAnsi="Times New Roman" w:cs="Times New Roman"/>
          <w:sz w:val="28"/>
          <w:szCs w:val="28"/>
        </w:rPr>
        <w:t>Раздел содержит изучение 6 тем:</w:t>
      </w:r>
    </w:p>
    <w:p w:rsidR="003363FE" w:rsidRPr="003363FE" w:rsidRDefault="003363FE" w:rsidP="00336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3FE">
        <w:rPr>
          <w:rFonts w:ascii="Times New Roman" w:hAnsi="Times New Roman" w:cs="Times New Roman"/>
          <w:sz w:val="28"/>
          <w:szCs w:val="28"/>
        </w:rPr>
        <w:t>Изучается:</w:t>
      </w:r>
    </w:p>
    <w:p w:rsidR="003363FE" w:rsidRPr="003363FE" w:rsidRDefault="003363FE" w:rsidP="00336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3FE">
        <w:rPr>
          <w:rFonts w:ascii="Times New Roman" w:hAnsi="Times New Roman" w:cs="Times New Roman"/>
          <w:sz w:val="28"/>
          <w:szCs w:val="28"/>
        </w:rPr>
        <w:t>– Актуальные данные по утечкам данных в государственных органах</w:t>
      </w:r>
    </w:p>
    <w:p w:rsidR="003363FE" w:rsidRPr="003363FE" w:rsidRDefault="003363FE" w:rsidP="00336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3FE">
        <w:rPr>
          <w:rFonts w:ascii="Times New Roman" w:hAnsi="Times New Roman" w:cs="Times New Roman"/>
          <w:sz w:val="28"/>
          <w:szCs w:val="28"/>
        </w:rPr>
        <w:t>– Стратегии и мотивы инсайдеров</w:t>
      </w:r>
    </w:p>
    <w:p w:rsidR="003363FE" w:rsidRPr="003363FE" w:rsidRDefault="003363FE" w:rsidP="003363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63FE">
        <w:rPr>
          <w:rFonts w:ascii="Times New Roman" w:hAnsi="Times New Roman" w:cs="Times New Roman"/>
          <w:sz w:val="28"/>
          <w:szCs w:val="28"/>
        </w:rPr>
        <w:t>– Риски ИБ: утечки данных, саботаж, внешние и внутренние атаки и другие</w:t>
      </w:r>
    </w:p>
    <w:p w:rsidR="003363FE" w:rsidRPr="003363FE" w:rsidRDefault="003363FE" w:rsidP="00336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3FE">
        <w:rPr>
          <w:rFonts w:ascii="Times New Roman" w:hAnsi="Times New Roman" w:cs="Times New Roman"/>
          <w:sz w:val="28"/>
          <w:szCs w:val="28"/>
        </w:rPr>
        <w:t>– Кейсы расследований</w:t>
      </w:r>
    </w:p>
    <w:p w:rsidR="003363FE" w:rsidRPr="003363FE" w:rsidRDefault="003363FE" w:rsidP="00336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3FE">
        <w:rPr>
          <w:rFonts w:ascii="Times New Roman" w:hAnsi="Times New Roman" w:cs="Times New Roman"/>
          <w:sz w:val="28"/>
          <w:szCs w:val="28"/>
        </w:rPr>
        <w:t xml:space="preserve">– Виды социальной инженерии: </w:t>
      </w:r>
      <w:proofErr w:type="spellStart"/>
      <w:r w:rsidRPr="003363FE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3363FE">
        <w:rPr>
          <w:rFonts w:ascii="Times New Roman" w:hAnsi="Times New Roman" w:cs="Times New Roman"/>
          <w:sz w:val="28"/>
          <w:szCs w:val="28"/>
        </w:rPr>
        <w:t>, «дорожное яблоко», троянский конь и другие</w:t>
      </w:r>
    </w:p>
    <w:p w:rsidR="003363FE" w:rsidRPr="003363FE" w:rsidRDefault="003363FE" w:rsidP="00336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3FE">
        <w:rPr>
          <w:rFonts w:ascii="Times New Roman" w:hAnsi="Times New Roman" w:cs="Times New Roman"/>
          <w:sz w:val="28"/>
          <w:szCs w:val="28"/>
        </w:rPr>
        <w:t>– Что делать, чтобы уменьшить влияние социальной инженерии</w:t>
      </w:r>
    </w:p>
    <w:p w:rsidR="003363FE" w:rsidRPr="003363FE" w:rsidRDefault="003363FE" w:rsidP="003363F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3363FE" w:rsidRPr="003363FE" w:rsidRDefault="003363FE" w:rsidP="003363F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</w:pPr>
      <w:r w:rsidRPr="003363FE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>Содержание раздела</w:t>
      </w:r>
      <w:r w:rsidRPr="003363FE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2</w:t>
      </w:r>
      <w:r w:rsidRPr="003363FE">
        <w:rPr>
          <w:rFonts w:ascii="Times New Roman" w:hAnsi="Times New Roman" w:cs="Times New Roman"/>
          <w:b/>
          <w:sz w:val="28"/>
          <w:szCs w:val="28"/>
        </w:rPr>
        <w:t xml:space="preserve"> «Системы защиты информации»</w:t>
      </w:r>
    </w:p>
    <w:p w:rsidR="003363FE" w:rsidRPr="003363FE" w:rsidRDefault="003363FE" w:rsidP="00336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3FE">
        <w:rPr>
          <w:rFonts w:ascii="Times New Roman" w:hAnsi="Times New Roman" w:cs="Times New Roman"/>
          <w:sz w:val="28"/>
          <w:szCs w:val="28"/>
        </w:rPr>
        <w:t>Раздел содержит 9 тем:</w:t>
      </w:r>
    </w:p>
    <w:p w:rsidR="003363FE" w:rsidRPr="003363FE" w:rsidRDefault="003363FE" w:rsidP="00336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3FE">
        <w:rPr>
          <w:rFonts w:ascii="Times New Roman" w:hAnsi="Times New Roman" w:cs="Times New Roman"/>
          <w:sz w:val="28"/>
          <w:szCs w:val="28"/>
        </w:rPr>
        <w:t>Изучается:</w:t>
      </w:r>
      <w:bookmarkStart w:id="0" w:name="_GoBack"/>
      <w:bookmarkEnd w:id="0"/>
    </w:p>
    <w:p w:rsidR="003363FE" w:rsidRPr="003363FE" w:rsidRDefault="003363FE" w:rsidP="003363FE">
      <w:pPr>
        <w:pStyle w:val="a5"/>
        <w:tabs>
          <w:tab w:val="left" w:pos="993"/>
        </w:tabs>
        <w:ind w:left="709"/>
        <w:jc w:val="both"/>
        <w:rPr>
          <w:sz w:val="28"/>
          <w:szCs w:val="28"/>
        </w:rPr>
      </w:pPr>
      <w:r w:rsidRPr="003363FE">
        <w:rPr>
          <w:sz w:val="28"/>
          <w:szCs w:val="28"/>
        </w:rPr>
        <w:t>– Уязвимости и способы их устранения</w:t>
      </w:r>
    </w:p>
    <w:p w:rsidR="003363FE" w:rsidRPr="003363FE" w:rsidRDefault="003363FE" w:rsidP="003363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3FE">
        <w:rPr>
          <w:rFonts w:ascii="Times New Roman" w:hAnsi="Times New Roman" w:cs="Times New Roman"/>
          <w:sz w:val="28"/>
          <w:szCs w:val="28"/>
        </w:rPr>
        <w:t>– Виды компьютерных инцидентов и объекты воздействия</w:t>
      </w:r>
    </w:p>
    <w:p w:rsidR="003363FE" w:rsidRPr="003363FE" w:rsidRDefault="003363FE" w:rsidP="003363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3FE">
        <w:rPr>
          <w:rFonts w:ascii="Times New Roman" w:hAnsi="Times New Roman" w:cs="Times New Roman"/>
          <w:sz w:val="28"/>
          <w:szCs w:val="28"/>
        </w:rPr>
        <w:t>– Стратегия защиты информации</w:t>
      </w:r>
    </w:p>
    <w:p w:rsidR="003363FE" w:rsidRPr="003363FE" w:rsidRDefault="003363FE" w:rsidP="003363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3FE">
        <w:rPr>
          <w:rFonts w:ascii="Times New Roman" w:hAnsi="Times New Roman" w:cs="Times New Roman"/>
          <w:sz w:val="28"/>
          <w:szCs w:val="28"/>
        </w:rPr>
        <w:t xml:space="preserve">– Уровни защиты данных </w:t>
      </w:r>
    </w:p>
    <w:p w:rsidR="003363FE" w:rsidRPr="003363FE" w:rsidRDefault="003363FE" w:rsidP="003363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3FE">
        <w:rPr>
          <w:rFonts w:ascii="Times New Roman" w:hAnsi="Times New Roman" w:cs="Times New Roman"/>
          <w:sz w:val="28"/>
          <w:szCs w:val="28"/>
        </w:rPr>
        <w:t>– Средства защиты информации, практика применения</w:t>
      </w:r>
    </w:p>
    <w:p w:rsidR="003363FE" w:rsidRPr="003363FE" w:rsidRDefault="003363FE" w:rsidP="003363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3FE">
        <w:rPr>
          <w:rFonts w:ascii="Times New Roman" w:hAnsi="Times New Roman" w:cs="Times New Roman"/>
          <w:sz w:val="28"/>
          <w:szCs w:val="28"/>
        </w:rPr>
        <w:t>– Дополнительные способы защиты: шифрования, метки и другие</w:t>
      </w:r>
    </w:p>
    <w:p w:rsidR="003363FE" w:rsidRPr="003363FE" w:rsidRDefault="003363FE" w:rsidP="003363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3FE">
        <w:rPr>
          <w:rFonts w:ascii="Times New Roman" w:hAnsi="Times New Roman" w:cs="Times New Roman"/>
          <w:sz w:val="28"/>
          <w:szCs w:val="28"/>
        </w:rPr>
        <w:t>– Группы риска: сотрудники, которые чаще всего становятся виновниками инцидентов</w:t>
      </w:r>
    </w:p>
    <w:p w:rsidR="003363FE" w:rsidRPr="003363FE" w:rsidRDefault="003363FE" w:rsidP="003363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3FE">
        <w:rPr>
          <w:rFonts w:ascii="Times New Roman" w:hAnsi="Times New Roman" w:cs="Times New Roman"/>
          <w:sz w:val="28"/>
          <w:szCs w:val="28"/>
        </w:rPr>
        <w:t>– Государственные регуляторы в сфере ИБ</w:t>
      </w:r>
    </w:p>
    <w:p w:rsidR="003363FE" w:rsidRPr="003363FE" w:rsidRDefault="003363FE" w:rsidP="003363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3FE">
        <w:rPr>
          <w:rFonts w:ascii="Times New Roman" w:hAnsi="Times New Roman" w:cs="Times New Roman"/>
          <w:sz w:val="28"/>
          <w:szCs w:val="28"/>
        </w:rPr>
        <w:t>– Обзор судебной практики по делам, связанным с нарушениями в области ИБ</w:t>
      </w:r>
    </w:p>
    <w:p w:rsidR="006142C2" w:rsidRPr="00A300B9" w:rsidRDefault="006142C2" w:rsidP="00A300B9">
      <w:pPr>
        <w:widowControl w:val="0"/>
        <w:spacing w:after="0" w:line="240" w:lineRule="auto"/>
        <w:ind w:left="284" w:right="14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7C07AF" w:rsidRPr="00A300B9" w:rsidRDefault="007C07AF" w:rsidP="00A30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07AF" w:rsidRPr="00A3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AF"/>
    <w:rsid w:val="003363FE"/>
    <w:rsid w:val="006142C2"/>
    <w:rsid w:val="007C07AF"/>
    <w:rsid w:val="009B5C89"/>
    <w:rsid w:val="00A300B9"/>
    <w:rsid w:val="00AF581C"/>
    <w:rsid w:val="00FD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FD84"/>
  <w15:chartTrackingRefBased/>
  <w15:docId w15:val="{E7647226-EF2C-4D1B-A48E-6C1F2B15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42C2"/>
    <w:rPr>
      <w:b/>
      <w:bCs/>
    </w:rPr>
  </w:style>
  <w:style w:type="paragraph" w:customStyle="1" w:styleId="a4">
    <w:name w:val="Базовый"/>
    <w:uiPriority w:val="99"/>
    <w:rsid w:val="006142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- список"/>
    <w:basedOn w:val="a"/>
    <w:link w:val="a6"/>
    <w:uiPriority w:val="1"/>
    <w:qFormat/>
    <w:rsid w:val="003363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- список Знак"/>
    <w:link w:val="a5"/>
    <w:uiPriority w:val="1"/>
    <w:locked/>
    <w:rsid w:val="003363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Коркина Полина</dc:creator>
  <cp:keywords/>
  <dc:description/>
  <cp:lastModifiedBy>Коркина Полина</cp:lastModifiedBy>
  <cp:revision>3</cp:revision>
  <dcterms:created xsi:type="dcterms:W3CDTF">2025-02-24T07:45:00Z</dcterms:created>
  <dcterms:modified xsi:type="dcterms:W3CDTF">2025-02-24T07:47:00Z</dcterms:modified>
</cp:coreProperties>
</file>