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5"/>
          <w:szCs w:val="25"/>
          <w:lang w:eastAsia="ru-RU"/>
        </w:rPr>
      </w:pPr>
      <w:r>
        <w:rPr>
          <w:rFonts w:eastAsia="Times New Roman" w:ascii="Times New Roman" w:hAnsi="Times New Roman"/>
          <w:sz w:val="25"/>
          <w:szCs w:val="25"/>
          <w:lang w:eastAsia="ru-RU"/>
        </w:rPr>
        <w:t>Федеральное государственное образовательное бюджетное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5"/>
          <w:szCs w:val="25"/>
          <w:lang w:eastAsia="ru-RU"/>
        </w:rPr>
      </w:pP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5"/>
          <w:szCs w:val="25"/>
          <w:lang w:eastAsia="ru-RU"/>
        </w:rPr>
        <w:t>«Финансовый университет при Правительстве 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  <w:t>(Финансовый университет)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5"/>
          <w:szCs w:val="25"/>
          <w:lang w:eastAsia="ru-RU"/>
        </w:rPr>
      </w:pPr>
      <w:r>
        <w:rPr>
          <w:rFonts w:eastAsia="Times New Roman" w:ascii="Times New Roman" w:hAnsi="Times New Roman"/>
          <w:b/>
          <w:sz w:val="25"/>
          <w:szCs w:val="25"/>
          <w:lang w:eastAsia="ru-RU"/>
        </w:rPr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Финансовый факультет</w:t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«Финансовый контроль и казначейское дело»</w:t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выпускную квалификационную работу</w:t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rPr/>
      </w:pPr>
      <w:r>
        <w:rPr>
          <w:sz w:val="28"/>
        </w:rPr>
        <w:t>Студент</w:t>
      </w:r>
      <w:r>
        <w:rPr/>
        <w:t>_____________________________________________________________________</w:t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</w:r>
      <w:r>
        <w:rPr>
          <w:rFonts w:ascii="Times New Roman" w:hAnsi="Times New Roman"/>
          <w:i/>
          <w:sz w:val="20"/>
          <w:szCs w:val="20"/>
        </w:rPr>
        <w:t>(Фамилия Имя Отчество)</w:t>
      </w:r>
    </w:p>
    <w:p>
      <w:pPr>
        <w:pStyle w:val="NormalWeb"/>
        <w:tabs>
          <w:tab w:val="clear" w:pos="708"/>
          <w:tab w:val="left" w:pos="0" w:leader="none"/>
          <w:tab w:val="left" w:pos="1020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Финансовый факультет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38.04.0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Государственный аудит</w:t>
      </w:r>
      <w:r>
        <w:rPr>
          <w:rFonts w:ascii="Times New Roman" w:hAnsi="Times New Roman"/>
          <w:sz w:val="28"/>
          <w:szCs w:val="28"/>
        </w:rPr>
        <w:t xml:space="preserve">» </w:t>
      </w:r>
    </w:p>
    <w:p>
      <w:pPr>
        <w:pStyle w:val="Normal"/>
        <w:spacing w:lineRule="auto" w:line="240" w:before="0" w:after="0"/>
        <w:ind w:right="-568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программы магистратуры «</w:t>
      </w:r>
      <w:r>
        <w:rPr>
          <w:rFonts w:ascii="Times New Roman" w:hAnsi="Times New Roman"/>
          <w:sz w:val="28"/>
          <w:szCs w:val="28"/>
        </w:rPr>
        <w:t>Государственный аудит и контроль</w:t>
      </w:r>
      <w:r>
        <w:rPr>
          <w:rFonts w:ascii="Times New Roman" w:hAnsi="Times New Roman"/>
          <w:sz w:val="28"/>
          <w:szCs w:val="28"/>
        </w:rPr>
        <w:t xml:space="preserve">»      </w:t>
      </w:r>
    </w:p>
    <w:p>
      <w:pPr>
        <w:pStyle w:val="Normal"/>
        <w:spacing w:lineRule="auto" w:line="240" w:before="0" w:after="0"/>
        <w:ind w:right="-568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>
      <w:pPr>
        <w:pStyle w:val="Normal"/>
        <w:widowControl w:val="false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Наименование темы</w:t>
      </w:r>
      <w:r>
        <w:rPr>
          <w:rFonts w:ascii="Times New Roman" w:hAnsi="Times New Roman"/>
          <w:sz w:val="24"/>
          <w:szCs w:val="24"/>
        </w:rPr>
        <w:t>:__________________________________________________________</w:t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sz w:val="28"/>
          <w:szCs w:val="24"/>
        </w:rPr>
        <w:t xml:space="preserve">Рецензент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  <w:tab/>
        <w:tab/>
        <w:tab/>
      </w:r>
      <w:r>
        <w:rPr>
          <w:rFonts w:ascii="Times New Roman" w:hAnsi="Times New Roman"/>
          <w:i/>
          <w:sz w:val="20"/>
          <w:szCs w:val="20"/>
        </w:rPr>
        <w:t>(Фамилия Имя Отчество, должность, ученая степень, ученое звание)</w:t>
      </w:r>
    </w:p>
    <w:p>
      <w:pPr>
        <w:pStyle w:val="Normal"/>
        <w:spacing w:lineRule="auto" w:line="360" w:before="0" w:after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b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 xml:space="preserve">СОДЕРЖАНИЕ РЕЦЕНЗИИ.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В рецензии должен быть дан анализ содержания и основных положений рецензируемой магистерской 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магистерской диссертации и оценивает ее.</w:t>
      </w:r>
    </w:p>
    <w:p>
      <w:pPr>
        <w:pStyle w:val="Normal"/>
        <w:spacing w:lineRule="auto" w:line="360" w:before="120" w:after="0"/>
        <w:ind w:firstLine="708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Рецензент отражает в рецензии: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актуальность темы магистерской диссертации;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соответствие содержания магистерской диссертации теме исследования;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достоинства и недостатки магистерской диссертации;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владение методами сбора, хранения и обработки информации, применяемыми в сфере его профессиональной деятельности;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владение современными методами научных исследований;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оценку содержания магистерской диссертации;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оценку полученных результатов;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научную новизну и практическую значимость результатов  диссертационного исследования;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оценку подготовленности выпускника к самостоятельности в научной работе;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Calibri" w:cs="Times New Roman"/>
          <w:iCs/>
          <w:color w:val="auto"/>
          <w:kern w:val="0"/>
          <w:sz w:val="24"/>
          <w:szCs w:val="24"/>
          <w:shd w:fill="FFFF00" w:val="clear"/>
          <w:lang w:val="ru-RU" w:eastAsia="ru-RU" w:bidi="ar-SA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соответствие содержания и оформления магистерской диссертации предъявляемым требованиям;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iCs/>
          <w:sz w:val="24"/>
          <w:szCs w:val="24"/>
          <w:shd w:fill="FFFF00" w:val="clear"/>
          <w:lang w:eastAsia="ru-RU"/>
        </w:rPr>
      </w:pPr>
      <w:r>
        <w:rPr>
          <w:rFonts w:eastAsia="Calibri" w:cs="Times New Roman" w:ascii="Times New Roman" w:hAnsi="Times New Roman"/>
          <w:iCs/>
          <w:color w:val="000000"/>
          <w:kern w:val="0"/>
          <w:sz w:val="24"/>
          <w:szCs w:val="24"/>
          <w:shd w:fill="FFFF00" w:val="clear"/>
          <w:lang w:val="ru-RU" w:eastAsia="ru-RU" w:bidi="ar-SA"/>
        </w:rPr>
        <w:t>оценка за м</w:t>
      </w:r>
      <w:r>
        <w:rPr>
          <w:rFonts w:ascii="Times New Roman" w:hAnsi="Times New Roman"/>
          <w:iCs/>
          <w:sz w:val="24"/>
          <w:szCs w:val="24"/>
          <w:shd w:fill="FFFF00" w:val="clear"/>
          <w:lang w:eastAsia="ru-RU"/>
        </w:rPr>
        <w:t>агистерскую диссертацию.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jc w:val="both"/>
        <w:rPr>
          <w:shd w:fill="FFFF00" w:val="clear"/>
        </w:rPr>
      </w:pPr>
      <w:r>
        <w:rPr>
          <w:rFonts w:ascii="Times New Roman" w:hAnsi="Times New Roman"/>
          <w:iCs/>
          <w:sz w:val="24"/>
          <w:szCs w:val="24"/>
          <w:shd w:fill="FFFF00" w:val="clear"/>
          <w:lang w:eastAsia="ru-RU"/>
        </w:rPr>
        <w:tab/>
        <w:t xml:space="preserve">Вывод: </w:t>
      </w:r>
      <w:r>
        <w:rPr>
          <w:rFonts w:ascii="Times New Roman" w:hAnsi="Times New Roman"/>
          <w:iCs/>
          <w:sz w:val="28"/>
          <w:szCs w:val="28"/>
          <w:shd w:fill="FFFF00" w:val="clear"/>
          <w:lang w:eastAsia="ru-RU"/>
        </w:rPr>
        <w:t>в</w:t>
      </w:r>
      <w:r>
        <w:rPr>
          <w:rFonts w:ascii="Times New Roman" w:hAnsi="Times New Roman"/>
          <w:sz w:val="24"/>
          <w:szCs w:val="24"/>
          <w:shd w:fill="FFFF00" w:val="clear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>
      <w:pPr>
        <w:pStyle w:val="Normal"/>
        <w:spacing w:lineRule="auto" w:line="360" w:before="0" w:after="0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(Фамилия Имя Отчество рецензента,</w:t>
        <w:tab/>
        <w:tab/>
        <w:tab/>
        <w:tab/>
        <w:t>подпись рецензента,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должность, ученая степень, ученое звание)</w:t>
        <w:tab/>
        <w:tab/>
        <w:tab/>
        <w:t>печать организации</w:t>
      </w:r>
    </w:p>
    <w:p>
      <w:pPr>
        <w:pStyle w:val="Normal"/>
        <w:spacing w:lineRule="auto" w:line="240" w:before="0" w:after="0"/>
        <w:ind w:firstLine="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 20___ г.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Web"/>
        <w:tabs>
          <w:tab w:val="clear" w:pos="708"/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Рецензент отражает: </w:t>
      </w:r>
      <w:r>
        <w:rPr>
          <w:rFonts w:ascii="Times New Roman" w:hAnsi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E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369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next w:val="Normal"/>
    <w:link w:val="40"/>
    <w:qFormat/>
    <w:rsid w:val="006369bc"/>
    <w:pPr>
      <w:keepNext w:val="true"/>
      <w:spacing w:lineRule="auto" w:line="360" w:before="0" w:after="0"/>
      <w:ind w:firstLine="709"/>
      <w:jc w:val="right"/>
      <w:outlineLvl w:val="3"/>
    </w:pPr>
    <w:rPr>
      <w:rFonts w:ascii="Times New Roman" w:hAnsi="Times New Roman" w:eastAsia="Arial Unicode MS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6369bc"/>
    <w:rPr>
      <w:rFonts w:ascii="Times New Roman" w:hAnsi="Times New Roman" w:eastAsia="Arial Unicode MS" w:cs="Times New Roman"/>
      <w:sz w:val="28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link w:val="a4"/>
    <w:semiHidden/>
    <w:qFormat/>
    <w:rsid w:val="006369bc"/>
    <w:rPr>
      <w:rFonts w:ascii="TimesET" w:hAnsi="TimesET" w:eastAsia="Times New Roman" w:cs="Times New Roman"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uiPriority w:val="99"/>
    <w:qFormat/>
    <w:rsid w:val="006369bc"/>
    <w:rPr>
      <w:rFonts w:ascii="Calibri" w:hAnsi="Calibri" w:eastAsia="Calibri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a7"/>
    <w:uiPriority w:val="99"/>
    <w:unhideWhenUsed/>
    <w:rsid w:val="006369bc"/>
    <w:pPr>
      <w:spacing w:before="0" w:after="12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6369bc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Body Text Indent"/>
    <w:basedOn w:val="Normal"/>
    <w:link w:val="a5"/>
    <w:semiHidden/>
    <w:rsid w:val="006369bc"/>
    <w:pPr>
      <w:tabs>
        <w:tab w:val="clear" w:pos="708"/>
        <w:tab w:val="left" w:pos="643" w:leader="none"/>
      </w:tabs>
      <w:spacing w:lineRule="atLeast" w:line="360" w:before="0" w:after="0"/>
      <w:ind w:firstLine="482"/>
      <w:jc w:val="both"/>
    </w:pPr>
    <w:rPr>
      <w:rFonts w:ascii="TimesET" w:hAnsi="TimesET" w:eastAsia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333C3-A727-456B-99DD-D446DF8C0ADC}"/>
</file>

<file path=customXml/itemProps2.xml><?xml version="1.0" encoding="utf-8"?>
<ds:datastoreItem xmlns:ds="http://schemas.openxmlformats.org/officeDocument/2006/customXml" ds:itemID="{7F261058-14A6-48DC-8F75-316C987A7D37}"/>
</file>

<file path=customXml/itemProps3.xml><?xml version="1.0" encoding="utf-8"?>
<ds:datastoreItem xmlns:ds="http://schemas.openxmlformats.org/officeDocument/2006/customXml" ds:itemID="{80111689-0F1F-409A-B7E1-F4FE17E8A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  <Pages>2</Pages>
  <Words>335</Words>
  <Characters>3126</Characters>
  <CharactersWithSpaces>3497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6510b</dc:creator>
  <dc:description/>
  <cp:lastModifiedBy/>
  <cp:revision>9</cp:revision>
  <dcterms:created xsi:type="dcterms:W3CDTF">2020-09-16T12:51:00Z</dcterms:created>
  <dcterms:modified xsi:type="dcterms:W3CDTF">2022-11-03T13:53:44Z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