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18" w:rsidRDefault="00D07F79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E1C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Бюллетень новых поступлений журнальных статей </w:t>
      </w:r>
    </w:p>
    <w:p w:rsidR="00F130B8" w:rsidRDefault="00F130B8" w:rsidP="004F65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FE68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.202</w:t>
      </w:r>
      <w:r w:rsidR="00B373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621F5D" w:rsidRDefault="00621F5D" w:rsidP="00621F5D">
      <w:pPr>
        <w:pStyle w:val="3"/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40"/>
                <w:szCs w:val="40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Деньги и кред</w:t>
            </w: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40"/>
                <w:szCs w:val="40"/>
                <w:lang w:eastAsia="ru-RU"/>
              </w:rPr>
              <w:t>ит</w:t>
            </w:r>
          </w:p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Оразов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М.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Взаимодействие денежно-кредитной и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макропруденциальной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политики в условиях финансовых трений / М.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Оразов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Деньги и кредит. - 2023. - № 4. - С. 3-43.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Ломоносов Д.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Шоки деловой активности и специфические шоки рынка нефти в DSGE-модели экономики России и их влияние при разных режимах ДКП / Д. Ломоносов    // Деньги и кредит. - 2023. - № 4. - С. 44-79.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Леонов Е.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>   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Нейросетевой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численный анализ влияния пандемических шоков в трехсекторной DSGE-модели / Е. Леонов    // Деньги и кредит. - 2023. - № 4. - С. 80-107.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Данилов Е.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рыночных изменений и регуляторных мер на точность оценки облигаций в портфелях российских кредитных организаций / Е. Данилов    // Деньги и кредит. - 2023. - № 4. - С. 108-125.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Аникеев К.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Экономика и финансовый сектор России в условиях структурной трансформации: обзор совместного семинара Банка России, РЭШ и НИУ "Высшая школа экономики" / К. Аникеев, В. Грищенко    // Деньги и кредит. - 2023. - № 4. - С. 126-143.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ЭТАП: Экономическая Теория, Анализ, Практика</w:t>
            </w:r>
          </w:p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Глобальные вызовы, угрозы и риски современного мира / О. Б. Иванов    // ЭТАП: Экономическая Теория, Анализ, Практика. - 2023. - № 4. - С. 7-82.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Шаповалова А.В.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Мировой рынок золота и перспективы его развития / А. В. Шаповалова, М. А. Чирков, М. С. Чистяков    // ЭТАП: Экономическая Теория, Анализ, Практика. - 2023. - № 4. - С. 83-110.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Концепция технологического развития до конца 2030 года и инновационные перспективы для экономики России / О. Б. Иванов, Е. М.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Бухвальд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4. - С. 111-131.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Шувалов С.С.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Тенденции реформирования контрактной системы закупок в российской экономике: правовые аспекты и эмпирические данные / С. С. Шувалов    // ЭТАП: Экономическая Теория, Анализ, Практика. - 2023. - № 4. - С. 132-155.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Семин А.Н.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социально-ориентированного механизма адаптации субъектов хозяйствования АПК в условиях структурной трансформации экономики / А. Н. Семин    // ЭТАП: Экономическая Теория, Анализ, Практика. - 2023. - № 4. - С. 156-163.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Агнаева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И.Ю.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Моделирование структуры продуктового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подкомплекса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АПК / И. Ю.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Агнаева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4. - С. 164-177.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Свиридов А.С.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Организационные основы управления региональной промышленностью в контексте решения задач укрепления обороноспособности России / А. С. Свиридов, А. А. Овчаров, С.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Будкова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5. - С. 7-25.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Трансформация мировой финансовой системы под влиянием геополитических процессов / О. Б. Иванов    // ЭТАП: Экономическая Теория, Анализ, Практика. - 2023. - № 5. - С. 26-42.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Свиридова М.В.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Поставки российских энергоносителей в Чехию и Словакию в условиях санкций 2022-2023 годов / М. В. Свиридова    // ЭТАП: Экономическая Теория, Анализ, Практика. - 2023. - № 5. - С. 43-63.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Елинсон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А.М.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Сотрудничество Китая и африканских стран в области развития региональной инфраструктуры / А. М.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Елинсон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А. Марков,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Фэн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Ли    // ЭТАП: Экономическая Теория, Анализ, Практика. - 2023. - № 5. - С. 64-80.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Рыбаков С.И.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Развитие страхования иного, чем страхование жизни, в Российской Федерации в условиях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санкционных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ограничений / С. И. Рыбаков    // ЭТАП: Экономическая Теория, Анализ, Практика. - 2023. - № 5. - С. 81-108.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Нигай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Е.А.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Цифровая трансформация управления лесным хозяйством: платформенный подход / Е.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Нигай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И. А. Никулин    // ЭТАП: Экономическая Теория, Анализ, Практика. - 2023. - № 5. - С. 109-131.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Юсупова О.А.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Оценка инвестиционной привлекательности внедрения водородных технологий в транспортном секторе / О. А. Юсупова, А.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Явися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5. - С. 132-146.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Сорина Г.В.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Отчуждение: формы проявления в разных предметных областях / Г. В. Сорина, Ю.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Ярмак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5. - С. 147-161.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Иванов О.Б.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Национальная безопасность и новые задачи стратегии пространственного развития России / О. Б. Иванов, Е. М.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Бухвальд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6. - С. 7-27.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Качелин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А.С.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Научно-технологическое сотрудничество России в рамках БРИКС как фактор развития энергетики / А. С.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Качелин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6. - С. 28-42.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Зюкин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Д.А.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Влияние актуальных геополитических проблем на экономическое развитие России и стран СНГ / Д.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Зюкин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С. А. Беляев    // ЭТАП: Экономическая Теория, Анализ, Практика. - 2023. - № 6. - С. 43-58.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Семин А.Н.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Дефицит работников в сельском хозяйстве и возможности его снижения с использованием систем искусственного интеллекта / А. Н. Семин, Е. А. Скворцов, Е. Г. Скворцова    // ЭТАП: Экономическая Теория, Анализ, Практика. - 2023. - № 6. - С. 59-76.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Запасы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полезныж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ископаемых и достоверность геологической изученности месторождения как факторы конкурентоспособности предприятий горнопромышленного комплекса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А. С. Соколов, А.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Душин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М. Н. Игнатьева, И.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Моор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ЭТАП: Экономическая Теория, Анализ, Практика. - 2023. - № 6. - С. 77-91.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Чернявский А.П.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Методика определения и вычисления показателя: "доля граждан, имеющих возможность приобрести социально доступное жилье с помощью собственных и заемных средств" / А. П. Чернявский    // ЭТАП: Экономическая Теория, Анализ, Практика. - 2023. - № 6. - С. 92-118.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Грызенкова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Ю.В.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Самооценка гражданами России доступности жилья и способов его приобретения в 2023 году / Ю.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Грызенкова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Г.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Семенюк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А. А. Цыганов    // ЭТАП: Экономическая Теория, Анализ, Практика. - 2023. - № 6. - С. 119-136.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Брызгалов Д.В.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 доступное жилье в системе государственной поддержки граждан / Д. В. Брызгалов    // ЭТАП: Экономическая Теория, Анализ, Практика. - 2023. - № 6. - С. 137-149.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Нов</w:t>
            </w: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ая библиотека журнала "Главбух"</w:t>
            </w:r>
          </w:p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 составлять учетную политику / Л.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2. - С. 8-16.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Когда и как менять и дополнять учетную политику / Л.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2. - С. 17-23.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изменить в учетной политике для целей бухгалтерского учета на 2024 год / Л.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2. - С. 24-55.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Что изменить в учетной политике для целей налогового учета на 2024 год / Л.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2. - С. 56-60.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Л.В.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Какие отраслевые особенности отразить в учетной политике / Л.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Палаткина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Новая библиотека журнала "Главбух". - 2024. - № 2. - С. 61-87.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Менеджмент в России и за рубежом</w:t>
            </w: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  <w:t xml:space="preserve"> </w:t>
            </w:r>
          </w:p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Понуждаев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Э.А.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Персональный менеджмент и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самоменеджмент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как общее и особенное, целое и часть / Э.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Понуждаев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1. - С. 3-11.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Костылев И.А.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Современные тенденции стратегического управления предприятием: методы, формы, подходы / И. А. Костылев    // Менеджмент в России и за рубежом. - 2024. - № 1. - С. 12-20.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Грищенко А.В.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Модели налогового регулирования некоммерческих организаций за рубежом и перспективы развития в России / А. В. Грищенко, Ю. И. Грищенко    // Менеджмент в России и за рубежом. - 2024. - № 1. - С. 21-28.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   </w:t>
            </w: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 вопросу о повышении эффективности системы управления рисками металлургического предприятия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/ В. С. Васильцов, А.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Сушинская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Е. В. Шадрина, В.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Вячеславова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1. - С. 29-34.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Кравченко А.Е.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Формирование интегративной системы организации и управления пассажирским автотранспортным обслуживанием в региональной курортно-туристской сфере / А. Е. Кравченко    // Менеджмент в России и за рубежом. - 2024. - № 1. - С. 35-42.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Девликамова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Г.В.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Ротация совместных проектов, МСА и взаимоотношений в них / Г.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Девликамова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1. - С. 43-50.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Тиньгаев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Перспективы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строительства: проблемы и пути решения / А. В.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Тиньгаев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1. - С. 51-56.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Грибов П.Г.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Современные подходы в управлении большими социально-экономическими системами / П. Г. Грибов    // Менеджмент в России и за рубежом. - 2024. - № 1. - С. 57-61.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Харченко К.В.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проектными рисками в государственном секторе / К. В. Харченко    // Менеджмент в России и за рубежом. - 2024. - № 1. - С. 62-68.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Федорова О.В.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Управление запасами в условиях неопределенности предложения от поставщиков материальных ресурсов / О. В. Федорова    // Менеджмент в России и за рубежом. - 2024. - № 1. - С. 69-73.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Бутусова Д.А.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Концептуально-теоретические предпосылки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стейкхолдерского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подхода к управлению коммуникациями / Д. А. Бутусова    // Менеджмент в России и за рубежом. - 2024. - № 1. - С. 74-81.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Тимохина О.А.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Формирование цифровых компетенций педагогических работников в условиях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образовательной среды / О. А. Тимохина, Т. А. Власова, Р. С. Близкий    // Менеджмент в России и за рубежом. - 2024. - № 1. - С. 82-91.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Орлова М.В.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Нестандартные методы привлечения креативного персонала / М. В. Орлова, В. В. Орлов    // Менеджмент в России и за рубежом. - 2024. - № 1. - С. 92-99.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Оксас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К.А.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Социально ответственное управление человеческими ресурсами в менеджменте организации / К.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Оксас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Менеджмент в России и за рубежом. - 2024. - № 1. - С. 100-106.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</w:pPr>
            <w:bookmarkStart w:id="0" w:name="_GoBack"/>
            <w:r w:rsidRPr="00FE68B8">
              <w:rPr>
                <w:rFonts w:ascii="Times New Roman" w:eastAsia="Times New Roman" w:hAnsi="Times New Roman" w:cs="Times New Roman"/>
                <w:b/>
                <w:color w:val="000088"/>
                <w:sz w:val="36"/>
                <w:szCs w:val="36"/>
                <w:lang w:eastAsia="ru-RU"/>
              </w:rPr>
              <w:t>Информационные ресурсы России</w:t>
            </w: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36"/>
                <w:szCs w:val="36"/>
                <w:lang w:eastAsia="ru-RU"/>
              </w:rPr>
              <w:t xml:space="preserve"> </w:t>
            </w:r>
          </w:p>
          <w:bookmarkEnd w:id="0"/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Соловьев Д.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Многофакторное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нейросетевое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прогнозирование: разработка уточненного алгоритма / Д. Соловьев, Н.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Сокотущенко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5. - С. 4-13.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Кибикин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Н.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Автоматизация армирования купольных домов / Н.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Кибикин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Л. Шилова    // Информационные ресурсы России. - 2023. - № 5. - С. 14-26.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Пестрикова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А.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Работа с атрибутивными данными элементов информационной модели / А.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Пестрикова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, Л.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Адамцевич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5. - С. 27-37.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Дорофеев В.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Создание цифровой интеллектуальной электроэнергетической системы России - стратегическая цель развития электроэнергетики / В. Дорофеев    // Информационные ресурсы России. - 2023. - № 5. - С. 38-51.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proofErr w:type="spellStart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Чигарев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 xml:space="preserve"> Б.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Выявление актуальных вопросов энергетической политики в публикациях из открытых реферативных баз данных / Б.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Чигарев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 xml:space="preserve">    // Информационные ресурсы России. - 2023. - № 5. - С. 52-65.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  <w:tr w:rsidR="00FE68B8" w:rsidRPr="00FE68B8" w:rsidTr="00FE68B8">
        <w:trPr>
          <w:tblCellSpacing w:w="15" w:type="dxa"/>
        </w:trPr>
        <w:tc>
          <w:tcPr>
            <w:tcW w:w="500" w:type="pct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FE68B8" w:rsidRPr="00FE68B8" w:rsidRDefault="00FE68B8" w:rsidP="00FE6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</w:pPr>
            <w:r w:rsidRPr="00FE68B8">
              <w:rPr>
                <w:rFonts w:ascii="Times New Roman" w:eastAsia="Times New Roman" w:hAnsi="Times New Roman" w:cs="Times New Roman"/>
                <w:b/>
                <w:bCs/>
                <w:color w:val="000088"/>
                <w:sz w:val="24"/>
                <w:szCs w:val="24"/>
                <w:lang w:eastAsia="ru-RU"/>
              </w:rPr>
              <w:t>Музыка С.</w:t>
            </w:r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br/>
              <w:t xml:space="preserve">   Информационное обеспечение лесного мониторинга с применением космических снимков и ГИС / С. Музыка, И. Сутугина    // Информационные ресурсы России. - 2023. - № 5. - С. 66-71. - </w:t>
            </w:r>
            <w:proofErr w:type="spellStart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Библиогр</w:t>
            </w:r>
            <w:proofErr w:type="spellEnd"/>
            <w:r w:rsidRPr="00FE68B8">
              <w:rPr>
                <w:rFonts w:ascii="Times New Roman" w:eastAsia="Times New Roman" w:hAnsi="Times New Roman" w:cs="Times New Roman"/>
                <w:color w:val="000088"/>
                <w:sz w:val="24"/>
                <w:szCs w:val="24"/>
                <w:lang w:eastAsia="ru-RU"/>
              </w:rPr>
              <w:t>.</w:t>
            </w:r>
          </w:p>
        </w:tc>
      </w:tr>
    </w:tbl>
    <w:p w:rsidR="002743AB" w:rsidRDefault="002743AB" w:rsidP="009C7FB8">
      <w:pPr>
        <w:pStyle w:val="3"/>
        <w:jc w:val="center"/>
        <w:rPr>
          <w:color w:val="auto"/>
          <w:sz w:val="36"/>
          <w:szCs w:val="36"/>
        </w:rPr>
      </w:pPr>
    </w:p>
    <w:sectPr w:rsidR="0027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4"/>
    <w:rsid w:val="000007BE"/>
    <w:rsid w:val="00047A86"/>
    <w:rsid w:val="000E1CA5"/>
    <w:rsid w:val="001354CE"/>
    <w:rsid w:val="00135618"/>
    <w:rsid w:val="001B2D72"/>
    <w:rsid w:val="001E1720"/>
    <w:rsid w:val="001E224B"/>
    <w:rsid w:val="002743AB"/>
    <w:rsid w:val="002F6F20"/>
    <w:rsid w:val="00302D11"/>
    <w:rsid w:val="003863B1"/>
    <w:rsid w:val="0042370D"/>
    <w:rsid w:val="00430FD9"/>
    <w:rsid w:val="00490C64"/>
    <w:rsid w:val="004939F2"/>
    <w:rsid w:val="00497614"/>
    <w:rsid w:val="004C04EC"/>
    <w:rsid w:val="004D6F28"/>
    <w:rsid w:val="004F65EA"/>
    <w:rsid w:val="00586768"/>
    <w:rsid w:val="00621F5D"/>
    <w:rsid w:val="006330D9"/>
    <w:rsid w:val="00635076"/>
    <w:rsid w:val="006422E3"/>
    <w:rsid w:val="006767E3"/>
    <w:rsid w:val="006B776E"/>
    <w:rsid w:val="00702BF4"/>
    <w:rsid w:val="0073167B"/>
    <w:rsid w:val="008262A4"/>
    <w:rsid w:val="0088032A"/>
    <w:rsid w:val="0091717D"/>
    <w:rsid w:val="009308A3"/>
    <w:rsid w:val="009504B9"/>
    <w:rsid w:val="00966027"/>
    <w:rsid w:val="009C7FB8"/>
    <w:rsid w:val="00A4169A"/>
    <w:rsid w:val="00AD0B4F"/>
    <w:rsid w:val="00AF0C98"/>
    <w:rsid w:val="00B37388"/>
    <w:rsid w:val="00BC6654"/>
    <w:rsid w:val="00C20B07"/>
    <w:rsid w:val="00CD711F"/>
    <w:rsid w:val="00D07F79"/>
    <w:rsid w:val="00D1054A"/>
    <w:rsid w:val="00DA0230"/>
    <w:rsid w:val="00DD3757"/>
    <w:rsid w:val="00E50D08"/>
    <w:rsid w:val="00E65848"/>
    <w:rsid w:val="00EC1B73"/>
    <w:rsid w:val="00ED13D6"/>
    <w:rsid w:val="00F130B8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A6C6"/>
  <w15:chartTrackingRefBased/>
  <w15:docId w15:val="{6B737008-9121-4DCE-9584-DEBF7FE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F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F79"/>
    <w:rPr>
      <w:rFonts w:ascii="Times New Roman" w:eastAsia="Times New Roman" w:hAnsi="Times New Roman" w:cs="Times New Roman"/>
      <w:b/>
      <w:bCs/>
      <w:color w:val="000088"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51</cp:revision>
  <cp:lastPrinted>2023-10-30T07:14:00Z</cp:lastPrinted>
  <dcterms:created xsi:type="dcterms:W3CDTF">2020-09-02T14:07:00Z</dcterms:created>
  <dcterms:modified xsi:type="dcterms:W3CDTF">2024-02-28T12:27:00Z</dcterms:modified>
</cp:coreProperties>
</file>