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435E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35E64" w:rsidRDefault="009A52A1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 w:rsidR="00435E6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 Юриспруденция</w:t>
      </w:r>
      <w:r w:rsidR="00435E64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</w:t>
      </w:r>
    </w:p>
    <w:p w:rsidR="00721E3D" w:rsidRDefault="00435E64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951D6" w:rsidRPr="002951D6">
        <w:rPr>
          <w:rFonts w:ascii="Times New Roman" w:hAnsi="Times New Roman" w:cs="Times New Roman"/>
          <w:sz w:val="24"/>
          <w:szCs w:val="24"/>
        </w:rPr>
        <w:t>Расследование финансово-экономических правонарушений</w:t>
      </w:r>
      <w:r>
        <w:rPr>
          <w:rFonts w:ascii="Times New Roman" w:hAnsi="Times New Roman" w:cs="Times New Roman"/>
          <w:sz w:val="24"/>
          <w:szCs w:val="24"/>
        </w:rPr>
        <w:t>»,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094FD5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1E3D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435E64" w:rsidRPr="00721E3D" w:rsidRDefault="001E434F" w:rsidP="001E43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Формы и методы взаимодействия субъектов расследования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Предупреждение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Судебный порядок рассмотрения дел о финансово-экономических правонарушениях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Доказательства и доказывание в системе расследования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Квалификация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Методика расследования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коррупции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Юридическая ответственность за финансово-экономические правонарушения по законодательству зарубежных стран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Тенденции и проблемы развития мирового рынка драгоценных металлов (на английском языке)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Формирование отраслевых рынков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Теория и практика функционирования международных и региональных валютно-финансовых интеграционных объединений (на английском языке)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Антикоррупционный контроль и контроль в целях противодействия отмыванию доходов и финансированию терроризма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Международная практика проектного финансирования (на английском языке)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Экономическая экспертиза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Юридическая ответственность должностных лиц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Виды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Контрольно-надзорная деятельность по делам финансово-экономических правонарушений</w:t>
      </w:r>
    </w:p>
    <w:p w:rsidR="002951D6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Экономико-правовая экспертиза по делам о финансово-экономических правонарушениях</w:t>
      </w:r>
    </w:p>
    <w:p w:rsidR="00435E64" w:rsidRPr="00721E3D" w:rsidRDefault="002951D6" w:rsidP="002951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3D">
        <w:rPr>
          <w:rFonts w:ascii="Times New Roman" w:hAnsi="Times New Roman" w:cs="Times New Roman"/>
          <w:sz w:val="24"/>
          <w:szCs w:val="24"/>
        </w:rPr>
        <w:t>Международное сотрудничество по расследованию финансово-экономических правонарушений</w:t>
      </w:r>
    </w:p>
    <w:sectPr w:rsidR="00435E64" w:rsidRPr="00721E3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E434F"/>
    <w:rsid w:val="00250323"/>
    <w:rsid w:val="002542E4"/>
    <w:rsid w:val="00286B7D"/>
    <w:rsid w:val="002951D6"/>
    <w:rsid w:val="00300731"/>
    <w:rsid w:val="00435E64"/>
    <w:rsid w:val="00473705"/>
    <w:rsid w:val="004C0BBA"/>
    <w:rsid w:val="005A4420"/>
    <w:rsid w:val="00654D27"/>
    <w:rsid w:val="006811BB"/>
    <w:rsid w:val="00721E3D"/>
    <w:rsid w:val="00762B91"/>
    <w:rsid w:val="00854CF9"/>
    <w:rsid w:val="00885D71"/>
    <w:rsid w:val="00892523"/>
    <w:rsid w:val="008F1B07"/>
    <w:rsid w:val="00961F5E"/>
    <w:rsid w:val="00973579"/>
    <w:rsid w:val="0098039A"/>
    <w:rsid w:val="009A52A1"/>
    <w:rsid w:val="00AF0767"/>
    <w:rsid w:val="00B61F2B"/>
    <w:rsid w:val="00B91775"/>
    <w:rsid w:val="00D373BB"/>
    <w:rsid w:val="00D406CE"/>
    <w:rsid w:val="00DF479A"/>
    <w:rsid w:val="00E0014B"/>
    <w:rsid w:val="00E13B87"/>
    <w:rsid w:val="00E178A0"/>
    <w:rsid w:val="00F40233"/>
    <w:rsid w:val="00F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50F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26</cp:revision>
  <dcterms:created xsi:type="dcterms:W3CDTF">2024-03-18T08:11:00Z</dcterms:created>
  <dcterms:modified xsi:type="dcterms:W3CDTF">2025-04-21T06:36:00Z</dcterms:modified>
</cp:coreProperties>
</file>