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41.04.04 Политология, </w:t>
      </w:r>
    </w:p>
    <w:p w:rsidR="00771FCC" w:rsidRDefault="00771FCC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1838E5" w:rsidRPr="001838E5">
        <w:rPr>
          <w:rFonts w:ascii="Times New Roman" w:hAnsi="Times New Roman" w:cs="Times New Roman"/>
          <w:sz w:val="24"/>
          <w:szCs w:val="24"/>
        </w:rPr>
        <w:t xml:space="preserve">Мировая политика и </w:t>
      </w:r>
      <w:proofErr w:type="spellStart"/>
      <w:r w:rsidR="001838E5" w:rsidRPr="001838E5">
        <w:rPr>
          <w:rFonts w:ascii="Times New Roman" w:hAnsi="Times New Roman" w:cs="Times New Roman"/>
          <w:sz w:val="24"/>
          <w:szCs w:val="24"/>
        </w:rPr>
        <w:t>геоэнергетика</w:t>
      </w:r>
      <w:proofErr w:type="spellEnd"/>
      <w:r w:rsidR="001838E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FCC" w:rsidRDefault="001838E5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5726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71FCC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702C02" w:rsidRDefault="00702C02" w:rsidP="00771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C02" w:rsidRPr="00702C02" w:rsidRDefault="00702C02" w:rsidP="00702C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2C02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методы политических исследований</w:t>
      </w:r>
    </w:p>
    <w:p w:rsidR="00771FCC" w:rsidRDefault="00702C02" w:rsidP="00702C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2C02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Трансформация основных идеологий и актуальная интеллектуальная повестка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Внешнеполитические стратегии ведущих государств</w:t>
      </w:r>
    </w:p>
    <w:p w:rsidR="00702C02" w:rsidRDefault="00702C02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2C02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Политическое консультирование государственных и бизнес-структур</w:t>
      </w:r>
    </w:p>
    <w:p w:rsidR="00702C02" w:rsidRDefault="00702C02" w:rsidP="00702C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2C02">
        <w:rPr>
          <w:rFonts w:ascii="Times New Roman" w:hAnsi="Times New Roman" w:cs="Times New Roman"/>
          <w:color w:val="000000" w:themeColor="text1"/>
          <w:sz w:val="24"/>
          <w:szCs w:val="24"/>
        </w:rPr>
        <w:t>"Умное государство" и цифровая политика</w:t>
      </w:r>
    </w:p>
    <w:p w:rsidR="00416B05" w:rsidRDefault="00416B05" w:rsidP="00702C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будущим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Центральная Азия и Прикаспийский регион в системе международных отношений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конфликтами на примере Южного Кавказа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Ближний Восток в системе современных международных отношений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Политические риски международных грузовых перевозок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Борьба за мировые энергетические ресурсы и конкуренция моделей развития энергетики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Вызовы региональной безопасности в АТР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Угрозы безопасности РФ в приграничном и трансграничном пространстве</w:t>
      </w:r>
    </w:p>
    <w:p w:rsidR="00416B05" w:rsidRDefault="00416B05" w:rsidP="00416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05">
        <w:rPr>
          <w:rFonts w:ascii="Times New Roman" w:hAnsi="Times New Roman" w:cs="Times New Roman"/>
          <w:color w:val="000000" w:themeColor="text1"/>
          <w:sz w:val="24"/>
          <w:szCs w:val="24"/>
        </w:rPr>
        <w:t>Внешнеполитическая стратегия современной России</w:t>
      </w:r>
    </w:p>
    <w:p w:rsidR="003B2ED8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Роль БРИКС в формировании нового миропорядка</w:t>
      </w:r>
    </w:p>
    <w:p w:rsidR="003B2ED8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Энергетические стратегии ключевых глобальных игроков</w:t>
      </w:r>
    </w:p>
    <w:p w:rsidR="003B2ED8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Системы продаж углеводородов и их транспортировки в условиях политических и санкционных рисков</w:t>
      </w:r>
    </w:p>
    <w:p w:rsidR="003B2ED8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Климатическая повестка как инструмент лоббирования страновых интересов</w:t>
      </w:r>
    </w:p>
    <w:p w:rsidR="003B2ED8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нефтегазовых проектов в регионе Западной Азии и Каспия</w:t>
      </w:r>
    </w:p>
    <w:p w:rsidR="003B2ED8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Технологии ведения переговоров</w:t>
      </w:r>
    </w:p>
    <w:p w:rsidR="003B2ED8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Конфессиональный фактор в политике и международных отношениях</w:t>
      </w:r>
    </w:p>
    <w:p w:rsidR="003B2ED8" w:rsidRPr="00702C02" w:rsidRDefault="003B2ED8" w:rsidP="003B2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ED8">
        <w:rPr>
          <w:rFonts w:ascii="Times New Roman" w:hAnsi="Times New Roman" w:cs="Times New Roman"/>
          <w:color w:val="000000" w:themeColor="text1"/>
          <w:sz w:val="24"/>
          <w:szCs w:val="24"/>
        </w:rPr>
        <w:t>Девиантные формы политической активности</w:t>
      </w:r>
    </w:p>
    <w:sectPr w:rsidR="003B2ED8" w:rsidRPr="0070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65700"/>
    <w:multiLevelType w:val="hybridMultilevel"/>
    <w:tmpl w:val="D388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5A"/>
    <w:rsid w:val="00104EFF"/>
    <w:rsid w:val="001838E5"/>
    <w:rsid w:val="003A5496"/>
    <w:rsid w:val="003B2ED8"/>
    <w:rsid w:val="00416B05"/>
    <w:rsid w:val="0045726D"/>
    <w:rsid w:val="005F3D5A"/>
    <w:rsid w:val="00702C02"/>
    <w:rsid w:val="00771FCC"/>
    <w:rsid w:val="00B56FA8"/>
    <w:rsid w:val="00DC6B87"/>
    <w:rsid w:val="00E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73E9"/>
  <w15:chartTrackingRefBased/>
  <w15:docId w15:val="{50A445F3-35DA-4031-9E62-79B5D6EE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10</cp:revision>
  <dcterms:created xsi:type="dcterms:W3CDTF">2024-03-18T07:53:00Z</dcterms:created>
  <dcterms:modified xsi:type="dcterms:W3CDTF">2026-04-20T12:11:00Z</dcterms:modified>
</cp:coreProperties>
</file>