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A6099"/>
          <w:sz w:val="28"/>
          <w:szCs w:val="28"/>
        </w:rPr>
        <w:t>Производные финансовые инструменты</w:t>
      </w:r>
      <w:r>
        <w:rPr>
          <w:rFonts w:ascii="Times New Roman" w:hAnsi="Times New Roman"/>
          <w:b/>
          <w:bCs/>
          <w:color w:val="2A6099"/>
          <w:sz w:val="28"/>
          <w:szCs w:val="28"/>
          <w:lang w:val="it-IT"/>
        </w:rPr>
        <w:t xml:space="preserve">» 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it-IT"/>
        </w:rPr>
        <w:t xml:space="preserve">для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направления подготовки  38.03.01 «Экономика», бакалавриат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tbl>
      <w:tblPr>
        <w:tblStyle w:val="TableNormal"/>
        <w:tblW w:w="9525" w:type="dxa"/>
        <w:jc w:val="left"/>
        <w:tblInd w:w="101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567"/>
        <w:gridCol w:w="7213"/>
        <w:gridCol w:w="1745"/>
      </w:tblGrid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2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57" w:after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6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127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интерактивные блиц-опросы по темам, контрольные срезы в тестовой форме и др.).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127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159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и иные виды работ).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(контрольная работа).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>
        <w:trPr>
          <w:trHeight w:val="31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  <w:bookmarkStart w:id="1" w:name="_GoBack"/>
            <w:bookmarkEnd w:id="1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snapToGrid w:val="false"/>
        <w:spacing w:lineRule="auto" w:line="240" w:before="0" w:after="0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Промежуточная аттестация проводится в форме </w:t>
      </w:r>
      <w:r>
        <w:rPr>
          <w:rFonts w:cs="Times New Roman" w:ascii="Times New Roman" w:hAnsi="Times New Roman"/>
          <w:b/>
          <w:bCs/>
          <w:sz w:val="28"/>
          <w:szCs w:val="28"/>
        </w:rPr>
        <w:t>зачета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Зачет проводится по завершении изучения дисциплины в форме тестирования, включающего закрытые и открытые теоретические вопросы, а также практико-ориентированные задания.</w:t>
      </w:r>
    </w:p>
    <w:p>
      <w:pPr>
        <w:pStyle w:val="Normal"/>
        <w:widowControl w:val="false"/>
        <w:snapToGrid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1</Pages>
  <Words>156</Words>
  <Characters>1116</Characters>
  <CharactersWithSpaces>1247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2025-02-11T13:26:00Z</dcterms:created>
  <dc:creator>Безсмертная Екатерина Рэмовна</dc:creator>
  <dc:description/>
  <dc:language>ru-RU</dc:language>
  <cp:lastModifiedBy/>
  <dcterms:modified xsi:type="dcterms:W3CDTF">2025-03-10T12:01:03Z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