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618" w:rsidRDefault="00D07F79" w:rsidP="004F65E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E1C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Бюллетень новых поступлений журнальных статей </w:t>
      </w:r>
    </w:p>
    <w:p w:rsidR="00F130B8" w:rsidRDefault="00F130B8" w:rsidP="004F65E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(</w:t>
      </w:r>
      <w:r w:rsidR="002B56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.202</w:t>
      </w:r>
      <w:r w:rsidR="00B373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8647"/>
      </w:tblGrid>
      <w:tr w:rsidR="002B567A" w:rsidRPr="002B567A" w:rsidTr="002B567A">
        <w:trPr>
          <w:tblCellSpacing w:w="15" w:type="dxa"/>
        </w:trPr>
        <w:tc>
          <w:tcPr>
            <w:tcW w:w="355" w:type="pct"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7" w:type="pct"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8"/>
                <w:sz w:val="40"/>
                <w:szCs w:val="40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b/>
                <w:color w:val="000088"/>
                <w:sz w:val="40"/>
                <w:szCs w:val="40"/>
                <w:lang w:eastAsia="ru-RU"/>
              </w:rPr>
              <w:t>Проблемы прогнозирования</w:t>
            </w:r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40"/>
                <w:szCs w:val="40"/>
                <w:lang w:eastAsia="ru-RU"/>
              </w:rPr>
              <w:t xml:space="preserve"> </w:t>
            </w:r>
          </w:p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Единак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Е.А.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Влияние отраслевой структуры производства на формирование и распределение рабочих мест / Е. А.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Единак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Проблемы прогнозирования. - 2024. - № 1. - С. 6-22.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Нестик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Т.А.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Психологические механизмы экономического оптимизма в условиях кризиса / Т. А.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Нестик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Проблемы прогнозирования. - 2024. - № 1. - С. 23-34.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Калинин А.М.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Факторы инвестиционной активности в российской экономике: выводы 2022 г. / А. М. Калинин    // Проблемы прогнозирования. - 2024. - № 1. - С. 35-53.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Узяков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Р.М.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Структурно-технологический мультипликатор как характеристика динамических свойств структуры экономики / Р. М.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Узяков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Проблемы прогнозирования. - 2024. - № 1. - С. 54-66.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Методические подходы к оценке возможного ущерба экономическим системам от климатических изменений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Б. Н. Порфирьев, Е. М.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Акентьева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Д. О. Елисеев, Е. И. Хлебникова    // Проблемы прогнозирования. - 2024. - № 1. - С. 67-80.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Петров С.П.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Применение методики МГЭИК для оценки пространственного распределения выбросов СО2 в черной металлургии России / С. П. Петров    // Проблемы прогнозирования. - 2024. - № 1. - С. 81-89.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Жуков С.В.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Кризис электроэнергетики в странах Евросоюза: динамика, движущие силы и перспективы / С. В. Жуков, О. Б.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Резникова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Проблемы прогнозирования. - 2024. - № 1. - С. 90-104.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Кононов Ю.Д.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Цели и способы оценки пороговых значений индикаторов энергетической безопасности в прогнозах / Ю. Д. Кононов    // Проблемы прогнозирования. - 2024. - № 1. - С. 105-115.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Матраева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Л.В.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Методологические проблемы развития информационно-аналитической инфраструктуры для оценки состояния и прогнозирования сферы искусственного интеллекта / Л. В.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Матраева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Е. С. Васютина, О. Э.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Башина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Проблемы прогнозирования. - 2024. - № 1. - С. 116-131.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Милякин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С.Р.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Перспективы автомобилизации на базе отечественных электромобилей: анализ и сценарный прогноз / С. Р.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Милякин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Н. Д.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Скубачевская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Проблемы прогнозирования. - 2024. - № 1. - С. 132-143.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Кадомцева М.Е.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Система индикаторов устойчивого развития национального АПК / М. Е. Кадомцева    // Проблемы прогнозирования. - 2024. - № 1. - С. 144-156.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Медведев И.Д.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Оценка влияния прямых иностранных инвестиций на вероятность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макрофинансового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перегрева / И. Д. Медведев, Г. И. Кривенко    // Проблемы прогнозирования. - 2024. - № 1. - С. 157-167.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Ануреев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С.В.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Инфляционный всплеск второй половины 2020-х годов, прогноз на основе данных США по сырьевым ценам и минимальной оплате труда с 1946 г. / С. В.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Ануреев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Проблемы прогнозирования. - 2024. - № 1. - С. 168-182.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Цыганов А.А.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Страхование грузов в Российской Федерации: современное состояние, эффективность и пути развития / А. А. Цыганов, Д. В. Брызгалов, С. И. Рыбаков    // Проблемы прогнозирования. - 2024. - № 1. - С. 183-195.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Ускова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Т.В.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Сбалансированность регионального экономического пространства по линии "город - село" / Т. В.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Ускова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С. С.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Патракова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Проблемы прогнозирования. - 2024. - № 1. - С. 196-207.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Лаженцев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В.Н.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Перемены в минерально-сырьевой экономике Севера России / В. Н.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Лаженцев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Проблемы прогнозирования. - 2024. - № 1. - С. 208-216.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Российские предприятия весной 2023 г.: преодоление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санкционного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кризиса и усиление инвестиционной активности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Д. Б.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Кувалин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Ю. В.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зинченко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П. А. Лавриненко и др.    // Проблемы прогнозирования. - 2024. - № 1. - С. 217-232.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88"/>
                <w:sz w:val="40"/>
                <w:szCs w:val="40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b/>
                <w:color w:val="000088"/>
                <w:sz w:val="40"/>
                <w:szCs w:val="40"/>
                <w:lang w:eastAsia="ru-RU"/>
              </w:rPr>
              <w:t>Новая библиотека журнала "Главбух"</w:t>
            </w:r>
          </w:p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Л.В.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Новый стандарт для бухгалтерской отчетности / Л. В.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3. - С. 8-11.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Л.В.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Бухгалтерская отчетность / Л. В.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3. - С. 12-45.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Л.В.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Декларация по упрощенке / Л. В.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3. - С. 46-58.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Л.В.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Декларация по ЕСХН / Л. В.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3. - С. 59-69.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Л.В.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Декларация по налогу на прибыль / Л. В.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3. - С. 70-91.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Л.В.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Проверьте себя / Л. В.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3. - С. 92-95.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Л.В.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Декларация по ЕСХН / Л. В.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3. - С. 59-69.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8"/>
                <w:sz w:val="40"/>
                <w:szCs w:val="40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b/>
                <w:color w:val="000088"/>
                <w:sz w:val="40"/>
                <w:szCs w:val="40"/>
                <w:lang w:eastAsia="ru-RU"/>
              </w:rPr>
              <w:t>Вопросы статистики</w:t>
            </w:r>
          </w:p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Лола И.С.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Новые измерители неопределенности деловой среды в российской экономике / И. С. Лола, М. Б.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Бакеев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А. Б.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Мануков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Вопросы статистики. - 2024. - № 1. - С. 5-21.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Старицына Е.А.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Опыт измерения динамики российского ВВП с использованием двойного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дефлятирования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Е. А. Старицына    // Вопросы статистики. - 2024. - № 1. - С. 22-42.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Статистический анализ финансовых результатов организаций производства молочной продукции Алтайского края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О. В. Ситникова, Ю. Н. Филимонова, С. П. Воробьев, В. В. Воробьева    // Вопросы статистики. - 2024. - № 1. - С. 43-54.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Липатова Л.Н.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Методологические подходы к оценке качества жизни пожилых людей в России / Л. Н. Липатова    // Вопросы статистики. - 2024. - № 1. - С. 55-71.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Родионова Л.А.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Социально-экономические детерминанты выбора месяца рождения ребенка в Российской Федерации: статистический анализ / Л. А. Родионова, Е. Д.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Копнова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А. А.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Кобцева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Вопросы статистики. - 2024. - № 1. - С. 72-82.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Зарова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Е.В.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Взаимосвязь Глобального индекса искусственного интеллекта и уровня занятости: кластерный подход в оценке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межстрановых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различий / Е. В.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Зарова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Г. К. Абдурахманова, Б. О. Турсунов    // Вопросы статистики. - 2024. - № 1. - С. 83-97.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Декларация профессиональной этики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Вопросы статистики. - 2024. - № 1. - С. 98-103.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Улугбек М.К.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Подходы к трансформации системы обучения в области статистики в контексте непрерывного образования и Индустрии 4.0 (на примере Республики Узбекистан) / М. К. Улугбек    // Вопросы статистики. - 2024. - № 1. - С. 104-112.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8"/>
                <w:sz w:val="40"/>
                <w:szCs w:val="40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b/>
                <w:color w:val="000088"/>
                <w:sz w:val="40"/>
                <w:szCs w:val="40"/>
                <w:lang w:eastAsia="ru-RU"/>
              </w:rPr>
              <w:t>Информационные ресурсы России</w:t>
            </w:r>
          </w:p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Дмитриевский А.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Нефтегазовая экономика больших высокочастотных данных / А. Дмитриевский, Н. Еремин    // Информационные ресурсы России. - 2023. - № 6. - С. 4-25.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Елистратов В.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Разработка системы управления ветряными электростанциями в рамках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импортозамещения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В. Елистратов, К. Юсупов, Н. Бунин    // Информационные ресурсы России. - 2023. - № 6. - С. 26-37.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Бушуев В.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Оценка достоверности прогнозов ВВП ключевых мировых экономик и России / В. Бушуев, Д. Соловьев, Н.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Сокотущенко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Информационные ресурсы России. - 2023. - № 6. - С. 38-51.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Бутикова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Т.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Роль искусственного интеллекта в разработке программного обеспечения / Т.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Бутикова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Н. Иванов    // Информационные ресурсы России. - 2023. - № 6. - С. 52-65.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Рафикова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Ю.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Разработка информационных ресурсов для оценки потенциала биоэнергетики в России на примере Кабардино-Балкарии / Ю.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Рафикова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Т. Андреенко, Л. Нефедова    // Информационные ресурсы России. - 2023. - № 6. - С. 66-76.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8"/>
                <w:sz w:val="40"/>
                <w:szCs w:val="40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b/>
                <w:color w:val="000088"/>
                <w:sz w:val="40"/>
                <w:szCs w:val="40"/>
                <w:lang w:eastAsia="ru-RU"/>
              </w:rPr>
              <w:t>ЭТАП: Экономическая Теория, Анализ, Практика</w:t>
            </w:r>
          </w:p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Русакова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А.С.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Развитие внутреннего контроля и аудита в России: современный этап / А. С.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Русакова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ЭТАП: Экономическая Теория, Анализ, Практика. - 2024. - № 1. - С. 7-11.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Акулов А.Я.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Трансформация бизнес-модели как управленческий инструмент оппортунистического поведения контролирующих должника лиц / А. Я. Акулов, Д. И.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Ряховский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ЭТАП: Экономическая Теория, Анализ, Практика. - 2024. - № 1. - С. 12-33.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Иванов О.Б.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Экономическое пространство как потенциал устойчивого развития / О. Б. Иванов, Е. М.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Бухвальд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ЭТАП: Экономическая Теория, Анализ, Практика. - 2024. - № 1. - С. 34-52.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Князев Ю.К.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Ускорение экономического развития России в 2023 году / Ю. К. Князев    // ЭТАП: Экономическая Теория, Анализ, Практика. - 2024. - № 1. - С. 53-74.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Нигай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Е.А.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>   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Цифровизация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или цифровая трансформация: выбор направления развития бизнеса / Е. А.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Нигай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ЭТАП: Экономическая Теория, Анализ, Практика. - 2024. - № 1. - С. 91-106.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Экономическое обоснование роста аграрного производства за счет развития переработки сельскохозяйственного сырья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Н. А. Алексеева, О. Ю. Рыжкова, Е. А. Конина, Н. Б. Пименова    // ЭТАП: Экономическая Теория, Анализ, Практика. - 2024. - № 1. - С. 107-118.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Оценка уровня рыночной концентрации в аптечном сегменте российского фармацевтического рынка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А. В. Евстратов, А. И. Овод, В. А.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Солянина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К. Г.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Оганнисян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ЭТАП: Экономическая Теория, Анализ, Практика. - 2024. - № 1. - С. 119-137.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Казибеков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И.М.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Роль и значение внутреннего туризма в обеспечении качества жизни населения / И. М.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Казибеков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ЭТАП: Экономическая Теория, Анализ, Практика. - 2024. - № 1. - С. 138-146.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8"/>
                <w:sz w:val="40"/>
                <w:szCs w:val="40"/>
                <w:lang w:eastAsia="ru-RU"/>
              </w:rPr>
            </w:pPr>
            <w:bookmarkStart w:id="0" w:name="_GoBack"/>
            <w:r w:rsidRPr="002B567A">
              <w:rPr>
                <w:rFonts w:ascii="Times New Roman" w:eastAsia="Times New Roman" w:hAnsi="Times New Roman" w:cs="Times New Roman"/>
                <w:b/>
                <w:color w:val="000088"/>
                <w:sz w:val="40"/>
                <w:szCs w:val="40"/>
                <w:lang w:eastAsia="ru-RU"/>
              </w:rPr>
              <w:t>Российский экономический журнал</w:t>
            </w:r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40"/>
                <w:szCs w:val="40"/>
                <w:lang w:eastAsia="ru-RU"/>
              </w:rPr>
              <w:t xml:space="preserve"> </w:t>
            </w:r>
          </w:p>
          <w:bookmarkEnd w:id="0"/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Яковлева Н.Г.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Социальная сфера в эпоху позднего капитализма: про/регресс человеческого потенциала / Н. Г. Яковлева, А. В.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Бузгалин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Российский экономический журнал. - 2024. - № 1. - С. 4-22.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Смирнов Е.Н.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Воздействие кризиса на глобальные балансы и трансграничные инвестиции / Е. Н. Смирнов    // Российский экономический журнал. - 2024. - № 1. - С. 23-42.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Мандрощенко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О.В.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 балансе интересов государства и налогоплательщиков в условиях новых приоритетов в экономике / О. В.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Мандрощенко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Т. В. Зверева, А. М. Татаренко    // Российский экономический журнал. - 2024. - № 1. - С. 43-62.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Гуреев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К.А.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Потенциал исследований финансового состояния региональных бизнес-комплексов на основе агрегирования данных финансовой отчетности / К. А.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Гуреев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Е. Г.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Гуреева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Российский экономический журнал. - 2024. - № 1. - С. 63-85.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Поздняков Г.Е.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Институциональные особенности утилизации специфичных отходов в России: затонувшие суда / Г. Е. Поздняков    // Российский экономический журнал. - 2024. - № 1. - С. 86-100.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Применение инструментов сбыта и продвижения сельскохозяйственной продукции на региональном рынке товаропроизводителей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Н. А. Золотарева, Е. Н. Ванчикова, Ю. В.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Вертакова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В. М.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Багинова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Российский экономический журнал. - 2024. - № 1. - С. 101-110.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B567A" w:rsidRPr="002B567A" w:rsidTr="002B567A">
        <w:trPr>
          <w:tblCellSpacing w:w="15" w:type="dxa"/>
        </w:trPr>
        <w:tc>
          <w:tcPr>
            <w:tcW w:w="355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597" w:type="pct"/>
            <w:hideMark/>
          </w:tcPr>
          <w:p w:rsidR="002B567A" w:rsidRPr="002B567A" w:rsidRDefault="002B567A" w:rsidP="002B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B567A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Калганов И.С.</w:t>
            </w:r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Реинжиниринг административных процессов в условиях формирования и развития электронного правительства в современной России / И. С. Калганов    // Российский экономический журнал. - 2024. - № 1. - С. 111-120. - </w:t>
            </w:r>
            <w:proofErr w:type="spellStart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B567A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</w:tbl>
    <w:p w:rsidR="00621F5D" w:rsidRDefault="00621F5D" w:rsidP="00621F5D">
      <w:pPr>
        <w:pStyle w:val="3"/>
        <w:jc w:val="center"/>
      </w:pPr>
    </w:p>
    <w:p w:rsidR="002743AB" w:rsidRDefault="002743AB" w:rsidP="009C7FB8">
      <w:pPr>
        <w:pStyle w:val="3"/>
        <w:jc w:val="center"/>
        <w:rPr>
          <w:color w:val="auto"/>
          <w:sz w:val="36"/>
          <w:szCs w:val="36"/>
        </w:rPr>
      </w:pPr>
    </w:p>
    <w:sectPr w:rsidR="00274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64"/>
    <w:rsid w:val="000007BE"/>
    <w:rsid w:val="00047A86"/>
    <w:rsid w:val="000E1CA5"/>
    <w:rsid w:val="001354CE"/>
    <w:rsid w:val="00135618"/>
    <w:rsid w:val="001B2D72"/>
    <w:rsid w:val="001E1720"/>
    <w:rsid w:val="001E224B"/>
    <w:rsid w:val="002743AB"/>
    <w:rsid w:val="002B567A"/>
    <w:rsid w:val="002F6F20"/>
    <w:rsid w:val="00302D11"/>
    <w:rsid w:val="003863B1"/>
    <w:rsid w:val="0042370D"/>
    <w:rsid w:val="00430FD9"/>
    <w:rsid w:val="00490C64"/>
    <w:rsid w:val="004939F2"/>
    <w:rsid w:val="00497614"/>
    <w:rsid w:val="004C04EC"/>
    <w:rsid w:val="004D6F28"/>
    <w:rsid w:val="004F65EA"/>
    <w:rsid w:val="00586768"/>
    <w:rsid w:val="00621F5D"/>
    <w:rsid w:val="006330D9"/>
    <w:rsid w:val="00635076"/>
    <w:rsid w:val="006422E3"/>
    <w:rsid w:val="006767E3"/>
    <w:rsid w:val="006B776E"/>
    <w:rsid w:val="00702BF4"/>
    <w:rsid w:val="0073167B"/>
    <w:rsid w:val="008262A4"/>
    <w:rsid w:val="0088032A"/>
    <w:rsid w:val="0091717D"/>
    <w:rsid w:val="009308A3"/>
    <w:rsid w:val="009504B9"/>
    <w:rsid w:val="00966027"/>
    <w:rsid w:val="009C7FB8"/>
    <w:rsid w:val="00A4169A"/>
    <w:rsid w:val="00AD0B4F"/>
    <w:rsid w:val="00AF0C98"/>
    <w:rsid w:val="00B37388"/>
    <w:rsid w:val="00BC6654"/>
    <w:rsid w:val="00C20B07"/>
    <w:rsid w:val="00CD711F"/>
    <w:rsid w:val="00D07F79"/>
    <w:rsid w:val="00D1054A"/>
    <w:rsid w:val="00DA0230"/>
    <w:rsid w:val="00DD3757"/>
    <w:rsid w:val="00E50D08"/>
    <w:rsid w:val="00E65848"/>
    <w:rsid w:val="00EC1B73"/>
    <w:rsid w:val="00ED13D6"/>
    <w:rsid w:val="00F130B8"/>
    <w:rsid w:val="00FE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78A4"/>
  <w15:chartTrackingRefBased/>
  <w15:docId w15:val="{6B737008-9121-4DCE-9584-DEBF7FEB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07F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07F79"/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3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3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5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52</cp:revision>
  <cp:lastPrinted>2023-10-30T07:14:00Z</cp:lastPrinted>
  <dcterms:created xsi:type="dcterms:W3CDTF">2020-09-02T14:07:00Z</dcterms:created>
  <dcterms:modified xsi:type="dcterms:W3CDTF">2024-04-01T08:26:00Z</dcterms:modified>
</cp:coreProperties>
</file>