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E76" w:rsidRDefault="00ED4D42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6B6E76" w:rsidRDefault="00ED4D42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B6E76" w:rsidRDefault="00ED4D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6B6E76" w:rsidRDefault="00ED4D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6B6E76" w:rsidRDefault="00ED4D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B6E76" w:rsidRDefault="006B6E76">
      <w:pPr>
        <w:jc w:val="center"/>
        <w:rPr>
          <w:b/>
          <w:sz w:val="28"/>
          <w:szCs w:val="28"/>
        </w:rPr>
      </w:pPr>
    </w:p>
    <w:p w:rsidR="006B6E76" w:rsidRDefault="00ED4D42">
      <w:pPr>
        <w:pStyle w:val="21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Департамент страхования и экономики социальной сферы</w:t>
      </w:r>
    </w:p>
    <w:p w:rsidR="006B6E76" w:rsidRDefault="006B6E76">
      <w:pPr>
        <w:widowControl w:val="0"/>
        <w:spacing w:line="360" w:lineRule="auto"/>
        <w:jc w:val="center"/>
        <w:rPr>
          <w:b/>
          <w:bCs/>
          <w:sz w:val="28"/>
        </w:rPr>
      </w:pPr>
    </w:p>
    <w:p w:rsidR="006B6E76" w:rsidRDefault="006B6E76">
      <w:pPr>
        <w:spacing w:line="360" w:lineRule="auto"/>
        <w:ind w:left="-180" w:right="616"/>
        <w:jc w:val="center"/>
        <w:rPr>
          <w:b/>
          <w:sz w:val="32"/>
          <w:szCs w:val="32"/>
        </w:rPr>
      </w:pPr>
    </w:p>
    <w:p w:rsidR="006B6E76" w:rsidRDefault="006B6E76">
      <w:pPr>
        <w:spacing w:line="360" w:lineRule="auto"/>
        <w:ind w:left="-180" w:right="616"/>
        <w:jc w:val="center"/>
        <w:rPr>
          <w:b/>
          <w:sz w:val="32"/>
          <w:szCs w:val="32"/>
        </w:rPr>
      </w:pPr>
    </w:p>
    <w:p w:rsidR="006B6E76" w:rsidRDefault="006B6E76">
      <w:pPr>
        <w:spacing w:line="360" w:lineRule="auto"/>
        <w:ind w:left="-180" w:right="616"/>
        <w:jc w:val="center"/>
        <w:rPr>
          <w:b/>
          <w:sz w:val="32"/>
          <w:szCs w:val="32"/>
        </w:rPr>
      </w:pPr>
    </w:p>
    <w:p w:rsidR="006B6E76" w:rsidRDefault="006B6E76">
      <w:pPr>
        <w:spacing w:line="360" w:lineRule="auto"/>
        <w:ind w:left="-180" w:right="616"/>
        <w:jc w:val="center"/>
        <w:rPr>
          <w:b/>
          <w:sz w:val="32"/>
          <w:szCs w:val="32"/>
        </w:rPr>
      </w:pPr>
    </w:p>
    <w:p w:rsidR="006B6E76" w:rsidRDefault="006B6E76">
      <w:pPr>
        <w:spacing w:line="360" w:lineRule="auto"/>
        <w:ind w:left="-180" w:right="616"/>
        <w:jc w:val="center"/>
        <w:rPr>
          <w:b/>
          <w:sz w:val="32"/>
          <w:szCs w:val="32"/>
        </w:rPr>
      </w:pPr>
    </w:p>
    <w:p w:rsidR="006B6E76" w:rsidRDefault="006B6E76">
      <w:pPr>
        <w:spacing w:line="360" w:lineRule="auto"/>
        <w:ind w:left="-180" w:right="616"/>
        <w:jc w:val="center"/>
        <w:rPr>
          <w:b/>
          <w:sz w:val="32"/>
          <w:szCs w:val="32"/>
        </w:rPr>
      </w:pPr>
    </w:p>
    <w:p w:rsidR="006B6E76" w:rsidRDefault="006B6E76">
      <w:pPr>
        <w:spacing w:line="360" w:lineRule="auto"/>
        <w:ind w:left="-180" w:right="616"/>
        <w:jc w:val="center"/>
        <w:rPr>
          <w:b/>
          <w:sz w:val="32"/>
          <w:szCs w:val="32"/>
        </w:rPr>
      </w:pPr>
    </w:p>
    <w:p w:rsidR="006B6E76" w:rsidRDefault="006564FA">
      <w:pPr>
        <w:spacing w:line="360" w:lineRule="auto"/>
        <w:ind w:left="-180" w:right="61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</w:t>
      </w:r>
      <w:r w:rsidR="00ED4D42">
        <w:rPr>
          <w:b/>
          <w:sz w:val="32"/>
          <w:szCs w:val="32"/>
        </w:rPr>
        <w:t>Сплетухов Ю.А.</w:t>
      </w:r>
    </w:p>
    <w:p w:rsidR="006B6E76" w:rsidRDefault="006B6E76">
      <w:pPr>
        <w:ind w:left="-180" w:right="616"/>
        <w:jc w:val="center"/>
        <w:rPr>
          <w:b/>
          <w:sz w:val="28"/>
          <w:szCs w:val="28"/>
        </w:rPr>
      </w:pPr>
    </w:p>
    <w:p w:rsidR="006B6E76" w:rsidRDefault="00ED4D42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АНДЕРРАЙТИНГ</w:t>
      </w:r>
    </w:p>
    <w:p w:rsidR="006B6E76" w:rsidRDefault="00ED4D42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Рабочая программа дисциплины</w:t>
      </w:r>
    </w:p>
    <w:p w:rsidR="006B6E76" w:rsidRDefault="00ED4D4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  <w:r>
        <w:rPr>
          <w:spacing w:val="1"/>
          <w:sz w:val="28"/>
          <w:szCs w:val="28"/>
        </w:rPr>
        <w:t>по направлению подготовки</w:t>
      </w:r>
    </w:p>
    <w:p w:rsidR="006B6E76" w:rsidRDefault="00ED4D42">
      <w:pPr>
        <w:spacing w:line="276" w:lineRule="auto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38.03.01 «Экономика», образовательная программа «Экономика и финансы», </w:t>
      </w:r>
      <w:r>
        <w:rPr>
          <w:sz w:val="28"/>
          <w:szCs w:val="28"/>
        </w:rPr>
        <w:t>профиль «Управление финансовыми рисками и страхование»</w:t>
      </w:r>
    </w:p>
    <w:p w:rsidR="006B6E76" w:rsidRDefault="006B6E76">
      <w:pPr>
        <w:ind w:left="-180" w:right="616"/>
        <w:jc w:val="center"/>
        <w:rPr>
          <w:sz w:val="28"/>
          <w:szCs w:val="28"/>
        </w:rPr>
      </w:pPr>
    </w:p>
    <w:p w:rsidR="006B6E76" w:rsidRDefault="006B6E76">
      <w:pPr>
        <w:ind w:left="-180" w:right="616"/>
        <w:jc w:val="center"/>
        <w:rPr>
          <w:i/>
          <w:sz w:val="28"/>
          <w:szCs w:val="28"/>
        </w:rPr>
      </w:pPr>
    </w:p>
    <w:p w:rsidR="006B6E76" w:rsidRDefault="006B6E76">
      <w:pPr>
        <w:ind w:left="-180" w:right="616"/>
        <w:jc w:val="center"/>
        <w:rPr>
          <w:i/>
        </w:rPr>
      </w:pPr>
    </w:p>
    <w:p w:rsidR="006B6E76" w:rsidRDefault="006B6E76">
      <w:pPr>
        <w:ind w:left="-180" w:right="616"/>
        <w:jc w:val="center"/>
        <w:rPr>
          <w:i/>
        </w:rPr>
      </w:pPr>
    </w:p>
    <w:p w:rsidR="006B6E76" w:rsidRDefault="006B6E76">
      <w:pPr>
        <w:ind w:left="-180" w:right="616"/>
        <w:jc w:val="center"/>
        <w:rPr>
          <w:i/>
        </w:rPr>
      </w:pPr>
    </w:p>
    <w:p w:rsidR="006B6E76" w:rsidRDefault="006B6E76">
      <w:pPr>
        <w:ind w:left="-180" w:right="616"/>
        <w:jc w:val="center"/>
        <w:rPr>
          <w:i/>
        </w:rPr>
      </w:pPr>
    </w:p>
    <w:p w:rsidR="006B6E76" w:rsidRDefault="006B6E76">
      <w:pPr>
        <w:ind w:left="-180" w:right="616"/>
        <w:jc w:val="center"/>
        <w:rPr>
          <w:i/>
        </w:rPr>
      </w:pPr>
    </w:p>
    <w:p w:rsidR="006B6E76" w:rsidRDefault="006B6E76">
      <w:pPr>
        <w:ind w:left="-180" w:right="616"/>
        <w:jc w:val="center"/>
        <w:rPr>
          <w:i/>
        </w:rPr>
      </w:pPr>
    </w:p>
    <w:p w:rsidR="006B6E76" w:rsidRDefault="006B6E76">
      <w:pPr>
        <w:ind w:left="-180" w:right="616"/>
        <w:jc w:val="center"/>
        <w:rPr>
          <w:i/>
        </w:rPr>
      </w:pPr>
    </w:p>
    <w:p w:rsidR="006B6E76" w:rsidRDefault="006B6E76">
      <w:pPr>
        <w:ind w:left="-180" w:right="616"/>
        <w:jc w:val="center"/>
        <w:rPr>
          <w:i/>
        </w:rPr>
      </w:pPr>
    </w:p>
    <w:p w:rsidR="006B6E76" w:rsidRDefault="006B6E76">
      <w:pPr>
        <w:ind w:left="-180" w:right="616"/>
        <w:jc w:val="center"/>
        <w:rPr>
          <w:i/>
        </w:rPr>
      </w:pPr>
    </w:p>
    <w:p w:rsidR="006B6E76" w:rsidRDefault="006B6E76">
      <w:pPr>
        <w:ind w:left="-180" w:right="616"/>
        <w:jc w:val="center"/>
        <w:rPr>
          <w:i/>
        </w:rPr>
      </w:pPr>
    </w:p>
    <w:p w:rsidR="006B6E76" w:rsidRDefault="006B6E76">
      <w:pPr>
        <w:spacing w:line="360" w:lineRule="auto"/>
        <w:jc w:val="center"/>
        <w:rPr>
          <w:b/>
          <w:bCs/>
          <w:sz w:val="32"/>
          <w:szCs w:val="32"/>
        </w:rPr>
      </w:pPr>
    </w:p>
    <w:p w:rsidR="006B6E76" w:rsidRDefault="00ED4D42">
      <w:pPr>
        <w:spacing w:line="360" w:lineRule="auto"/>
        <w:jc w:val="center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</w:rPr>
        <w:t>Москва 202</w:t>
      </w:r>
      <w:r>
        <w:rPr>
          <w:b/>
          <w:bCs/>
          <w:sz w:val="32"/>
          <w:szCs w:val="32"/>
          <w:lang w:val="en-US"/>
        </w:rPr>
        <w:t>2</w:t>
      </w:r>
    </w:p>
    <w:tbl>
      <w:tblPr>
        <w:tblW w:w="8460" w:type="dxa"/>
        <w:tblInd w:w="829" w:type="dxa"/>
        <w:tblLayout w:type="fixed"/>
        <w:tblLook w:val="01E0" w:firstRow="1" w:lastRow="1" w:firstColumn="1" w:lastColumn="1" w:noHBand="0" w:noVBand="0"/>
      </w:tblPr>
      <w:tblGrid>
        <w:gridCol w:w="3230"/>
        <w:gridCol w:w="401"/>
        <w:gridCol w:w="4829"/>
      </w:tblGrid>
      <w:tr w:rsidR="006B6E76">
        <w:trPr>
          <w:trHeight w:val="212"/>
        </w:trPr>
        <w:tc>
          <w:tcPr>
            <w:tcW w:w="3230" w:type="dxa"/>
            <w:shd w:val="clear" w:color="auto" w:fill="auto"/>
          </w:tcPr>
          <w:p w:rsidR="006B6E76" w:rsidRDefault="006B6E76">
            <w:pPr>
              <w:widowControl w:val="0"/>
            </w:pPr>
          </w:p>
        </w:tc>
        <w:tc>
          <w:tcPr>
            <w:tcW w:w="401" w:type="dxa"/>
            <w:shd w:val="clear" w:color="auto" w:fill="auto"/>
          </w:tcPr>
          <w:p w:rsidR="006B6E76" w:rsidRDefault="006B6E76">
            <w:pPr>
              <w:widowControl w:val="0"/>
            </w:pPr>
          </w:p>
        </w:tc>
        <w:tc>
          <w:tcPr>
            <w:tcW w:w="4829" w:type="dxa"/>
            <w:shd w:val="clear" w:color="auto" w:fill="auto"/>
          </w:tcPr>
          <w:p w:rsidR="006B6E76" w:rsidRDefault="006B6E76">
            <w:pPr>
              <w:widowControl w:val="0"/>
              <w:jc w:val="both"/>
            </w:pPr>
          </w:p>
        </w:tc>
      </w:tr>
    </w:tbl>
    <w:p w:rsidR="006B6E76" w:rsidRDefault="00ED4D4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6B6E76" w:rsidRDefault="00ED4D42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6B6E76" w:rsidRDefault="00ED4D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6B6E76" w:rsidRDefault="00ED4D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6B6E76" w:rsidRDefault="00ED4D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6B6E76" w:rsidRDefault="006B6E76">
      <w:pPr>
        <w:jc w:val="center"/>
        <w:rPr>
          <w:b/>
          <w:sz w:val="28"/>
          <w:szCs w:val="28"/>
        </w:rPr>
      </w:pPr>
    </w:p>
    <w:p w:rsidR="006B6E76" w:rsidRDefault="00ED4D42">
      <w:pPr>
        <w:pStyle w:val="21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Департамент страхования и экономики социальной сферы</w:t>
      </w:r>
    </w:p>
    <w:p w:rsidR="006B6E76" w:rsidRDefault="006B6E76"/>
    <w:p w:rsidR="006B6E76" w:rsidRDefault="006B6E76"/>
    <w:tbl>
      <w:tblPr>
        <w:tblStyle w:val="aff1"/>
        <w:tblW w:w="9638" w:type="dxa"/>
        <w:tblLayout w:type="fixed"/>
        <w:tblLook w:val="04A0" w:firstRow="1" w:lastRow="0" w:firstColumn="1" w:lastColumn="0" w:noHBand="0" w:noVBand="1"/>
      </w:tblPr>
      <w:tblGrid>
        <w:gridCol w:w="5611"/>
        <w:gridCol w:w="4027"/>
      </w:tblGrid>
      <w:tr w:rsidR="006B6E76"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</w:tcPr>
          <w:p w:rsidR="006B6E76" w:rsidRDefault="006B6E76">
            <w:pPr>
              <w:widowControl w:val="0"/>
              <w:spacing w:line="360" w:lineRule="auto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4027" w:type="dxa"/>
            <w:tcBorders>
              <w:top w:val="nil"/>
              <w:left w:val="nil"/>
              <w:bottom w:val="nil"/>
              <w:right w:val="nil"/>
            </w:tcBorders>
          </w:tcPr>
          <w:p w:rsidR="006B6E76" w:rsidRDefault="00ED4D42">
            <w:pPr>
              <w:widowControl w:val="0"/>
              <w:spacing w:line="360" w:lineRule="auto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УТВЕРЖДАЮ</w:t>
            </w:r>
          </w:p>
          <w:p w:rsidR="006B6E76" w:rsidRDefault="00ED4D42">
            <w:pPr>
              <w:widowControl w:val="0"/>
              <w:spacing w:line="276" w:lineRule="auto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Проректор по учебной </w:t>
            </w:r>
          </w:p>
          <w:p w:rsidR="006B6E76" w:rsidRDefault="00ED4D42">
            <w:pPr>
              <w:widowControl w:val="0"/>
              <w:spacing w:line="276" w:lineRule="auto"/>
              <w:rPr>
                <w:bCs/>
                <w:sz w:val="28"/>
              </w:rPr>
            </w:pPr>
            <w:r>
              <w:rPr>
                <w:bCs/>
                <w:sz w:val="28"/>
              </w:rPr>
              <w:t>и методической работе</w:t>
            </w:r>
          </w:p>
          <w:p w:rsidR="006B6E76" w:rsidRDefault="006B6E76">
            <w:pPr>
              <w:widowControl w:val="0"/>
              <w:spacing w:line="360" w:lineRule="auto"/>
              <w:jc w:val="right"/>
              <w:rPr>
                <w:bCs/>
                <w:sz w:val="28"/>
              </w:rPr>
            </w:pPr>
          </w:p>
          <w:p w:rsidR="006B6E76" w:rsidRDefault="00ED4D42">
            <w:pPr>
              <w:widowControl w:val="0"/>
              <w:spacing w:line="360" w:lineRule="auto"/>
              <w:rPr>
                <w:bCs/>
                <w:sz w:val="28"/>
              </w:rPr>
            </w:pPr>
            <w:r>
              <w:rPr>
                <w:bCs/>
                <w:sz w:val="28"/>
              </w:rPr>
              <w:t>_____________Е.А. Каменева</w:t>
            </w:r>
          </w:p>
          <w:p w:rsidR="006B6E76" w:rsidRDefault="00ED4D42" w:rsidP="007D7612">
            <w:pPr>
              <w:widowControl w:val="0"/>
              <w:spacing w:line="360" w:lineRule="auto"/>
              <w:rPr>
                <w:b/>
                <w:bCs/>
                <w:sz w:val="28"/>
              </w:rPr>
            </w:pPr>
            <w:r>
              <w:rPr>
                <w:bCs/>
                <w:sz w:val="28"/>
              </w:rPr>
              <w:t>«</w:t>
            </w:r>
            <w:r w:rsidR="007D7612">
              <w:rPr>
                <w:bCs/>
                <w:sz w:val="28"/>
              </w:rPr>
              <w:t>23</w:t>
            </w:r>
            <w:r>
              <w:rPr>
                <w:bCs/>
                <w:sz w:val="28"/>
              </w:rPr>
              <w:t xml:space="preserve">» </w:t>
            </w:r>
            <w:r w:rsidR="007D7612">
              <w:rPr>
                <w:bCs/>
                <w:sz w:val="28"/>
              </w:rPr>
              <w:t>декабря</w:t>
            </w:r>
            <w:r>
              <w:rPr>
                <w:bCs/>
                <w:sz w:val="28"/>
              </w:rPr>
              <w:t xml:space="preserve"> 202</w:t>
            </w:r>
            <w:r w:rsidR="007D7612">
              <w:rPr>
                <w:bCs/>
                <w:sz w:val="28"/>
              </w:rPr>
              <w:t>2</w:t>
            </w:r>
            <w:r>
              <w:rPr>
                <w:bCs/>
                <w:sz w:val="28"/>
              </w:rPr>
              <w:t xml:space="preserve"> г</w:t>
            </w:r>
            <w:r>
              <w:rPr>
                <w:b/>
                <w:bCs/>
                <w:sz w:val="28"/>
              </w:rPr>
              <w:t>.</w:t>
            </w:r>
          </w:p>
        </w:tc>
      </w:tr>
    </w:tbl>
    <w:p w:rsidR="006B6E76" w:rsidRDefault="006B6E76">
      <w:pPr>
        <w:spacing w:line="360" w:lineRule="auto"/>
        <w:ind w:left="-180" w:right="616" w:firstLine="360"/>
        <w:jc w:val="center"/>
        <w:rPr>
          <w:b/>
          <w:sz w:val="32"/>
          <w:szCs w:val="32"/>
        </w:rPr>
      </w:pPr>
    </w:p>
    <w:p w:rsidR="006B6E76" w:rsidRDefault="00ED4D42">
      <w:pPr>
        <w:spacing w:line="360" w:lineRule="auto"/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Сплетухов Ю.А.</w:t>
      </w:r>
    </w:p>
    <w:p w:rsidR="006B6E76" w:rsidRDefault="006B6E76">
      <w:pPr>
        <w:ind w:left="-180" w:right="616" w:firstLine="360"/>
        <w:jc w:val="center"/>
        <w:rPr>
          <w:b/>
          <w:sz w:val="28"/>
          <w:szCs w:val="28"/>
        </w:rPr>
      </w:pPr>
    </w:p>
    <w:p w:rsidR="006B6E76" w:rsidRDefault="00ED4D42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АНДЕРРАЙТИНГ</w:t>
      </w:r>
    </w:p>
    <w:p w:rsidR="006B6E76" w:rsidRDefault="00ED4D42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Рабочая программа дисциплины</w:t>
      </w:r>
    </w:p>
    <w:p w:rsidR="006B6E76" w:rsidRDefault="00ED4D4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  <w:r>
        <w:rPr>
          <w:spacing w:val="1"/>
          <w:sz w:val="28"/>
          <w:szCs w:val="28"/>
        </w:rPr>
        <w:t>по направлению подготовки</w:t>
      </w:r>
    </w:p>
    <w:p w:rsidR="006B6E76" w:rsidRDefault="00ED4D42">
      <w:pPr>
        <w:spacing w:line="276" w:lineRule="auto"/>
        <w:jc w:val="center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38.03.01 «Экономика», образовательная программа «Экономика и финансы», </w:t>
      </w:r>
      <w:r>
        <w:rPr>
          <w:sz w:val="28"/>
          <w:szCs w:val="28"/>
        </w:rPr>
        <w:t>профиль «Управление финансовыми рисками и страхование»</w:t>
      </w:r>
    </w:p>
    <w:p w:rsidR="006B6E76" w:rsidRDefault="006B6E76">
      <w:pPr>
        <w:ind w:left="-180" w:right="616" w:firstLine="360"/>
        <w:jc w:val="center"/>
        <w:rPr>
          <w:i/>
          <w:sz w:val="28"/>
          <w:szCs w:val="28"/>
        </w:rPr>
      </w:pPr>
    </w:p>
    <w:p w:rsidR="006B6E76" w:rsidRDefault="00ED4D42">
      <w:pPr>
        <w:jc w:val="center"/>
        <w:rPr>
          <w:rFonts w:eastAsia="MS Mincho"/>
          <w:i/>
          <w:color w:val="000000"/>
          <w:sz w:val="28"/>
          <w:szCs w:val="28"/>
          <w:lang w:eastAsia="ja-JP"/>
        </w:rPr>
      </w:pPr>
      <w:r>
        <w:rPr>
          <w:rFonts w:eastAsia="MS Mincho"/>
          <w:i/>
          <w:color w:val="000000"/>
          <w:sz w:val="28"/>
          <w:szCs w:val="28"/>
          <w:lang w:eastAsia="ja-JP"/>
        </w:rPr>
        <w:t xml:space="preserve">Рекомендовано заседанием Ученого совета Финансового факультета </w:t>
      </w:r>
    </w:p>
    <w:p w:rsidR="006B6E76" w:rsidRDefault="00ED4D42">
      <w:pPr>
        <w:jc w:val="center"/>
        <w:rPr>
          <w:rFonts w:eastAsia="MS Mincho"/>
          <w:i/>
          <w:color w:val="000000"/>
          <w:sz w:val="28"/>
          <w:szCs w:val="28"/>
          <w:lang w:eastAsia="ja-JP"/>
        </w:rPr>
      </w:pPr>
      <w:r>
        <w:rPr>
          <w:rFonts w:eastAsia="MS Mincho"/>
          <w:i/>
          <w:color w:val="000000"/>
          <w:sz w:val="28"/>
          <w:szCs w:val="28"/>
          <w:lang w:eastAsia="ja-JP"/>
        </w:rPr>
        <w:t>(протокол №29 от 21 декабря 2022 г.)</w:t>
      </w:r>
    </w:p>
    <w:p w:rsidR="006B6E76" w:rsidRDefault="006B6E76">
      <w:pPr>
        <w:ind w:left="-180" w:right="616" w:firstLine="360"/>
        <w:jc w:val="center"/>
        <w:rPr>
          <w:i/>
          <w:sz w:val="28"/>
          <w:szCs w:val="28"/>
        </w:rPr>
      </w:pPr>
    </w:p>
    <w:p w:rsidR="006B6E76" w:rsidRDefault="00ED4D42">
      <w:pPr>
        <w:ind w:left="-180" w:right="616" w:firstLine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</w:t>
      </w:r>
    </w:p>
    <w:p w:rsidR="006B6E76" w:rsidRDefault="00ED4D42">
      <w:pPr>
        <w:ind w:left="-180" w:right="616" w:firstLine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Департамента страхования и экономики социальной сферы</w:t>
      </w:r>
    </w:p>
    <w:p w:rsidR="006B6E76" w:rsidRDefault="00ED4D42">
      <w:pPr>
        <w:ind w:left="-180" w:right="616" w:firstLine="36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протокол №1 от 23 ноября 2022 г.</w:t>
      </w:r>
    </w:p>
    <w:p w:rsidR="006B6E76" w:rsidRDefault="006B6E76">
      <w:pPr>
        <w:ind w:left="-180" w:right="616" w:firstLine="360"/>
        <w:jc w:val="center"/>
        <w:rPr>
          <w:i/>
        </w:rPr>
      </w:pPr>
    </w:p>
    <w:p w:rsidR="006B6E76" w:rsidRDefault="006B6E76">
      <w:pPr>
        <w:ind w:left="-180" w:right="616" w:firstLine="360"/>
        <w:jc w:val="center"/>
        <w:rPr>
          <w:i/>
        </w:rPr>
      </w:pPr>
    </w:p>
    <w:p w:rsidR="006B6E76" w:rsidRDefault="006B6E76">
      <w:pPr>
        <w:ind w:left="-180" w:right="616" w:firstLine="360"/>
        <w:jc w:val="center"/>
        <w:rPr>
          <w:i/>
        </w:rPr>
      </w:pPr>
    </w:p>
    <w:p w:rsidR="006B6E76" w:rsidRDefault="006B6E76">
      <w:pPr>
        <w:ind w:left="-180" w:right="616" w:firstLine="360"/>
        <w:jc w:val="center"/>
        <w:rPr>
          <w:i/>
        </w:rPr>
      </w:pPr>
    </w:p>
    <w:p w:rsidR="006B6E76" w:rsidRDefault="006B6E76">
      <w:pPr>
        <w:ind w:left="-180" w:right="616" w:firstLine="360"/>
        <w:jc w:val="center"/>
        <w:rPr>
          <w:i/>
        </w:rPr>
      </w:pPr>
    </w:p>
    <w:p w:rsidR="006B6E76" w:rsidRDefault="006B6E76">
      <w:pPr>
        <w:ind w:left="-180" w:right="616" w:firstLine="360"/>
        <w:jc w:val="center"/>
        <w:rPr>
          <w:i/>
        </w:rPr>
      </w:pPr>
    </w:p>
    <w:p w:rsidR="006B6E76" w:rsidRPr="001B46C6" w:rsidRDefault="00ED4D42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Москва 202</w:t>
      </w:r>
      <w:r w:rsidRPr="001B46C6">
        <w:rPr>
          <w:b/>
          <w:bCs/>
          <w:sz w:val="32"/>
          <w:szCs w:val="32"/>
        </w:rPr>
        <w:t>2</w:t>
      </w:r>
    </w:p>
    <w:tbl>
      <w:tblPr>
        <w:tblW w:w="8460" w:type="dxa"/>
        <w:tblInd w:w="829" w:type="dxa"/>
        <w:tblLayout w:type="fixed"/>
        <w:tblLook w:val="01E0" w:firstRow="1" w:lastRow="1" w:firstColumn="1" w:lastColumn="1" w:noHBand="0" w:noVBand="0"/>
      </w:tblPr>
      <w:tblGrid>
        <w:gridCol w:w="3230"/>
        <w:gridCol w:w="401"/>
        <w:gridCol w:w="4829"/>
      </w:tblGrid>
      <w:tr w:rsidR="006B6E76">
        <w:trPr>
          <w:trHeight w:val="212"/>
        </w:trPr>
        <w:tc>
          <w:tcPr>
            <w:tcW w:w="3230" w:type="dxa"/>
            <w:shd w:val="clear" w:color="auto" w:fill="auto"/>
          </w:tcPr>
          <w:p w:rsidR="006B6E76" w:rsidRDefault="006B6E76">
            <w:pPr>
              <w:widowControl w:val="0"/>
            </w:pPr>
          </w:p>
        </w:tc>
        <w:tc>
          <w:tcPr>
            <w:tcW w:w="401" w:type="dxa"/>
            <w:shd w:val="clear" w:color="auto" w:fill="auto"/>
          </w:tcPr>
          <w:p w:rsidR="006B6E76" w:rsidRDefault="006B6E76">
            <w:pPr>
              <w:widowControl w:val="0"/>
            </w:pPr>
          </w:p>
        </w:tc>
        <w:tc>
          <w:tcPr>
            <w:tcW w:w="4829" w:type="dxa"/>
            <w:shd w:val="clear" w:color="auto" w:fill="auto"/>
          </w:tcPr>
          <w:p w:rsidR="006B6E76" w:rsidRDefault="006B6E76">
            <w:pPr>
              <w:widowControl w:val="0"/>
              <w:jc w:val="both"/>
            </w:pPr>
          </w:p>
        </w:tc>
      </w:tr>
    </w:tbl>
    <w:p w:rsidR="00022A37" w:rsidRDefault="00022A37">
      <w:pPr>
        <w:pStyle w:val="310"/>
        <w:tabs>
          <w:tab w:val="left" w:pos="8010"/>
        </w:tabs>
        <w:ind w:firstLine="0"/>
        <w:jc w:val="center"/>
        <w:textAlignment w:val="auto"/>
        <w:rPr>
          <w:rFonts w:ascii="Times New Roman CYR" w:hAnsi="Times New Roman CYR"/>
          <w:b/>
          <w:bCs/>
          <w:sz w:val="28"/>
          <w:szCs w:val="28"/>
        </w:rPr>
      </w:pPr>
    </w:p>
    <w:p w:rsidR="006B6E76" w:rsidRDefault="00ED4D42">
      <w:pPr>
        <w:pStyle w:val="310"/>
        <w:tabs>
          <w:tab w:val="left" w:pos="8010"/>
        </w:tabs>
        <w:ind w:firstLine="0"/>
        <w:jc w:val="center"/>
        <w:textAlignment w:val="auto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sz w:val="28"/>
          <w:szCs w:val="28"/>
        </w:rPr>
        <w:lastRenderedPageBreak/>
        <w:t>СОДЕРЖАНИЕ</w:t>
      </w:r>
    </w:p>
    <w:sdt>
      <w:sdtPr>
        <w:id w:val="-1199079875"/>
        <w:docPartObj>
          <w:docPartGallery w:val="Table of Contents"/>
          <w:docPartUnique/>
        </w:docPartObj>
      </w:sdtPr>
      <w:sdtEndPr/>
      <w:sdtContent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fldChar w:fldCharType="begin"/>
          </w:r>
          <w:r>
            <w:rPr>
              <w:rFonts w:ascii="Calibri" w:hAnsi="Calibri"/>
              <w:sz w:val="28"/>
              <w:szCs w:val="28"/>
              <w:lang w:eastAsia="ja-JP"/>
            </w:rPr>
            <w:instrText>TOC \z \o "1-3" \u \h</w:instrText>
          </w:r>
          <w:r>
            <w:rPr>
              <w:rFonts w:ascii="Calibri" w:hAnsi="Calibri"/>
              <w:sz w:val="28"/>
              <w:szCs w:val="28"/>
              <w:lang w:eastAsia="ja-JP"/>
            </w:rPr>
            <w:fldChar w:fldCharType="separate"/>
          </w:r>
        </w:p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rPr>
              <w:sz w:val="28"/>
              <w:szCs w:val="28"/>
            </w:rPr>
            <w:t>1.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sz w:val="28"/>
              <w:szCs w:val="28"/>
            </w:rPr>
            <w:t>Наименование дисциплины</w:t>
          </w:r>
          <w:r>
            <w:rPr>
              <w:sz w:val="28"/>
              <w:szCs w:val="28"/>
            </w:rPr>
            <w:tab/>
            <w:t>……………………………………………………..3</w:t>
          </w:r>
        </w:p>
        <w:p w:rsidR="006B6E76" w:rsidRDefault="00ED4D42">
          <w:pPr>
            <w:pStyle w:val="110"/>
            <w:rPr>
              <w:sz w:val="28"/>
              <w:szCs w:val="28"/>
            </w:rPr>
          </w:pPr>
          <w:r>
            <w:rPr>
              <w:sz w:val="28"/>
              <w:szCs w:val="28"/>
            </w:rPr>
            <w:t>2.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sz w:val="28"/>
              <w:szCs w:val="28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>
            <w:rPr>
              <w:sz w:val="28"/>
              <w:szCs w:val="28"/>
            </w:rPr>
            <w:tab/>
            <w:t>…………………….………..3</w:t>
          </w:r>
        </w:p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rPr>
              <w:sz w:val="28"/>
              <w:szCs w:val="28"/>
            </w:rPr>
            <w:t>3.Место дисциплины в структуре образовательной программы</w:t>
          </w:r>
          <w:r>
            <w:rPr>
              <w:sz w:val="28"/>
              <w:szCs w:val="28"/>
            </w:rPr>
            <w:tab/>
            <w:t>…………………5</w:t>
          </w:r>
        </w:p>
        <w:p w:rsidR="006B6E76" w:rsidRDefault="00ED4D42">
          <w:pPr>
            <w:pStyle w:val="110"/>
            <w:rPr>
              <w:sz w:val="28"/>
              <w:szCs w:val="28"/>
            </w:rPr>
          </w:pPr>
          <w:r>
            <w:rPr>
              <w:sz w:val="28"/>
              <w:szCs w:val="28"/>
            </w:rPr>
            <w:t>4.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sz w:val="28"/>
              <w:szCs w:val="28"/>
            </w:rPr>
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обучающихся……………………………………………………………………….5</w:t>
          </w:r>
        </w:p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rPr>
              <w:sz w:val="28"/>
              <w:szCs w:val="28"/>
            </w:rPr>
            <w:t>5.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sz w:val="28"/>
              <w:szCs w:val="28"/>
            </w:rPr>
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занятий………………………..……………………………………………….…….6</w:t>
          </w:r>
        </w:p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rPr>
              <w:sz w:val="28"/>
              <w:szCs w:val="28"/>
            </w:rPr>
            <w:t>5.1.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sz w:val="28"/>
              <w:szCs w:val="28"/>
            </w:rPr>
            <w:t>Содержание дисциплины………………………..……………………….…….6</w:t>
          </w:r>
        </w:p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rPr>
              <w:sz w:val="28"/>
              <w:szCs w:val="28"/>
            </w:rPr>
            <w:t>5.2.Учебно-тематическийплан</w:t>
          </w:r>
          <w:r>
            <w:rPr>
              <w:sz w:val="28"/>
              <w:szCs w:val="28"/>
            </w:rPr>
            <w:tab/>
            <w:t>…………………………………………….….……9</w:t>
          </w:r>
        </w:p>
        <w:p w:rsidR="006B6E76" w:rsidRDefault="00ED4D42">
          <w:pPr>
            <w:pStyle w:val="110"/>
            <w:rPr>
              <w:sz w:val="28"/>
              <w:szCs w:val="28"/>
            </w:rPr>
          </w:pPr>
          <w:r>
            <w:rPr>
              <w:sz w:val="28"/>
              <w:szCs w:val="28"/>
            </w:rPr>
            <w:t>5.3 Содержание семинаров, практических занятий….………………………….10</w:t>
          </w:r>
        </w:p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rPr>
              <w:sz w:val="28"/>
              <w:szCs w:val="28"/>
            </w:rPr>
            <w:t>6.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rFonts w:eastAsiaTheme="minorEastAsia"/>
              <w:sz w:val="28"/>
              <w:szCs w:val="28"/>
              <w:lang w:eastAsia="ja-JP"/>
            </w:rPr>
            <w:t>Перечень у</w:t>
          </w:r>
          <w:r>
            <w:rPr>
              <w:sz w:val="28"/>
              <w:szCs w:val="28"/>
            </w:rPr>
            <w:t>чебно-методического обеспечения для самостоятельной работы обучающихся по дисциплине...................................................................................12</w:t>
          </w:r>
        </w:p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rPr>
              <w:sz w:val="28"/>
              <w:szCs w:val="28"/>
            </w:rPr>
            <w:t>6.1 Перечень вопросов, отводимых на самостоятельное освоение дисциплины, формы внеаудиторной самостоятельной работы...................................................12</w:t>
          </w:r>
        </w:p>
        <w:p w:rsidR="006B6E76" w:rsidRDefault="00ED4D42">
          <w:pPr>
            <w:pStyle w:val="110"/>
            <w:rPr>
              <w:sz w:val="28"/>
              <w:szCs w:val="28"/>
            </w:rPr>
          </w:pPr>
          <w:r>
            <w:rPr>
              <w:sz w:val="28"/>
              <w:szCs w:val="28"/>
            </w:rPr>
            <w:t>6.2. Перечень вопросов, заданий, тем для подготовки к текущему контролю………........................................................................................................14</w:t>
          </w:r>
        </w:p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rPr>
              <w:sz w:val="28"/>
              <w:szCs w:val="28"/>
            </w:rPr>
            <w:t>7.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sz w:val="28"/>
              <w:szCs w:val="28"/>
            </w:rPr>
            <w:t>Фонд оценочных средств для проведения промежуточной аттестации обучающихся по дисциплине…………………………………………………..</w:t>
          </w:r>
          <w:r>
            <w:rPr>
              <w:sz w:val="28"/>
              <w:szCs w:val="28"/>
            </w:rPr>
            <w:tab/>
            <w:t>….21</w:t>
          </w:r>
        </w:p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rPr>
              <w:sz w:val="28"/>
              <w:szCs w:val="28"/>
            </w:rPr>
            <w:t>8.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sz w:val="28"/>
              <w:szCs w:val="28"/>
            </w:rPr>
            <w:t>Перечень основной и дополнительной учебной литературы, необходимой для освоения дисциплины</w:t>
          </w:r>
          <w:r>
            <w:rPr>
              <w:sz w:val="28"/>
              <w:szCs w:val="28"/>
            </w:rPr>
            <w:tab/>
            <w:t>……………………………………………………….30</w:t>
          </w:r>
        </w:p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rPr>
              <w:sz w:val="28"/>
              <w:szCs w:val="28"/>
            </w:rPr>
            <w:t>9.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sz w:val="28"/>
              <w:szCs w:val="28"/>
            </w:rPr>
            <w:t>Перечень ресурсов информационно-телекоммуникационной сети «Интернет», необходимых для освоения дисциплины</w:t>
          </w:r>
          <w:r>
            <w:rPr>
              <w:sz w:val="28"/>
              <w:szCs w:val="28"/>
            </w:rPr>
            <w:tab/>
            <w:t>………………….…….…31</w:t>
          </w:r>
        </w:p>
        <w:p w:rsidR="006B6E76" w:rsidRDefault="00ED4D42">
          <w:pPr>
            <w:pStyle w:val="110"/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</w:pPr>
          <w:r>
            <w:rPr>
              <w:sz w:val="28"/>
              <w:szCs w:val="28"/>
            </w:rPr>
            <w:t>10.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sz w:val="28"/>
              <w:szCs w:val="28"/>
            </w:rPr>
            <w:t>Методические указания для обучающихся по освоению дисциплины</w:t>
          </w:r>
          <w:r>
            <w:rPr>
              <w:sz w:val="28"/>
              <w:szCs w:val="28"/>
            </w:rPr>
            <w:tab/>
            <w:t>….…32</w:t>
          </w:r>
        </w:p>
        <w:p w:rsidR="006B6E76" w:rsidRDefault="00ED4D42">
          <w:pPr>
            <w:pStyle w:val="110"/>
            <w:rPr>
              <w:sz w:val="28"/>
              <w:szCs w:val="28"/>
            </w:rPr>
          </w:pPr>
          <w:r>
            <w:rPr>
              <w:sz w:val="28"/>
              <w:szCs w:val="28"/>
            </w:rPr>
            <w:t>11.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sz w:val="28"/>
              <w:szCs w:val="28"/>
            </w:rPr>
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систем…..………32</w:t>
          </w:r>
        </w:p>
        <w:p w:rsidR="006B6E76" w:rsidRDefault="00ED4D42">
          <w:pPr>
            <w:jc w:val="both"/>
            <w:rPr>
              <w:rFonts w:eastAsiaTheme="minorEastAsia"/>
              <w:sz w:val="28"/>
              <w:szCs w:val="28"/>
            </w:rPr>
          </w:pPr>
          <w:r>
            <w:rPr>
              <w:rFonts w:eastAsiaTheme="minorEastAsia"/>
              <w:sz w:val="28"/>
              <w:szCs w:val="28"/>
            </w:rPr>
            <w:t>11.1. Комплект лицензионно-программного обеспечения…....…………………32</w:t>
          </w:r>
        </w:p>
        <w:p w:rsidR="006B6E76" w:rsidRDefault="00ED4D42">
          <w:pPr>
            <w:jc w:val="both"/>
            <w:rPr>
              <w:rFonts w:eastAsiaTheme="minorEastAsia"/>
              <w:sz w:val="28"/>
              <w:szCs w:val="28"/>
            </w:rPr>
          </w:pPr>
          <w:r>
            <w:rPr>
              <w:rFonts w:eastAsiaTheme="minorEastAsia"/>
              <w:sz w:val="28"/>
              <w:szCs w:val="28"/>
            </w:rPr>
            <w:t>11.2. Современные профессиональные базы данных и информационные справочные системы……..………………………………………………………………………33</w:t>
          </w:r>
        </w:p>
        <w:p w:rsidR="006B6E76" w:rsidRDefault="00ED4D42">
          <w:pPr>
            <w:jc w:val="both"/>
            <w:rPr>
              <w:rFonts w:eastAsiaTheme="minorEastAsia"/>
              <w:sz w:val="28"/>
              <w:szCs w:val="28"/>
            </w:rPr>
          </w:pPr>
          <w:r>
            <w:rPr>
              <w:rFonts w:eastAsiaTheme="minorEastAsia"/>
              <w:sz w:val="28"/>
              <w:szCs w:val="28"/>
            </w:rPr>
            <w:t>11.3. Сертифицированные программные и аппаратные средства защиты информации………………………………………………………………………..33</w:t>
          </w:r>
        </w:p>
        <w:p w:rsidR="006B6E76" w:rsidRDefault="00ED4D42">
          <w:pPr>
            <w:pStyle w:val="110"/>
            <w:rPr>
              <w:sz w:val="28"/>
              <w:szCs w:val="28"/>
            </w:rPr>
          </w:pPr>
          <w:r>
            <w:rPr>
              <w:sz w:val="28"/>
              <w:szCs w:val="28"/>
            </w:rPr>
            <w:t>12.</w:t>
          </w:r>
          <w:r>
            <w:rPr>
              <w:rFonts w:asciiTheme="minorHAnsi" w:eastAsiaTheme="minorEastAsia" w:hAnsiTheme="minorHAnsi" w:cstheme="minorBidi"/>
              <w:sz w:val="28"/>
              <w:szCs w:val="28"/>
              <w:lang w:eastAsia="ja-JP"/>
            </w:rPr>
            <w:tab/>
          </w:r>
          <w:r>
            <w:rPr>
              <w:sz w:val="28"/>
              <w:szCs w:val="28"/>
            </w:rPr>
            <w:t>Описание материально-технической базы, необходимой для осуществления образовательного процесса по дисциплине</w:t>
          </w:r>
          <w:r>
            <w:rPr>
              <w:sz w:val="28"/>
              <w:szCs w:val="28"/>
            </w:rPr>
            <w:tab/>
          </w:r>
          <w:bookmarkStart w:id="0" w:name="_Toc327475853"/>
          <w:bookmarkEnd w:id="0"/>
          <w:r>
            <w:rPr>
              <w:sz w:val="28"/>
              <w:szCs w:val="28"/>
            </w:rPr>
            <w:t>……………………………………....33</w:t>
          </w:r>
          <w:r>
            <w:rPr>
              <w:sz w:val="28"/>
              <w:szCs w:val="28"/>
            </w:rPr>
            <w:fldChar w:fldCharType="end"/>
          </w:r>
        </w:p>
      </w:sdtContent>
    </w:sdt>
    <w:p w:rsidR="00052F7B" w:rsidRDefault="00052F7B">
      <w:pPr>
        <w:pStyle w:val="11"/>
        <w:spacing w:line="360" w:lineRule="auto"/>
        <w:ind w:firstLine="709"/>
        <w:jc w:val="both"/>
      </w:pPr>
    </w:p>
    <w:p w:rsidR="00052F7B" w:rsidRDefault="00052F7B">
      <w:pPr>
        <w:pStyle w:val="11"/>
        <w:spacing w:line="360" w:lineRule="auto"/>
        <w:ind w:firstLine="709"/>
        <w:jc w:val="both"/>
      </w:pPr>
    </w:p>
    <w:p w:rsidR="006B6E76" w:rsidRDefault="00ED4D42">
      <w:pPr>
        <w:pStyle w:val="11"/>
        <w:spacing w:line="360" w:lineRule="auto"/>
        <w:ind w:firstLine="709"/>
        <w:jc w:val="both"/>
      </w:pPr>
      <w:r>
        <w:t>1. Наименование дисциплины</w:t>
      </w:r>
    </w:p>
    <w:p w:rsidR="006B6E76" w:rsidRDefault="00ED4D42">
      <w:pPr>
        <w:pStyle w:val="afa"/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B46C6">
        <w:rPr>
          <w:rFonts w:ascii="Times New Roman" w:hAnsi="Times New Roman"/>
          <w:sz w:val="28"/>
          <w:szCs w:val="28"/>
        </w:rPr>
        <w:t xml:space="preserve">Дисциплина – </w:t>
      </w:r>
      <w:r>
        <w:rPr>
          <w:rFonts w:ascii="Times New Roman" w:hAnsi="Times New Roman"/>
          <w:sz w:val="28"/>
          <w:szCs w:val="28"/>
        </w:rPr>
        <w:t>«Андеррайтинг».</w:t>
      </w:r>
    </w:p>
    <w:p w:rsidR="006B6E76" w:rsidRDefault="00ED4D42">
      <w:pPr>
        <w:pStyle w:val="11"/>
        <w:tabs>
          <w:tab w:val="right" w:leader="dot" w:pos="9480"/>
        </w:tabs>
        <w:spacing w:after="120" w:line="360" w:lineRule="auto"/>
        <w:ind w:firstLine="709"/>
        <w:jc w:val="both"/>
        <w:rPr>
          <w:b w:val="0"/>
        </w:rPr>
      </w:pPr>
      <w:bookmarkStart w:id="1" w:name="_Toc327475855"/>
      <w:r>
        <w:t xml:space="preserve"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  <w:bookmarkEnd w:id="1"/>
    </w:p>
    <w:p w:rsidR="006B6E76" w:rsidRDefault="00ED4D4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«Андеррайтинг</w:t>
      </w:r>
      <w:r>
        <w:rPr>
          <w:bCs/>
          <w:sz w:val="28"/>
          <w:szCs w:val="28"/>
        </w:rPr>
        <w:t>» обеспечивает формирование следующих компетенций.</w:t>
      </w:r>
    </w:p>
    <w:p w:rsidR="006B6E76" w:rsidRDefault="006B6E76">
      <w:pPr>
        <w:ind w:firstLine="709"/>
        <w:jc w:val="right"/>
        <w:rPr>
          <w:sz w:val="28"/>
          <w:szCs w:val="28"/>
        </w:rPr>
      </w:pPr>
    </w:p>
    <w:tbl>
      <w:tblPr>
        <w:tblStyle w:val="aff1"/>
        <w:tblW w:w="9747" w:type="dxa"/>
        <w:tblLayout w:type="fixed"/>
        <w:tblLook w:val="04A0" w:firstRow="1" w:lastRow="0" w:firstColumn="1" w:lastColumn="0" w:noHBand="0" w:noVBand="1"/>
      </w:tblPr>
      <w:tblGrid>
        <w:gridCol w:w="1099"/>
        <w:gridCol w:w="2181"/>
        <w:gridCol w:w="2542"/>
        <w:gridCol w:w="3925"/>
      </w:tblGrid>
      <w:tr w:rsidR="006B6E76">
        <w:tc>
          <w:tcPr>
            <w:tcW w:w="1098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  <w:sz w:val="20"/>
              </w:rPr>
              <w:t>Код компе-тенции</w:t>
            </w:r>
          </w:p>
        </w:tc>
        <w:tc>
          <w:tcPr>
            <w:tcW w:w="2181" w:type="dxa"/>
          </w:tcPr>
          <w:p w:rsidR="006B6E76" w:rsidRDefault="00ED4D42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  <w:sz w:val="20"/>
              </w:rPr>
              <w:t>Наименование компетенции</w:t>
            </w:r>
          </w:p>
        </w:tc>
        <w:tc>
          <w:tcPr>
            <w:tcW w:w="2542" w:type="dxa"/>
          </w:tcPr>
          <w:p w:rsidR="006B6E76" w:rsidRDefault="00ED4D42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  <w:sz w:val="20"/>
              </w:rPr>
              <w:t>Индикаторы достижения компетенции</w:t>
            </w:r>
          </w:p>
        </w:tc>
        <w:tc>
          <w:tcPr>
            <w:tcW w:w="3925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  <w:sz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B6E76">
        <w:tc>
          <w:tcPr>
            <w:tcW w:w="1098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ПКН-3</w:t>
            </w:r>
          </w:p>
        </w:tc>
        <w:tc>
          <w:tcPr>
            <w:tcW w:w="2181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результаты.</w:t>
            </w:r>
          </w:p>
        </w:tc>
        <w:tc>
          <w:tcPr>
            <w:tcW w:w="2542" w:type="dxa"/>
          </w:tcPr>
          <w:p w:rsidR="006B6E76" w:rsidRDefault="00ED4D42">
            <w:pPr>
              <w:tabs>
                <w:tab w:val="left" w:pos="540"/>
              </w:tabs>
              <w:jc w:val="both"/>
              <w:rPr>
                <w:sz w:val="20"/>
              </w:rPr>
            </w:pPr>
            <w:r>
              <w:rPr>
                <w:sz w:val="20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  <w:p w:rsidR="006B6E76" w:rsidRDefault="006B6E76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:rsidR="006B6E76" w:rsidRDefault="006B6E76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 xml:space="preserve"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</w:t>
            </w:r>
            <w:r>
              <w:lastRenderedPageBreak/>
              <w:t>принятию финансово-экономических решений.</w:t>
            </w:r>
          </w:p>
        </w:tc>
        <w:tc>
          <w:tcPr>
            <w:tcW w:w="3925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Знать </w:t>
            </w:r>
            <w:r>
              <w:rPr>
                <w:sz w:val="20"/>
              </w:rPr>
              <w:t>методы сбора, обработки и анализа финансово-экономической информации, необходимой для проведения андеррайтинга.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применять способы сбора, обработки и анализа данных для решения задач, связанных с андеррайтингом.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способы формулирования математических постановок финансово-экономических задач.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переходить от экономических постановок задач к математическим моделям.</w:t>
            </w:r>
          </w:p>
          <w:p w:rsidR="006B6E76" w:rsidRDefault="006B6E7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основные математические методы и информационные технологии, применяемые для решения финансово-экономических задач при проведении андеррайтинга.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выбирать оптимальные в конкретных условиях математические методы и информационные технологии для решения профессиональных задач, связанных с андеррайтингом.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методы анализа математических моделей финансово-экономических задач.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 xml:space="preserve">Уметь </w:t>
            </w:r>
            <w:r>
              <w:t>проводить анализ математических моделей в процессе проведения андеррайтинга и делать на основе его результатов выводы для принятия финансово-экономических решений.</w:t>
            </w:r>
          </w:p>
        </w:tc>
      </w:tr>
      <w:tr w:rsidR="006B6E76">
        <w:tc>
          <w:tcPr>
            <w:tcW w:w="1098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ПКН-6</w:t>
            </w:r>
          </w:p>
        </w:tc>
        <w:tc>
          <w:tcPr>
            <w:tcW w:w="2181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предлагать решения профессиональных задач в меняющихся финансово-экономических условиях.</w:t>
            </w:r>
          </w:p>
        </w:tc>
        <w:tc>
          <w:tcPr>
            <w:tcW w:w="2542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3925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методы проведения анализа деятельности экономического субъекта, порядок принятия требуемых управленческих решений, связанных с заключением договоров страхования.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обосновывать целесообразность принятия оперативных, тактических и стратегических управленческих решений в процессе проведения андеррайтинга.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принципы решения профессиональных задач в условиях неопределенности.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Уметь</w:t>
            </w:r>
            <w:r>
              <w:t xml:space="preserve"> готовить обоснованные предложения по решению профессиональных задач, связанных с заключением договоров страхоывания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6B6E76">
        <w:tc>
          <w:tcPr>
            <w:tcW w:w="1098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ПКП-4</w:t>
            </w:r>
          </w:p>
        </w:tc>
        <w:tc>
          <w:tcPr>
            <w:tcW w:w="2181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Способность оценивать риски с использованием математических методов, статистических баз данных, методов экспертных оценок и реализовать политику управления рисками предприятий и организаций, политику андеррайтинга страховой организации.</w:t>
            </w:r>
          </w:p>
          <w:p w:rsidR="006B6E76" w:rsidRDefault="006B6E76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1.Формирует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2.Вырабатывает управленческие решения по эффективному формированию и использованию экспертных оценок рисков.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3.Разрабатывает, осваивает и внедряет программы управления рисками предприятий и организаций. 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4.Формирует и реализует политику андеррайтинга страховой организации.</w:t>
            </w:r>
          </w:p>
        </w:tc>
        <w:tc>
          <w:tcPr>
            <w:tcW w:w="3925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математические методы, способы сбора и анализа статистических данных, применяемые для оценки рисков при заключении договоров страхования.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подготавливать и внедрять системы оценки рисками в конкретных условиях.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приемы, используемые для оптимизации подготовки и применения экспертных оценок рисков.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>Уметь</w:t>
            </w:r>
            <w:r>
              <w:rPr>
                <w:sz w:val="20"/>
              </w:rPr>
              <w:t xml:space="preserve"> применять решения, направленные на повышение эффективности осуществления оценки рисков.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 xml:space="preserve">Знать </w:t>
            </w:r>
            <w:r>
              <w:t>способы и методы управления рисками предприятий и организаций.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разрабатывать и внедрять программы управления рисками в конкретных условиях.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sz w:val="20"/>
              </w:rPr>
              <w:t xml:space="preserve"> порядок осуществления андеррайтинга в страховой организации.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 xml:space="preserve">Уметь </w:t>
            </w:r>
            <w:r>
              <w:t>подготавливать программы проведения андеррайтинга и реализовывать ее в страховых организациях, осуществляющих  операции по различным видам страхования.</w:t>
            </w:r>
          </w:p>
        </w:tc>
      </w:tr>
    </w:tbl>
    <w:p w:rsidR="006B6E76" w:rsidRDefault="006B6E76">
      <w:pPr>
        <w:pStyle w:val="11"/>
      </w:pPr>
    </w:p>
    <w:p w:rsidR="006B6E76" w:rsidRDefault="00ED4D42">
      <w:pPr>
        <w:pStyle w:val="11"/>
        <w:rPr>
          <w:b w:val="0"/>
        </w:rPr>
      </w:pPr>
      <w:bookmarkStart w:id="2" w:name="_Toc327475856"/>
      <w:r>
        <w:t>3.Место дисциплины в структуре образовательной программы</w:t>
      </w:r>
      <w:bookmarkEnd w:id="2"/>
    </w:p>
    <w:p w:rsidR="006B6E76" w:rsidRDefault="006B6E76">
      <w:pPr>
        <w:spacing w:line="360" w:lineRule="auto"/>
        <w:ind w:firstLine="709"/>
        <w:jc w:val="both"/>
        <w:rPr>
          <w:sz w:val="28"/>
          <w:szCs w:val="28"/>
        </w:rPr>
      </w:pPr>
    </w:p>
    <w:p w:rsidR="006B6E76" w:rsidRDefault="00ED4D42">
      <w:pPr>
        <w:spacing w:line="360" w:lineRule="auto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 xml:space="preserve">Дисциплина «Андеррайтинг» относится к циклу профиля (элективный) дисциплин по выбору модуля «Управление страховой организацией» программы бакалавриата, углубляющих освоение профиля «Управление финансовыми рисками и страхование».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освоения данной дисциплины студент должен обладать знаниями, полученными при изучении предшествующих дисциплин «Математика», «Анализ данных», «Экономический анализ», «Страхование». Необходимые входные знания, умения, владения: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знания страхования, математики, статистики;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умения – получать, структурировать и систематизировать необходимую информацию, разработать алгоритм решения поставленной задачи, организовать свою аудиторную и самостоятельную работу, изучать теоретический и анализировать фактический материал;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• владения – приемами анализа фактического материала, выражения и обоснования своей точки зрения, участия в научной дискуссии.</w:t>
      </w:r>
    </w:p>
    <w:p w:rsidR="006B6E76" w:rsidRDefault="00ED4D42">
      <w:pPr>
        <w:pStyle w:val="11"/>
        <w:tabs>
          <w:tab w:val="right" w:leader="dot" w:pos="9480"/>
        </w:tabs>
        <w:ind w:firstLine="709"/>
        <w:jc w:val="both"/>
      </w:pPr>
      <w:bookmarkStart w:id="3" w:name="_Toc327475857"/>
      <w:r>
        <w:t xml:space="preserve">4.Объем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3"/>
    </w:p>
    <w:p w:rsidR="006B6E76" w:rsidRDefault="00ED4D42">
      <w:pPr>
        <w:pStyle w:val="11"/>
        <w:tabs>
          <w:tab w:val="right" w:leader="dot" w:pos="9480"/>
        </w:tabs>
        <w:ind w:firstLine="709"/>
        <w:jc w:val="right"/>
        <w:rPr>
          <w:b w:val="0"/>
          <w:szCs w:val="28"/>
          <w:lang w:val="en-US"/>
        </w:rPr>
      </w:pPr>
      <w:r>
        <w:rPr>
          <w:b w:val="0"/>
          <w:szCs w:val="28"/>
        </w:rPr>
        <w:t xml:space="preserve">Таблица </w:t>
      </w:r>
      <w:r w:rsidR="00022A37">
        <w:rPr>
          <w:b w:val="0"/>
          <w:szCs w:val="28"/>
        </w:rPr>
        <w:t>1</w:t>
      </w:r>
    </w:p>
    <w:tbl>
      <w:tblPr>
        <w:tblStyle w:val="aff1"/>
        <w:tblW w:w="9628" w:type="dxa"/>
        <w:tblLayout w:type="fixed"/>
        <w:tblLook w:val="04A0" w:firstRow="1" w:lastRow="0" w:firstColumn="1" w:lastColumn="0" w:noHBand="0" w:noVBand="1"/>
      </w:tblPr>
      <w:tblGrid>
        <w:gridCol w:w="5821"/>
        <w:gridCol w:w="2109"/>
        <w:gridCol w:w="1698"/>
      </w:tblGrid>
      <w:tr w:rsidR="006B6E76">
        <w:tc>
          <w:tcPr>
            <w:tcW w:w="5821" w:type="dxa"/>
          </w:tcPr>
          <w:p w:rsidR="006B6E76" w:rsidRDefault="00ED4D4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sz w:val="20"/>
              </w:rPr>
              <w:t>Вид учебной работы по дисциплине</w:t>
            </w:r>
          </w:p>
        </w:tc>
        <w:tc>
          <w:tcPr>
            <w:tcW w:w="2109" w:type="dxa"/>
          </w:tcPr>
          <w:p w:rsidR="006B6E76" w:rsidRDefault="00ED4D42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 xml:space="preserve">Всего в з/е </w:t>
            </w:r>
          </w:p>
          <w:p w:rsidR="006B6E76" w:rsidRDefault="00ED4D42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и в часах</w:t>
            </w:r>
          </w:p>
        </w:tc>
        <w:tc>
          <w:tcPr>
            <w:tcW w:w="1698" w:type="dxa"/>
          </w:tcPr>
          <w:p w:rsidR="006B6E76" w:rsidRDefault="00ED4D42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Семестр 6</w:t>
            </w:r>
          </w:p>
          <w:p w:rsidR="006B6E76" w:rsidRDefault="00ED4D42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в часах</w:t>
            </w:r>
          </w:p>
        </w:tc>
      </w:tr>
      <w:tr w:rsidR="006B6E76">
        <w:tc>
          <w:tcPr>
            <w:tcW w:w="5821" w:type="dxa"/>
          </w:tcPr>
          <w:p w:rsidR="006B6E76" w:rsidRDefault="00ED4D42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  <w:sz w:val="20"/>
              </w:rPr>
              <w:t>Общая трудоемкость дисциплины</w:t>
            </w:r>
          </w:p>
        </w:tc>
        <w:tc>
          <w:tcPr>
            <w:tcW w:w="2109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108 (3 з/е)</w:t>
            </w:r>
          </w:p>
        </w:tc>
        <w:tc>
          <w:tcPr>
            <w:tcW w:w="1698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</w:tr>
      <w:tr w:rsidR="006B6E76">
        <w:tc>
          <w:tcPr>
            <w:tcW w:w="5821" w:type="dxa"/>
          </w:tcPr>
          <w:p w:rsidR="006B6E76" w:rsidRDefault="00ED4D42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  <w:i/>
                <w:sz w:val="20"/>
              </w:rPr>
              <w:t>Контактная работа - Аудиторные занятия</w:t>
            </w:r>
          </w:p>
        </w:tc>
        <w:tc>
          <w:tcPr>
            <w:tcW w:w="2109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698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</w:tr>
      <w:tr w:rsidR="006B6E76">
        <w:tc>
          <w:tcPr>
            <w:tcW w:w="5821" w:type="dxa"/>
          </w:tcPr>
          <w:p w:rsidR="006B6E76" w:rsidRDefault="00ED4D42">
            <w:pPr>
              <w:spacing w:line="360" w:lineRule="auto"/>
              <w:jc w:val="both"/>
              <w:rPr>
                <w:b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2109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698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6B6E76">
        <w:tc>
          <w:tcPr>
            <w:tcW w:w="5821" w:type="dxa"/>
          </w:tcPr>
          <w:p w:rsidR="006B6E76" w:rsidRDefault="00ED4D42">
            <w:pPr>
              <w:spacing w:line="360" w:lineRule="auto"/>
              <w:jc w:val="both"/>
              <w:rPr>
                <w:b/>
              </w:rPr>
            </w:pPr>
            <w:r>
              <w:rPr>
                <w:sz w:val="20"/>
              </w:rPr>
              <w:t>Семинары, практические занятия</w:t>
            </w:r>
          </w:p>
        </w:tc>
        <w:tc>
          <w:tcPr>
            <w:tcW w:w="2109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698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</w:tr>
      <w:tr w:rsidR="006B6E76">
        <w:tc>
          <w:tcPr>
            <w:tcW w:w="5821" w:type="dxa"/>
          </w:tcPr>
          <w:p w:rsidR="006B6E76" w:rsidRDefault="00ED4D42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  <w:i/>
                <w:sz w:val="20"/>
              </w:rPr>
              <w:t>Самостоятельная работа</w:t>
            </w:r>
          </w:p>
        </w:tc>
        <w:tc>
          <w:tcPr>
            <w:tcW w:w="2109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698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</w:tr>
      <w:tr w:rsidR="006B6E76">
        <w:tc>
          <w:tcPr>
            <w:tcW w:w="5821" w:type="dxa"/>
          </w:tcPr>
          <w:p w:rsidR="006B6E76" w:rsidRDefault="00ED4D42">
            <w:pPr>
              <w:spacing w:line="360" w:lineRule="auto"/>
              <w:jc w:val="both"/>
              <w:rPr>
                <w:b/>
              </w:rPr>
            </w:pPr>
            <w:r>
              <w:rPr>
                <w:sz w:val="20"/>
              </w:rPr>
              <w:t>Вид текущего контроля</w:t>
            </w:r>
          </w:p>
        </w:tc>
        <w:tc>
          <w:tcPr>
            <w:tcW w:w="2109" w:type="dxa"/>
          </w:tcPr>
          <w:p w:rsidR="006B6E76" w:rsidRDefault="00ED4D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Контрольная работа</w:t>
            </w:r>
          </w:p>
        </w:tc>
        <w:tc>
          <w:tcPr>
            <w:tcW w:w="1698" w:type="dxa"/>
          </w:tcPr>
          <w:p w:rsidR="006B6E76" w:rsidRDefault="00ED4D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Контрольная работа</w:t>
            </w:r>
          </w:p>
        </w:tc>
      </w:tr>
      <w:tr w:rsidR="006B6E76">
        <w:tc>
          <w:tcPr>
            <w:tcW w:w="5821" w:type="dxa"/>
          </w:tcPr>
          <w:p w:rsidR="006B6E76" w:rsidRDefault="00ED4D42">
            <w:pPr>
              <w:spacing w:line="360" w:lineRule="auto"/>
              <w:jc w:val="both"/>
              <w:rPr>
                <w:b/>
              </w:rPr>
            </w:pPr>
            <w:r>
              <w:rPr>
                <w:sz w:val="20"/>
              </w:rPr>
              <w:t>Вид промежуточной аттестации</w:t>
            </w:r>
          </w:p>
        </w:tc>
        <w:tc>
          <w:tcPr>
            <w:tcW w:w="2109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Зачет</w:t>
            </w:r>
          </w:p>
        </w:tc>
        <w:tc>
          <w:tcPr>
            <w:tcW w:w="1698" w:type="dxa"/>
          </w:tcPr>
          <w:p w:rsidR="006B6E76" w:rsidRDefault="00ED4D42">
            <w:pPr>
              <w:spacing w:line="360" w:lineRule="auto"/>
              <w:jc w:val="center"/>
              <w:rPr>
                <w:sz w:val="20"/>
              </w:rPr>
            </w:pPr>
            <w:r>
              <w:rPr>
                <w:sz w:val="20"/>
              </w:rPr>
              <w:t>Зачет</w:t>
            </w:r>
          </w:p>
        </w:tc>
      </w:tr>
    </w:tbl>
    <w:p w:rsidR="006B6E76" w:rsidRDefault="00ED4D42">
      <w:pPr>
        <w:pStyle w:val="11"/>
        <w:tabs>
          <w:tab w:val="right" w:leader="dot" w:pos="9480"/>
        </w:tabs>
        <w:spacing w:after="120" w:line="360" w:lineRule="auto"/>
        <w:ind w:firstLine="709"/>
        <w:jc w:val="both"/>
        <w:rPr>
          <w:b w:val="0"/>
        </w:rPr>
      </w:pPr>
      <w:bookmarkStart w:id="4" w:name="_Toc327475858"/>
      <w: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4"/>
    </w:p>
    <w:p w:rsidR="006B6E76" w:rsidRDefault="00ED4D42">
      <w:pPr>
        <w:pStyle w:val="11"/>
        <w:tabs>
          <w:tab w:val="right" w:leader="dot" w:pos="9480"/>
        </w:tabs>
        <w:spacing w:after="120" w:line="360" w:lineRule="auto"/>
        <w:ind w:firstLine="709"/>
        <w:jc w:val="both"/>
        <w:rPr>
          <w:b w:val="0"/>
        </w:rPr>
      </w:pPr>
      <w:bookmarkStart w:id="5" w:name="_Toc327475859"/>
      <w:r>
        <w:t>5.1. Содержание дисциплины</w:t>
      </w:r>
      <w:bookmarkEnd w:id="5"/>
    </w:p>
    <w:p w:rsidR="006B6E76" w:rsidRDefault="00ED4D4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Сущность, цели и задачи андеррайтинга.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Происхождение андеррайтинга. Андеррайтинг в ценных бумагах, банковском деле и в страховании, их сходство и различия.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Экономическая сущность андеррайтинга. Роль, цели и задачи андеррайтинга. Функции андеррайтинга. </w:t>
      </w:r>
    </w:p>
    <w:p w:rsidR="006B6E76" w:rsidRDefault="00ED4D42">
      <w:pPr>
        <w:pStyle w:val="1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Основные понятия андеррайтинга.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и современное состояние андеррайтерского дела.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андеррайтинга в бизнес-процессах страхования. Связь андеррайтинга с продажами страховых услуг.</w:t>
      </w:r>
    </w:p>
    <w:p w:rsidR="006B6E76" w:rsidRDefault="00ED4D4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Методы</w:t>
      </w:r>
      <w:r>
        <w:rPr>
          <w:b/>
          <w:bCs/>
          <w:sz w:val="28"/>
          <w:szCs w:val="28"/>
        </w:rPr>
        <w:t xml:space="preserve"> и виды андеррайтинга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Методология андеррайтинга и ее связь с природой риска. Методы андеррайтинга.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Политика андеррайтинга. Принципы андеррайтинга.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и уровни андеррайтинга. Индивидуальный и стандартный андеррайтинг. Понятие стандартного риска.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процедуры (этапы) андеррайтинга. Основные операции страхового андеррайтинга. </w:t>
      </w:r>
    </w:p>
    <w:p w:rsidR="006B6E76" w:rsidRDefault="00ED4D42">
      <w:pPr>
        <w:pStyle w:val="1a"/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Предстраховая экспертиза.</w:t>
      </w:r>
      <w:r>
        <w:rPr>
          <w:rFonts w:ascii="Times New Roman" w:hAnsi="Times New Roman" w:cs="Times New Roman"/>
          <w:sz w:val="28"/>
          <w:szCs w:val="28"/>
        </w:rPr>
        <w:t>Мероприятия по снижению риска.</w:t>
      </w:r>
    </w:p>
    <w:p w:rsidR="006B6E76" w:rsidRDefault="00ED4D42">
      <w:pPr>
        <w:pStyle w:val="1a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Тарифная политика и андеррайтинг.</w:t>
      </w:r>
    </w:p>
    <w:p w:rsidR="006B6E76" w:rsidRDefault="00ED4D4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Андеррайтинг в личном с</w:t>
      </w:r>
      <w:r>
        <w:rPr>
          <w:b/>
          <w:bCs/>
          <w:sz w:val="28"/>
          <w:szCs w:val="28"/>
        </w:rPr>
        <w:t>траховании</w:t>
      </w:r>
    </w:p>
    <w:p w:rsidR="006B6E76" w:rsidRDefault="00ED4D42">
      <w:pPr>
        <w:pStyle w:val="Noeeu2"/>
        <w:widowControl/>
        <w:snapToGrid w:val="0"/>
        <w:spacing w:line="360" w:lineRule="auto"/>
        <w:ind w:firstLine="709"/>
        <w:jc w:val="both"/>
        <w:textAlignment w:val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Социальное значение личного страхования.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Особенности личного страхования, егоусловия, характер страховых рисков.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андеррайтинга и предстраховой экспертизы в личном страховании.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андеррайтинга в страховании жизни и пенсионном страховании.</w:t>
      </w:r>
    </w:p>
    <w:p w:rsidR="006B6E76" w:rsidRDefault="00ED4D42">
      <w:pPr>
        <w:pStyle w:val="Noeeu2"/>
        <w:widowControl/>
        <w:spacing w:line="360" w:lineRule="auto"/>
        <w:ind w:firstLine="709"/>
        <w:jc w:val="both"/>
        <w:textAlignment w:val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Андеррайтинг страхования от несчастных случаев и болезней.</w:t>
      </w:r>
    </w:p>
    <w:p w:rsidR="006B6E76" w:rsidRDefault="00ED4D42">
      <w:pPr>
        <w:pStyle w:val="Noeeu2"/>
        <w:widowControl/>
        <w:spacing w:line="360" w:lineRule="auto"/>
        <w:ind w:firstLine="709"/>
        <w:jc w:val="both"/>
        <w:textAlignment w:val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Процедура андеррайтинга в добровольном медицинском страховании.</w:t>
      </w:r>
    </w:p>
    <w:p w:rsidR="006B6E76" w:rsidRDefault="00ED4D4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Тема 4</w:t>
      </w:r>
      <w:r>
        <w:rPr>
          <w:b/>
          <w:sz w:val="28"/>
          <w:szCs w:val="28"/>
        </w:rPr>
        <w:t>. Андеррайтинг в</w:t>
      </w:r>
      <w:r>
        <w:rPr>
          <w:b/>
          <w:bCs/>
          <w:sz w:val="28"/>
          <w:szCs w:val="28"/>
        </w:rPr>
        <w:t xml:space="preserve"> страховании имущества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понятия, особенности и виды страхования имущества.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Договор страхования имущества. Страховой интерес.</w:t>
      </w:r>
      <w:r w:rsidR="00052F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Страховая стоимость и страховая сумма, их соотношение. Страховая оценка. Определение ущерба и страхового возмещения. Суброгация. Права и обязанности сторон при заключении договора страхования, в ходе его действия, при наступлении убытка.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андеррайтинга в страховании имущества. </w:t>
      </w:r>
    </w:p>
    <w:p w:rsidR="006B6E76" w:rsidRDefault="00ED4D4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Андеррайтинг в страховании недвижимости от огня и сопутствующих рисков</w:t>
      </w:r>
      <w:r>
        <w:rPr>
          <w:bCs/>
          <w:caps/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Предстраховая экспертиза недвижимого имущества. </w:t>
      </w:r>
      <w:r>
        <w:rPr>
          <w:bCs/>
          <w:sz w:val="28"/>
          <w:szCs w:val="28"/>
        </w:rPr>
        <w:t xml:space="preserve">Стандартный и </w:t>
      </w:r>
      <w:r>
        <w:rPr>
          <w:sz w:val="28"/>
          <w:szCs w:val="28"/>
        </w:rPr>
        <w:t xml:space="preserve">индивидуальный </w:t>
      </w:r>
      <w:r>
        <w:rPr>
          <w:bCs/>
          <w:sz w:val="28"/>
          <w:szCs w:val="28"/>
        </w:rPr>
        <w:t>андеррайтинг в страховании недвижимого имущества</w:t>
      </w:r>
      <w:r>
        <w:rPr>
          <w:bCs/>
          <w:caps/>
          <w:sz w:val="28"/>
          <w:szCs w:val="28"/>
        </w:rPr>
        <w:t>.</w:t>
      </w:r>
    </w:p>
    <w:p w:rsidR="006B6E76" w:rsidRDefault="00ED4D42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Методы андеррайтинга в страховании товарно-материальных ценностей предприятий и организаций и домашнего имущества граждан.</w:t>
      </w:r>
    </w:p>
    <w:p w:rsidR="006B6E76" w:rsidRDefault="00ED4D42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Андеррайтинг в страховании автотранспортных средств.</w:t>
      </w:r>
    </w:p>
    <w:p w:rsidR="006B6E76" w:rsidRDefault="00ED4D42">
      <w:pPr>
        <w:widowControl w:val="0"/>
        <w:spacing w:line="360" w:lineRule="auto"/>
        <w:ind w:firstLine="709"/>
        <w:jc w:val="both"/>
        <w:rPr>
          <w:bCs/>
          <w:caps/>
          <w:sz w:val="28"/>
          <w:szCs w:val="28"/>
        </w:rPr>
      </w:pPr>
      <w:r>
        <w:rPr>
          <w:bCs/>
          <w:sz w:val="28"/>
          <w:szCs w:val="28"/>
        </w:rPr>
        <w:t>Особенности андеррайтинга в морском страховании и в страховании воздушного транспорта. Андеррайтинг в страховании грузов</w:t>
      </w:r>
      <w:r>
        <w:rPr>
          <w:bCs/>
          <w:caps/>
          <w:sz w:val="28"/>
          <w:szCs w:val="28"/>
        </w:rPr>
        <w:t>.</w:t>
      </w:r>
    </w:p>
    <w:p w:rsidR="006B6E76" w:rsidRDefault="00ED4D42">
      <w:pPr>
        <w:widowControl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Методы андеррайтинга в сельскохозяйственном страховании</w:t>
      </w:r>
      <w:r>
        <w:rPr>
          <w:bCs/>
          <w:caps/>
          <w:sz w:val="28"/>
          <w:szCs w:val="28"/>
        </w:rPr>
        <w:t xml:space="preserve">. </w:t>
      </w:r>
      <w:r>
        <w:rPr>
          <w:bCs/>
          <w:sz w:val="28"/>
          <w:szCs w:val="28"/>
        </w:rPr>
        <w:t>Страхование урожая сельскохозяйственных культур многолетних насаждений. Страхование животных.</w:t>
      </w:r>
    </w:p>
    <w:p w:rsidR="006B6E76" w:rsidRDefault="00ED4D42">
      <w:pPr>
        <w:spacing w:after="120"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Андеррайтинг в</w:t>
      </w:r>
      <w:r>
        <w:rPr>
          <w:sz w:val="28"/>
          <w:szCs w:val="28"/>
        </w:rPr>
        <w:t xml:space="preserve"> с</w:t>
      </w:r>
      <w:r>
        <w:rPr>
          <w:b/>
          <w:bCs/>
          <w:sz w:val="28"/>
          <w:szCs w:val="28"/>
        </w:rPr>
        <w:t xml:space="preserve">траховании гражданской ответственности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Правовая база гражданской ответственности. </w:t>
      </w:r>
      <w:r>
        <w:rPr>
          <w:bCs/>
          <w:sz w:val="28"/>
          <w:szCs w:val="28"/>
        </w:rPr>
        <w:t>Особенности страхования гражданской ответственности и классификация его видов.</w:t>
      </w:r>
    </w:p>
    <w:p w:rsidR="006B6E76" w:rsidRDefault="00ED4D4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Методы андеррайтинга в страховании гражданской ответственности. Предстраховая экспертиза.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Андеррайтинг в ОСАГО.</w:t>
      </w:r>
    </w:p>
    <w:p w:rsidR="006B6E76" w:rsidRDefault="00ED4D4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Андеррайтинг в обязательных видах страхования гражданской ответственности предприятий и организаций. </w:t>
      </w:r>
      <w:r>
        <w:rPr>
          <w:bCs/>
          <w:sz w:val="28"/>
          <w:szCs w:val="28"/>
        </w:rPr>
        <w:t>Страхование ответственности предприятий, эксплуатирующих опасные объекты. Страхование гражданской ответственности перевозчиков. Особенности андеррайтинга во вмененных видах страхования гражданской ответственности.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Андеррайтинг в добровольных видах страхования гражданской ответственности предприятий и организаций. Страхование гражданской ответственности владельцев транспортных средств и перевозчиков. Страхование гражданской ответственности за причинение вреда вследствие недостатков товаров, работ, услуг.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Особенности </w:t>
      </w:r>
      <w:r>
        <w:rPr>
          <w:sz w:val="28"/>
          <w:szCs w:val="28"/>
        </w:rPr>
        <w:t xml:space="preserve">андеррайтинга в страховании гражданской ответственности </w:t>
      </w:r>
      <w:r>
        <w:rPr>
          <w:bCs/>
          <w:sz w:val="28"/>
          <w:szCs w:val="28"/>
        </w:rPr>
        <w:t xml:space="preserve">директоров и </w:t>
      </w:r>
      <w:r>
        <w:rPr>
          <w:sz w:val="28"/>
          <w:szCs w:val="28"/>
        </w:rPr>
        <w:t>в страховании гражданской ответственности за неисполнение или ненадлежащее исполнение обязательств по договору.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Андеррайтинг в страховании страхование гражданской ответственности физических лиц. </w:t>
      </w:r>
    </w:p>
    <w:p w:rsidR="006B6E76" w:rsidRDefault="00ED4D4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>Андеррайтинг в</w:t>
      </w:r>
      <w:r>
        <w:rPr>
          <w:b/>
          <w:bCs/>
          <w:sz w:val="28"/>
          <w:szCs w:val="28"/>
        </w:rPr>
        <w:t xml:space="preserve"> страховании предпринимательских и финансовых рисков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предпринимательских рисков. Основные методы управления предпринимательскими рисками.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страхования предпринимательских и финансовых рисков, виды страхования, особенности их проведения.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андеррайтинга в страховании предпринимательских и финансовых рисков. Предстраховая экспертиза.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процедур андеррайтинга в отдельных видах страхования. Страхование на случай перерывов в хозяйственной деятельности. Страхование риска неплатежа. Страхование инвестиций и кредитов при осуществлении внешнеэкономической деятельности. Страхование лиц, выезжающих за пределы основного местожительства. Титульное страхование.</w:t>
      </w:r>
    </w:p>
    <w:p w:rsidR="006B6E76" w:rsidRDefault="00ED4D4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Тема 7. Андеррайтинг в перес</w:t>
      </w:r>
      <w:r>
        <w:rPr>
          <w:b/>
          <w:bCs/>
          <w:sz w:val="28"/>
          <w:szCs w:val="28"/>
        </w:rPr>
        <w:t>траховании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Перестрахование, его основные принципы, формы, виды и методы. Правовые основы перестрахования, регулирование перестраховочных операций.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методы и процедуры андеррайтинга в перестраховании. Особенности андеррайтинга в факультативном и облигаторном перестраховании, пропорциональном и непропорциональном перестраховании.</w:t>
      </w:r>
    </w:p>
    <w:p w:rsidR="006B6E76" w:rsidRDefault="00ED4D4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8. Организация службы андеррайтинга.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страхового предпринимательства. Организационная структура страховой компании и основные бизнес-процессы страхования. Место андеррайтинга в деятельности страховщиков.</w:t>
      </w:r>
    </w:p>
    <w:p w:rsidR="006B6E76" w:rsidRDefault="00ED4D4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Независимый и собственный андеррайтинг. Роль и задачи службы андеррайтинга. Профессиональные требования к андеррайтеру.</w:t>
      </w:r>
    </w:p>
    <w:p w:rsidR="006B6E76" w:rsidRDefault="00ED4D4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Управление службой андеррайтинга. Распределение ответственности в системе андеррайтинга по уровням управления.  Взаимоотношения андеррайтерской службы с другими службами страховой компании. </w:t>
      </w:r>
    </w:p>
    <w:p w:rsidR="006B6E76" w:rsidRDefault="00ED4D42">
      <w:pPr>
        <w:pStyle w:val="20"/>
        <w:spacing w:before="0"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Эффективность р</w:t>
      </w:r>
      <w:r>
        <w:rPr>
          <w:sz w:val="28"/>
          <w:szCs w:val="28"/>
        </w:rPr>
        <w:t>аботы службы андеррайтинга.</w:t>
      </w:r>
    </w:p>
    <w:p w:rsidR="006B6E76" w:rsidRDefault="00ED4D4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6B6E76" w:rsidRDefault="00ED4D42">
      <w:pPr>
        <w:pStyle w:val="afa"/>
        <w:spacing w:line="240" w:lineRule="auto"/>
        <w:ind w:left="1145" w:right="-51"/>
        <w:jc w:val="righ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22A3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8"/>
        <w:gridCol w:w="2448"/>
        <w:gridCol w:w="807"/>
        <w:gridCol w:w="957"/>
        <w:gridCol w:w="971"/>
        <w:gridCol w:w="1223"/>
        <w:gridCol w:w="1266"/>
        <w:gridCol w:w="1524"/>
      </w:tblGrid>
      <w:tr w:rsidR="006B6E76">
        <w:tc>
          <w:tcPr>
            <w:tcW w:w="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:rsidR="006B6E76" w:rsidRDefault="00ED4D42">
            <w:pPr>
              <w:widowControl w:val="0"/>
              <w:tabs>
                <w:tab w:val="right" w:pos="851"/>
              </w:tabs>
              <w:ind w:firstLine="709"/>
              <w:jc w:val="both"/>
            </w:pPr>
            <w:r>
              <w:t>пп/п</w:t>
            </w:r>
          </w:p>
        </w:tc>
        <w:tc>
          <w:tcPr>
            <w:tcW w:w="2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1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успеваемос-ти</w:t>
            </w:r>
          </w:p>
        </w:tc>
      </w:tr>
      <w:tr w:rsidR="006B6E76">
        <w:tc>
          <w:tcPr>
            <w:tcW w:w="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Самостоя-тельная работа</w:t>
            </w:r>
          </w:p>
        </w:tc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  <w:jc w:val="both"/>
            </w:pPr>
          </w:p>
        </w:tc>
      </w:tr>
      <w:tr w:rsidR="006B6E76">
        <w:tc>
          <w:tcPr>
            <w:tcW w:w="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практичес-кие занятия</w:t>
            </w:r>
          </w:p>
          <w:p w:rsidR="006B6E76" w:rsidRDefault="006B6E76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  <w:tr w:rsidR="006B6E76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242"/>
                <w:tab w:val="center" w:pos="475"/>
                <w:tab w:val="right" w:pos="851"/>
              </w:tabs>
            </w:pPr>
            <w:r>
              <w:t>1.</w:t>
            </w:r>
            <w:r>
              <w:tab/>
            </w:r>
            <w:r>
              <w:tab/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Сущность, цели и задачи андеррайтнга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 xml:space="preserve">Опрос </w:t>
            </w:r>
          </w:p>
        </w:tc>
      </w:tr>
      <w:tr w:rsidR="006B6E76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Методы и виды андеррайтинга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Решение тестов, участие в дискуссии</w:t>
            </w:r>
          </w:p>
        </w:tc>
      </w:tr>
      <w:tr w:rsidR="006B6E76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Андеррайтинг в личном страховании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Решение задач, участие в дискусссии</w:t>
            </w:r>
          </w:p>
        </w:tc>
      </w:tr>
      <w:tr w:rsidR="006B6E76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4.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rPr>
                <w:highlight w:val="yellow"/>
              </w:rPr>
            </w:pPr>
            <w:r>
              <w:t>Андеррайтинг в страховании имущества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Решение задач, устные ответы по вопросам темы</w:t>
            </w:r>
          </w:p>
        </w:tc>
      </w:tr>
      <w:tr w:rsidR="006B6E76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5.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Андеррайтинг в страховании гражданской ответственности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Участие в дискуссии, решение тестов</w:t>
            </w:r>
          </w:p>
        </w:tc>
      </w:tr>
      <w:tr w:rsidR="006B6E76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6.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Андеррайтинг в страховании предпринимательских и финансовых рисков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Устные ответы на вопросы темы, решение задач</w:t>
            </w:r>
          </w:p>
        </w:tc>
      </w:tr>
      <w:tr w:rsidR="006B6E76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7.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Андеррайтинг в перестраховании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 xml:space="preserve">Участие в дискуссии, решение </w:t>
            </w:r>
            <w:r>
              <w:lastRenderedPageBreak/>
              <w:t>тестов</w:t>
            </w:r>
          </w:p>
        </w:tc>
      </w:tr>
      <w:tr w:rsidR="006B6E76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lastRenderedPageBreak/>
              <w:t>8.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Организация службы андеррайтинга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Участие в обсуждении научной статьи, решение  тестов</w:t>
            </w:r>
          </w:p>
        </w:tc>
      </w:tr>
      <w:tr w:rsidR="006B6E76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</w:pPr>
            <w:r>
              <w:t>74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Согласно учебному плану:  контрольная работа</w:t>
            </w:r>
          </w:p>
        </w:tc>
      </w:tr>
      <w:tr w:rsidR="006B6E76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31</w:t>
            </w:r>
            <w:r>
              <w:rPr>
                <w:lang w:val="en-US"/>
              </w:rPr>
              <w:t>%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47%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53%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ED4D42">
            <w:pPr>
              <w:widowControl w:val="0"/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9%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6E76" w:rsidRDefault="006B6E76">
            <w:pPr>
              <w:widowControl w:val="0"/>
              <w:tabs>
                <w:tab w:val="right" w:pos="851"/>
              </w:tabs>
              <w:jc w:val="center"/>
            </w:pPr>
          </w:p>
        </w:tc>
      </w:tr>
    </w:tbl>
    <w:p w:rsidR="006B6E76" w:rsidRDefault="006B6E76">
      <w:pPr>
        <w:keepNext/>
        <w:rPr>
          <w:sz w:val="28"/>
          <w:szCs w:val="28"/>
        </w:rPr>
      </w:pPr>
    </w:p>
    <w:p w:rsidR="006B6E76" w:rsidRDefault="00ED4D42">
      <w:pPr>
        <w:ind w:right="-50" w:firstLine="709"/>
        <w:jc w:val="both"/>
        <w:rPr>
          <w:rStyle w:val="1"/>
        </w:rPr>
      </w:pPr>
      <w:r>
        <w:rPr>
          <w:b/>
          <w:bCs/>
          <w:sz w:val="28"/>
          <w:szCs w:val="28"/>
        </w:rPr>
        <w:t xml:space="preserve">5.3. </w:t>
      </w:r>
      <w:r>
        <w:rPr>
          <w:rStyle w:val="1"/>
        </w:rPr>
        <w:t>Содержание семинаров, практических занятий</w:t>
      </w:r>
    </w:p>
    <w:p w:rsidR="006B6E76" w:rsidRDefault="00ED4D42">
      <w:pPr>
        <w:pStyle w:val="afa"/>
        <w:spacing w:line="240" w:lineRule="auto"/>
        <w:ind w:left="1145" w:right="-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022A37">
        <w:rPr>
          <w:rFonts w:ascii="Times New Roman" w:hAnsi="Times New Roman"/>
          <w:sz w:val="28"/>
          <w:szCs w:val="28"/>
        </w:rPr>
        <w:t>3</w:t>
      </w:r>
    </w:p>
    <w:tbl>
      <w:tblPr>
        <w:tblStyle w:val="aff1"/>
        <w:tblW w:w="9747" w:type="dxa"/>
        <w:tblLayout w:type="fixed"/>
        <w:tblLook w:val="04A0" w:firstRow="1" w:lastRow="0" w:firstColumn="1" w:lastColumn="0" w:noHBand="0" w:noVBand="1"/>
      </w:tblPr>
      <w:tblGrid>
        <w:gridCol w:w="1951"/>
        <w:gridCol w:w="6095"/>
        <w:gridCol w:w="1701"/>
      </w:tblGrid>
      <w:tr w:rsidR="006B6E76">
        <w:trPr>
          <w:trHeight w:val="1320"/>
        </w:trPr>
        <w:tc>
          <w:tcPr>
            <w:tcW w:w="1951" w:type="dxa"/>
          </w:tcPr>
          <w:p w:rsidR="006B6E76" w:rsidRDefault="00ED4D42">
            <w:pPr>
              <w:ind w:right="-50"/>
              <w:jc w:val="both"/>
              <w:rPr>
                <w:b/>
              </w:rPr>
            </w:pPr>
            <w:r>
              <w:rPr>
                <w:b/>
                <w:sz w:val="20"/>
              </w:rPr>
              <w:t>Наименование тем (разделов)  дисциплины</w:t>
            </w:r>
          </w:p>
        </w:tc>
        <w:tc>
          <w:tcPr>
            <w:tcW w:w="6095" w:type="dxa"/>
          </w:tcPr>
          <w:p w:rsidR="006B6E76" w:rsidRDefault="00ED4D42">
            <w:pPr>
              <w:keepNext/>
              <w:jc w:val="both"/>
              <w:rPr>
                <w:b/>
              </w:rPr>
            </w:pPr>
            <w:r>
              <w:rPr>
                <w:b/>
                <w:sz w:val="20"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701" w:type="dxa"/>
          </w:tcPr>
          <w:p w:rsidR="006B6E76" w:rsidRDefault="00ED4D42">
            <w:pPr>
              <w:ind w:right="-50"/>
              <w:jc w:val="both"/>
              <w:rPr>
                <w:b/>
              </w:rPr>
            </w:pPr>
            <w:r>
              <w:rPr>
                <w:b/>
                <w:sz w:val="20"/>
              </w:rPr>
              <w:t>Формы проведения занятий</w:t>
            </w:r>
          </w:p>
          <w:p w:rsidR="006B6E76" w:rsidRDefault="006B6E76">
            <w:pPr>
              <w:ind w:right="-50"/>
              <w:jc w:val="both"/>
              <w:rPr>
                <w:b/>
                <w:sz w:val="28"/>
                <w:szCs w:val="28"/>
              </w:rPr>
            </w:pPr>
          </w:p>
        </w:tc>
      </w:tr>
      <w:tr w:rsidR="006B6E76">
        <w:tc>
          <w:tcPr>
            <w:tcW w:w="1951" w:type="dxa"/>
          </w:tcPr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>1. Сущность, цели и задачи андеррайтнга</w:t>
            </w:r>
          </w:p>
        </w:tc>
        <w:tc>
          <w:tcPr>
            <w:tcW w:w="6095" w:type="dxa"/>
          </w:tcPr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1.Современное состояние андеррайтерского дела 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2.Андеррайтинг в различных видах финансовой деятельности.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3. Сущность и содержание андеррайтинга</w:t>
            </w:r>
          </w:p>
          <w:p w:rsidR="006B6E76" w:rsidRDefault="00ED4D42">
            <w:pPr>
              <w:pStyle w:val="1a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Основные понятия в андеррайтинге.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5. Место андеррайтинга в бизнес-процессах страхования.</w:t>
            </w:r>
          </w:p>
          <w:p w:rsidR="006B6E76" w:rsidRDefault="00ED4D42">
            <w:pPr>
              <w:jc w:val="both"/>
              <w:rPr>
                <w:sz w:val="20"/>
              </w:rPr>
            </w:pPr>
            <w:r>
              <w:rPr>
                <w:sz w:val="20"/>
              </w:rPr>
              <w:t>Рекомендуемые источники: раздел 8 - № 6, раздел 9 - № 7,8,10.</w:t>
            </w:r>
          </w:p>
        </w:tc>
        <w:tc>
          <w:tcPr>
            <w:tcW w:w="1701" w:type="dxa"/>
          </w:tcPr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Беседа со студентами о специфике курса, формах текущего контроля. Групповое обсуждение вопросов темы </w:t>
            </w:r>
          </w:p>
        </w:tc>
      </w:tr>
      <w:tr w:rsidR="006B6E76">
        <w:tc>
          <w:tcPr>
            <w:tcW w:w="1951" w:type="dxa"/>
          </w:tcPr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>2. Методы и виды андеррайтинга</w:t>
            </w:r>
          </w:p>
        </w:tc>
        <w:tc>
          <w:tcPr>
            <w:tcW w:w="6095" w:type="dxa"/>
          </w:tcPr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1. Методология андеррайтинга и его методы.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2.Индивидуальный и стандартный андеррайтинг.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3. Этапы и основные операции страхового андеррайтинга. </w:t>
            </w:r>
          </w:p>
          <w:p w:rsidR="006B6E76" w:rsidRDefault="00ED4D42">
            <w:pPr>
              <w:rPr>
                <w:bCs/>
              </w:rPr>
            </w:pPr>
            <w:r>
              <w:rPr>
                <w:sz w:val="20"/>
              </w:rPr>
              <w:t>4.</w:t>
            </w:r>
            <w:r>
              <w:rPr>
                <w:bCs/>
                <w:sz w:val="20"/>
              </w:rPr>
              <w:t>Предстраховая экспертиза.</w:t>
            </w:r>
          </w:p>
          <w:p w:rsidR="006B6E76" w:rsidRDefault="00ED4D42">
            <w:pPr>
              <w:pStyle w:val="1a"/>
              <w:ind w:firstLine="0"/>
              <w:jc w:val="left"/>
            </w:pPr>
            <w:r>
              <w:rPr>
                <w:rFonts w:ascii="Times New Roman" w:hAnsi="Times New Roman" w:cs="Times New Roman"/>
                <w:bCs/>
              </w:rPr>
              <w:t>5.</w:t>
            </w:r>
            <w:r>
              <w:rPr>
                <w:rFonts w:ascii="Times New Roman" w:hAnsi="Times New Roman" w:cs="Times New Roman"/>
              </w:rPr>
              <w:t xml:space="preserve"> Тарифная политика и андеррайтинг.</w:t>
            </w:r>
          </w:p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>Рекомендуемые источники: раздел 8 - № 6, раздел 9 - № 7,8,10.</w:t>
            </w:r>
          </w:p>
        </w:tc>
        <w:tc>
          <w:tcPr>
            <w:tcW w:w="1701" w:type="dxa"/>
          </w:tcPr>
          <w:p w:rsidR="006B6E76" w:rsidRDefault="00ED4D42">
            <w:pPr>
              <w:ind w:right="-50"/>
              <w:rPr>
                <w:sz w:val="20"/>
              </w:rPr>
            </w:pPr>
            <w:r>
              <w:rPr>
                <w:sz w:val="20"/>
              </w:rPr>
              <w:t xml:space="preserve">Дискуссия и групповое обсуждение проблемных вопросов, решение тестов </w:t>
            </w:r>
          </w:p>
        </w:tc>
      </w:tr>
      <w:tr w:rsidR="006B6E76">
        <w:tc>
          <w:tcPr>
            <w:tcW w:w="1951" w:type="dxa"/>
          </w:tcPr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>3.Андеррайтинг в личном страховании</w:t>
            </w:r>
          </w:p>
        </w:tc>
        <w:tc>
          <w:tcPr>
            <w:tcW w:w="6095" w:type="dxa"/>
          </w:tcPr>
          <w:p w:rsidR="006B6E76" w:rsidRDefault="00ED4D42">
            <w:pPr>
              <w:pStyle w:val="Noeeu2"/>
              <w:snapToGrid w:val="0"/>
              <w:jc w:val="left"/>
              <w:textAlignment w:val="auto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>1.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Характер страховых рисков в личном страховании.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2. Особенности андеррайтинга и предстраховой экспертизы в личном страховании.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3.Порядок проведения андеррайтинга в страховании жизни. </w:t>
            </w:r>
          </w:p>
          <w:p w:rsidR="006B6E76" w:rsidRDefault="00ED4D42">
            <w:pPr>
              <w:pStyle w:val="Noeeu2"/>
              <w:jc w:val="left"/>
              <w:textAlignment w:val="auto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>4.</w:t>
            </w:r>
            <w:r>
              <w:rPr>
                <w:rFonts w:ascii="Times New Roman" w:hAnsi="Times New Roman" w:cs="Times New Roman"/>
                <w:b w:val="0"/>
                <w:bCs w:val="0"/>
              </w:rPr>
              <w:t>Характер андеррайтинга в страховании от несчастных случаев и болезней.</w:t>
            </w:r>
          </w:p>
          <w:p w:rsidR="006B6E76" w:rsidRDefault="00ED4D42">
            <w:pPr>
              <w:rPr>
                <w:bCs/>
              </w:rPr>
            </w:pPr>
            <w:r>
              <w:rPr>
                <w:sz w:val="20"/>
              </w:rPr>
              <w:t>5.А</w:t>
            </w:r>
            <w:r>
              <w:rPr>
                <w:bCs/>
                <w:sz w:val="20"/>
              </w:rPr>
              <w:t xml:space="preserve">ндеррайтинга при проведении медицинского страхования. </w:t>
            </w:r>
          </w:p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bCs/>
                <w:sz w:val="20"/>
              </w:rPr>
              <w:t>Рекомендуемые источники:</w:t>
            </w:r>
            <w:r>
              <w:rPr>
                <w:sz w:val="20"/>
              </w:rPr>
              <w:t xml:space="preserve"> раздел 8 - № 1,2,6 – 8, раздел 9 - № 2,3,5,9.</w:t>
            </w:r>
          </w:p>
        </w:tc>
        <w:tc>
          <w:tcPr>
            <w:tcW w:w="1701" w:type="dxa"/>
          </w:tcPr>
          <w:p w:rsidR="006B6E76" w:rsidRDefault="00ED4D42">
            <w:pPr>
              <w:ind w:right="-50"/>
              <w:rPr>
                <w:sz w:val="20"/>
              </w:rPr>
            </w:pPr>
            <w:r>
              <w:rPr>
                <w:sz w:val="20"/>
              </w:rPr>
              <w:t>Групповое обсуждение проблемных вопросов и дискуссия, решение задач</w:t>
            </w:r>
          </w:p>
        </w:tc>
      </w:tr>
      <w:tr w:rsidR="006B6E76">
        <w:tc>
          <w:tcPr>
            <w:tcW w:w="1951" w:type="dxa"/>
          </w:tcPr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>4.Андеррайтингв страховании имущества</w:t>
            </w:r>
          </w:p>
        </w:tc>
        <w:tc>
          <w:tcPr>
            <w:tcW w:w="6095" w:type="dxa"/>
          </w:tcPr>
          <w:p w:rsidR="006B6E76" w:rsidRDefault="00ED4D42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1.Содержание договора страхования имущества и его влияние на процедуры андеррайтинга. 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bCs/>
                <w:sz w:val="20"/>
              </w:rPr>
              <w:t>Андеррайтинг в страховании зданий, строений, квартир юридических лиц и граждан</w:t>
            </w:r>
            <w:r>
              <w:rPr>
                <w:bCs/>
                <w:caps/>
                <w:sz w:val="20"/>
              </w:rPr>
              <w:t>.</w:t>
            </w:r>
          </w:p>
          <w:p w:rsidR="006B6E76" w:rsidRDefault="00ED4D42">
            <w:pPr>
              <w:rPr>
                <w:bCs/>
                <w:caps/>
              </w:rPr>
            </w:pPr>
            <w:r>
              <w:rPr>
                <w:bCs/>
                <w:sz w:val="20"/>
              </w:rPr>
              <w:t>3.Особенности андеррайтинга при проведении страхования автотранспортных средств</w:t>
            </w:r>
            <w:r>
              <w:rPr>
                <w:bCs/>
                <w:caps/>
                <w:sz w:val="20"/>
              </w:rPr>
              <w:t>.</w:t>
            </w:r>
          </w:p>
          <w:p w:rsidR="006B6E76" w:rsidRDefault="00ED4D42">
            <w:pPr>
              <w:rPr>
                <w:bCs/>
              </w:rPr>
            </w:pPr>
            <w:r>
              <w:rPr>
                <w:bCs/>
                <w:caps/>
                <w:sz w:val="20"/>
              </w:rPr>
              <w:t xml:space="preserve">4. </w:t>
            </w:r>
            <w:r>
              <w:rPr>
                <w:bCs/>
                <w:sz w:val="20"/>
              </w:rPr>
              <w:t>Андеррайтинг договоров страхования домашнего имущества граждан.</w:t>
            </w:r>
          </w:p>
          <w:p w:rsidR="006B6E76" w:rsidRDefault="00ED4D42">
            <w:pPr>
              <w:ind w:right="-50"/>
              <w:rPr>
                <w:sz w:val="20"/>
              </w:rPr>
            </w:pPr>
            <w:r>
              <w:rPr>
                <w:sz w:val="20"/>
              </w:rPr>
              <w:t>Рекомендуемые источники: раздел 8 - № 1,2,6,9,10, раздел 9 - № 4,7,8.</w:t>
            </w:r>
          </w:p>
        </w:tc>
        <w:tc>
          <w:tcPr>
            <w:tcW w:w="1701" w:type="dxa"/>
          </w:tcPr>
          <w:p w:rsidR="006B6E76" w:rsidRDefault="00ED4D42">
            <w:pPr>
              <w:ind w:right="-50"/>
              <w:jc w:val="center"/>
              <w:rPr>
                <w:sz w:val="20"/>
              </w:rPr>
            </w:pPr>
            <w:r>
              <w:rPr>
                <w:sz w:val="20"/>
              </w:rPr>
              <w:t>Устные ответы по вопросам темы, дискуссия, решение задач</w:t>
            </w:r>
          </w:p>
        </w:tc>
      </w:tr>
      <w:tr w:rsidR="006B6E76">
        <w:tc>
          <w:tcPr>
            <w:tcW w:w="1951" w:type="dxa"/>
          </w:tcPr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 xml:space="preserve">5.Андеррайтингв </w:t>
            </w:r>
            <w:r>
              <w:rPr>
                <w:sz w:val="20"/>
              </w:rPr>
              <w:lastRenderedPageBreak/>
              <w:t>страховании гражданской ответственности</w:t>
            </w:r>
          </w:p>
        </w:tc>
        <w:tc>
          <w:tcPr>
            <w:tcW w:w="6095" w:type="dxa"/>
          </w:tcPr>
          <w:p w:rsidR="006B6E76" w:rsidRDefault="00ED4D42">
            <w:pPr>
              <w:rPr>
                <w:bCs/>
              </w:rPr>
            </w:pPr>
            <w:r>
              <w:rPr>
                <w:bCs/>
                <w:sz w:val="20"/>
              </w:rPr>
              <w:lastRenderedPageBreak/>
              <w:t>1.</w:t>
            </w:r>
            <w:r>
              <w:rPr>
                <w:sz w:val="20"/>
              </w:rPr>
              <w:t xml:space="preserve"> Методы андеррайтинга в страховании гражданской </w:t>
            </w:r>
            <w:r>
              <w:rPr>
                <w:sz w:val="20"/>
              </w:rPr>
              <w:lastRenderedPageBreak/>
              <w:t>ответственности.</w:t>
            </w:r>
          </w:p>
          <w:p w:rsidR="006B6E76" w:rsidRDefault="00ED4D42">
            <w:pPr>
              <w:rPr>
                <w:bCs/>
              </w:rPr>
            </w:pPr>
            <w:r>
              <w:rPr>
                <w:bCs/>
                <w:sz w:val="20"/>
              </w:rPr>
              <w:t>2.</w:t>
            </w:r>
            <w:r>
              <w:rPr>
                <w:sz w:val="20"/>
              </w:rPr>
              <w:t>Андеррайтинг в</w:t>
            </w:r>
            <w:r>
              <w:rPr>
                <w:bCs/>
                <w:sz w:val="20"/>
              </w:rPr>
              <w:t xml:space="preserve"> страховании гражданской ответственности автовладельцев.</w:t>
            </w:r>
          </w:p>
          <w:p w:rsidR="006B6E76" w:rsidRDefault="00ED4D42">
            <w:pPr>
              <w:rPr>
                <w:bCs/>
              </w:rPr>
            </w:pPr>
            <w:r>
              <w:rPr>
                <w:bCs/>
                <w:sz w:val="20"/>
              </w:rPr>
              <w:t xml:space="preserve">3. </w:t>
            </w:r>
            <w:r>
              <w:rPr>
                <w:sz w:val="20"/>
              </w:rPr>
              <w:t>Андеррайтинг в обязательных и вмененных видах страхования гражданской ответственности предприятий и организаций.</w:t>
            </w:r>
          </w:p>
          <w:p w:rsidR="006B6E76" w:rsidRDefault="00ED4D42">
            <w:pPr>
              <w:rPr>
                <w:bCs/>
              </w:rPr>
            </w:pPr>
            <w:r>
              <w:rPr>
                <w:bCs/>
                <w:sz w:val="20"/>
              </w:rPr>
              <w:t xml:space="preserve">4. </w:t>
            </w:r>
            <w:r>
              <w:rPr>
                <w:sz w:val="20"/>
              </w:rPr>
              <w:t>Андеррайтинг в добровольных видах страхования гражданской ответственности предприятий и организаций.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5.Андеррайтинг в страховании страхование гражданской ответственности физических лиц. </w:t>
            </w:r>
          </w:p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>Рекомендуемые источники: раздел 8 - № 2,3,4,6,10, раздел 9 - № 1,4,5,7.</w:t>
            </w:r>
          </w:p>
        </w:tc>
        <w:tc>
          <w:tcPr>
            <w:tcW w:w="1701" w:type="dxa"/>
          </w:tcPr>
          <w:p w:rsidR="006B6E76" w:rsidRDefault="00ED4D42">
            <w:pPr>
              <w:ind w:right="-5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Групповое </w:t>
            </w:r>
            <w:r>
              <w:rPr>
                <w:sz w:val="20"/>
              </w:rPr>
              <w:lastRenderedPageBreak/>
              <w:t>обсуждение проблемных вопросов и дискуссия, решение тестов</w:t>
            </w:r>
          </w:p>
        </w:tc>
      </w:tr>
      <w:tr w:rsidR="006B6E76">
        <w:tc>
          <w:tcPr>
            <w:tcW w:w="1951" w:type="dxa"/>
          </w:tcPr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6.Андеррайтинг в страховании предпринима-тельских и финансовых рисков</w:t>
            </w:r>
          </w:p>
        </w:tc>
        <w:tc>
          <w:tcPr>
            <w:tcW w:w="6095" w:type="dxa"/>
          </w:tcPr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1. Методы андеррайтинга в страховании предпринимательских 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2.  Особенности андеррайтинга  в страховании финансовых рисков.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3.  Процедуры андеррайтинга в страховании на случай перерывов в хозяйственной деятельности.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4. Порядок проведения андеррайтинга в страховании риска неплатежа, инвестиций и кредитов.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5. Андеррайтинг в страховании финансовых рисков граждан.</w:t>
            </w:r>
          </w:p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>Рекомендуемые источники: раздел 8 - № 6,7,9,10, раздел 9 - № 4,6,9.</w:t>
            </w:r>
          </w:p>
        </w:tc>
        <w:tc>
          <w:tcPr>
            <w:tcW w:w="1701" w:type="dxa"/>
          </w:tcPr>
          <w:p w:rsidR="006B6E76" w:rsidRDefault="00ED4D42">
            <w:pPr>
              <w:ind w:right="-50"/>
              <w:jc w:val="center"/>
              <w:rPr>
                <w:sz w:val="20"/>
              </w:rPr>
            </w:pPr>
            <w:r>
              <w:rPr>
                <w:sz w:val="20"/>
              </w:rPr>
              <w:t>Устные ответы на вопросы темы, решение задач</w:t>
            </w:r>
          </w:p>
        </w:tc>
      </w:tr>
      <w:tr w:rsidR="006B6E76">
        <w:tc>
          <w:tcPr>
            <w:tcW w:w="1951" w:type="dxa"/>
          </w:tcPr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>7.Андеррайтинг в перестраховании</w:t>
            </w:r>
          </w:p>
        </w:tc>
        <w:tc>
          <w:tcPr>
            <w:tcW w:w="6095" w:type="dxa"/>
          </w:tcPr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1. Содержание и методы андеррайтинга в перестраховании.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2. Особенности андеррайтинга в факультативном перестраховании.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3.Андеррайтинга в облигаторном перестраховании.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4.Отличия процедура андеррайтинга при пропорциональном и непропорциональном перестраховании. </w:t>
            </w:r>
          </w:p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>Рекомендуемые источники: раздел 8 - № 6,7,9,10, раздел 9 - № 2,3,4,5.</w:t>
            </w:r>
          </w:p>
        </w:tc>
        <w:tc>
          <w:tcPr>
            <w:tcW w:w="1701" w:type="dxa"/>
          </w:tcPr>
          <w:p w:rsidR="006B6E76" w:rsidRDefault="00ED4D42">
            <w:pPr>
              <w:ind w:right="-50"/>
              <w:rPr>
                <w:sz w:val="20"/>
              </w:rPr>
            </w:pPr>
            <w:r>
              <w:rPr>
                <w:sz w:val="20"/>
              </w:rPr>
              <w:t>Групповое обсуждение проблемных вопросов и дискуссия,  решение  тестов</w:t>
            </w:r>
          </w:p>
        </w:tc>
      </w:tr>
      <w:tr w:rsidR="006B6E76">
        <w:tc>
          <w:tcPr>
            <w:tcW w:w="1951" w:type="dxa"/>
          </w:tcPr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>8. Организация службы андеррайтинга</w:t>
            </w:r>
          </w:p>
        </w:tc>
        <w:tc>
          <w:tcPr>
            <w:tcW w:w="6095" w:type="dxa"/>
          </w:tcPr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1. Роль и задачи службы андеррайтинга.</w:t>
            </w:r>
          </w:p>
          <w:p w:rsidR="006B6E76" w:rsidRDefault="00ED4D42">
            <w:pPr>
              <w:rPr>
                <w:b/>
              </w:rPr>
            </w:pPr>
            <w:r>
              <w:rPr>
                <w:sz w:val="20"/>
              </w:rPr>
              <w:t>2. Профессиональные требования к андеррайтеру.</w:t>
            </w:r>
          </w:p>
          <w:p w:rsidR="006B6E76" w:rsidRDefault="00ED4D42">
            <w:pPr>
              <w:rPr>
                <w:b/>
              </w:rPr>
            </w:pPr>
            <w:r>
              <w:rPr>
                <w:sz w:val="20"/>
              </w:rPr>
              <w:t xml:space="preserve">3.Управление службой андеррайтинга. </w:t>
            </w:r>
          </w:p>
          <w:p w:rsidR="006B6E76" w:rsidRDefault="00ED4D42">
            <w:pPr>
              <w:pStyle w:val="20"/>
              <w:spacing w:befor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Оценка эффективности р</w:t>
            </w:r>
            <w:r>
              <w:rPr>
                <w:sz w:val="24"/>
                <w:szCs w:val="24"/>
              </w:rPr>
              <w:t>аботы службы андеррайтинга.</w:t>
            </w:r>
          </w:p>
          <w:p w:rsidR="006B6E76" w:rsidRDefault="00ED4D42">
            <w:pPr>
              <w:ind w:right="-50"/>
              <w:jc w:val="both"/>
              <w:rPr>
                <w:sz w:val="20"/>
              </w:rPr>
            </w:pPr>
            <w:r>
              <w:rPr>
                <w:sz w:val="20"/>
              </w:rPr>
              <w:t>Рекомендуемые источники: раздел 8 - № 6, раздел 9 - № 2,5.</w:t>
            </w:r>
          </w:p>
        </w:tc>
        <w:tc>
          <w:tcPr>
            <w:tcW w:w="1701" w:type="dxa"/>
          </w:tcPr>
          <w:p w:rsidR="006B6E76" w:rsidRDefault="00ED4D42">
            <w:pPr>
              <w:ind w:right="-50"/>
              <w:rPr>
                <w:sz w:val="20"/>
              </w:rPr>
            </w:pPr>
            <w:r>
              <w:rPr>
                <w:sz w:val="20"/>
              </w:rPr>
              <w:t>Обсуждение научной статьи в журнале, решение задач</w:t>
            </w:r>
          </w:p>
        </w:tc>
      </w:tr>
    </w:tbl>
    <w:p w:rsidR="006B6E76" w:rsidRDefault="006B6E76">
      <w:pPr>
        <w:tabs>
          <w:tab w:val="left" w:pos="1134"/>
          <w:tab w:val="left" w:pos="2100"/>
          <w:tab w:val="center" w:pos="4715"/>
        </w:tabs>
        <w:spacing w:line="360" w:lineRule="auto"/>
        <w:ind w:left="360"/>
        <w:jc w:val="both"/>
        <w:rPr>
          <w:b/>
          <w:bCs/>
          <w:sz w:val="28"/>
          <w:szCs w:val="28"/>
        </w:rPr>
      </w:pPr>
    </w:p>
    <w:p w:rsidR="006B6E76" w:rsidRDefault="00ED4D42">
      <w:pPr>
        <w:tabs>
          <w:tab w:val="left" w:pos="1134"/>
          <w:tab w:val="left" w:pos="2100"/>
          <w:tab w:val="center" w:pos="4715"/>
        </w:tabs>
        <w:spacing w:line="360" w:lineRule="auto"/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6.Перечень учебно-методического обеспечения для самостоятельной работы обучающихся по дисциплине</w:t>
      </w:r>
    </w:p>
    <w:p w:rsidR="006B6E76" w:rsidRDefault="00ED4D42">
      <w:pPr>
        <w:pStyle w:val="afa"/>
        <w:numPr>
          <w:ilvl w:val="1"/>
          <w:numId w:val="2"/>
        </w:numPr>
        <w:tabs>
          <w:tab w:val="left" w:pos="1134"/>
          <w:tab w:val="left" w:pos="2100"/>
          <w:tab w:val="center" w:pos="4715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6B6E76" w:rsidRDefault="00ED4D42">
      <w:pPr>
        <w:spacing w:line="360" w:lineRule="auto"/>
        <w:ind w:right="-5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022A37">
        <w:rPr>
          <w:sz w:val="28"/>
          <w:szCs w:val="28"/>
        </w:rPr>
        <w:t>4</w:t>
      </w:r>
    </w:p>
    <w:tbl>
      <w:tblPr>
        <w:tblW w:w="9538" w:type="dxa"/>
        <w:jc w:val="center"/>
        <w:tblLayout w:type="fixed"/>
        <w:tblLook w:val="04A0" w:firstRow="1" w:lastRow="0" w:firstColumn="1" w:lastColumn="0" w:noHBand="0" w:noVBand="1"/>
      </w:tblPr>
      <w:tblGrid>
        <w:gridCol w:w="2077"/>
        <w:gridCol w:w="4675"/>
        <w:gridCol w:w="2786"/>
      </w:tblGrid>
      <w:tr w:rsidR="006B6E76">
        <w:trPr>
          <w:cantSplit/>
          <w:trHeight w:val="650"/>
          <w:jc w:val="center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E76" w:rsidRDefault="00ED4D4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 дисциплины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E76" w:rsidRDefault="00ED4D4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E76" w:rsidRDefault="00ED4D4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6B6E76">
        <w:trPr>
          <w:trHeight w:val="1996"/>
          <w:jc w:val="center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>1. Сущность, цели и задачи андеррайтнга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E76" w:rsidRDefault="00ED4D42">
            <w:pPr>
              <w:widowControl w:val="0"/>
              <w:jc w:val="both"/>
            </w:pPr>
            <w:r>
              <w:t>1. Происхождение и развитие андеррайтинга.</w:t>
            </w:r>
          </w:p>
          <w:p w:rsidR="006B6E76" w:rsidRDefault="00ED4D42">
            <w:pPr>
              <w:widowControl w:val="0"/>
            </w:pPr>
            <w:r>
              <w:t>2. Сходство и различия андеррайтинга в страховании и вдругих  видах финансовой деятельности.</w:t>
            </w:r>
          </w:p>
          <w:p w:rsidR="006B6E76" w:rsidRDefault="00ED4D42">
            <w:pPr>
              <w:widowControl w:val="0"/>
            </w:pPr>
            <w:r>
              <w:t xml:space="preserve">3. Цели, задачи и функции андеррайтинга. </w:t>
            </w:r>
          </w:p>
          <w:p w:rsidR="006B6E76" w:rsidRDefault="00ED4D42">
            <w:pPr>
              <w:widowControl w:val="0"/>
              <w:jc w:val="both"/>
            </w:pPr>
            <w:r>
              <w:t>4.Связь андеррайтинга с продажами страховых услуг.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>Подготовка к семинарским занятиям. Работа с учебной и научной литературой, интернет-ресурсами.</w:t>
            </w:r>
          </w:p>
          <w:p w:rsidR="006B6E76" w:rsidRDefault="00ED4D42">
            <w:pPr>
              <w:widowControl w:val="0"/>
            </w:pPr>
            <w:r>
              <w:t>Подготовка к решению тестов.</w:t>
            </w:r>
          </w:p>
        </w:tc>
      </w:tr>
      <w:tr w:rsidR="006B6E76">
        <w:trPr>
          <w:jc w:val="center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>2. Методы и виды андеррайтинга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6E76" w:rsidRDefault="00ED4D42">
            <w:pPr>
              <w:widowControl w:val="0"/>
            </w:pPr>
            <w:r>
              <w:t>1. Принципы андеррайтинга.</w:t>
            </w:r>
          </w:p>
          <w:p w:rsidR="006B6E76" w:rsidRDefault="00ED4D42">
            <w:pPr>
              <w:widowControl w:val="0"/>
            </w:pPr>
            <w:r>
              <w:t>2.Политика андеррайтинга.</w:t>
            </w:r>
          </w:p>
          <w:p w:rsidR="006B6E76" w:rsidRDefault="00ED4D42">
            <w:pPr>
              <w:widowControl w:val="0"/>
            </w:pPr>
            <w:r>
              <w:t>3. Виды и уровни андеррайтинга.</w:t>
            </w:r>
          </w:p>
          <w:p w:rsidR="006B6E76" w:rsidRDefault="00ED4D42">
            <w:pPr>
              <w:widowControl w:val="0"/>
            </w:pPr>
            <w:r>
              <w:lastRenderedPageBreak/>
              <w:t xml:space="preserve">4. Процедуры страхового андеррайтинга. </w:t>
            </w:r>
          </w:p>
          <w:p w:rsidR="006B6E76" w:rsidRDefault="00ED4D42">
            <w:pPr>
              <w:widowControl w:val="0"/>
              <w:rPr>
                <w:bCs/>
              </w:rPr>
            </w:pPr>
            <w:r>
              <w:t>5. М</w:t>
            </w:r>
            <w:r>
              <w:rPr>
                <w:bCs/>
              </w:rPr>
              <w:t>ероприятия по снижению риска.</w:t>
            </w:r>
          </w:p>
          <w:p w:rsidR="006B6E76" w:rsidRDefault="00ED4D42">
            <w:pPr>
              <w:pStyle w:val="1a"/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6.</w:t>
            </w:r>
            <w:r>
              <w:rPr>
                <w:rFonts w:ascii="Times New Roman" w:hAnsi="Times New Roman" w:cs="Times New Roman"/>
              </w:rPr>
              <w:t>Роль андеррайтинга в установлении страховых тарифов.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lastRenderedPageBreak/>
              <w:t xml:space="preserve">Подготовка к семинарским занятиям и выступлениям на них. </w:t>
            </w:r>
          </w:p>
          <w:p w:rsidR="006B6E76" w:rsidRDefault="00ED4D42">
            <w:pPr>
              <w:widowControl w:val="0"/>
            </w:pPr>
            <w:r>
              <w:lastRenderedPageBreak/>
              <w:t>Работа с учебной и научной литературой интернет-ресурсами. Подготовка литературного обзора статей и монографий по выбранной теме.</w:t>
            </w:r>
          </w:p>
        </w:tc>
      </w:tr>
      <w:tr w:rsidR="006B6E76">
        <w:trPr>
          <w:jc w:val="center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lastRenderedPageBreak/>
              <w:t>3.Андеррайтинг в личном страховании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pStyle w:val="Noeeu2"/>
              <w:snapToGrid w:val="0"/>
              <w:jc w:val="left"/>
              <w:textAlignment w:val="auto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>1.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Особенности личного страхования и их влияние на проведение </w:t>
            </w:r>
            <w:r>
              <w:rPr>
                <w:rFonts w:ascii="Times New Roman" w:hAnsi="Times New Roman" w:cs="Times New Roman"/>
                <w:b w:val="0"/>
              </w:rPr>
              <w:t>андеррайтинга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>.</w:t>
            </w:r>
          </w:p>
          <w:p w:rsidR="006B6E76" w:rsidRDefault="00ED4D42">
            <w:pPr>
              <w:widowControl w:val="0"/>
            </w:pPr>
            <w:r>
              <w:t>2. Содержание андеррайтинга</w:t>
            </w:r>
          </w:p>
          <w:p w:rsidR="006B6E76" w:rsidRDefault="00ED4D42">
            <w:pPr>
              <w:widowControl w:val="0"/>
            </w:pPr>
            <w:r>
              <w:t>в личном страховании.</w:t>
            </w:r>
          </w:p>
          <w:p w:rsidR="006B6E76" w:rsidRDefault="00ED4D42">
            <w:pPr>
              <w:widowControl w:val="0"/>
            </w:pPr>
            <w:r>
              <w:t xml:space="preserve">3. Методы андеррайтинга в пенсионном страховании. </w:t>
            </w:r>
          </w:p>
          <w:p w:rsidR="006B6E76" w:rsidRDefault="00ED4D42">
            <w:pPr>
              <w:pStyle w:val="Noeeu2"/>
              <w:jc w:val="left"/>
              <w:textAlignment w:val="auto"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</w:rPr>
              <w:t>4.</w:t>
            </w:r>
            <w:r>
              <w:rPr>
                <w:rFonts w:ascii="Times New Roman" w:hAnsi="Times New Roman" w:cs="Times New Roman"/>
                <w:b w:val="0"/>
                <w:bCs w:val="0"/>
              </w:rPr>
              <w:t>Андеррайтинг в кредитном страховании.</w:t>
            </w:r>
          </w:p>
          <w:p w:rsidR="006B6E76" w:rsidRDefault="00ED4D42">
            <w:pPr>
              <w:widowControl w:val="0"/>
            </w:pPr>
            <w:r>
              <w:t>5.</w:t>
            </w:r>
            <w:r>
              <w:rPr>
                <w:bCs/>
              </w:rPr>
              <w:t xml:space="preserve">Процедуры андеррайтинга в страховании медицинских расходов лиц, выезжающих за границу. 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 xml:space="preserve">Подготовка к семинарским занятиям. Работа с учебной и научной литературой, интернет-ресурсами. </w:t>
            </w:r>
          </w:p>
          <w:p w:rsidR="006B6E76" w:rsidRDefault="00ED4D42">
            <w:pPr>
              <w:widowControl w:val="0"/>
            </w:pPr>
            <w:r>
              <w:t>Подготовка доклада по рекомендованной теме и материалов для группового обсуждения и дискуссии.</w:t>
            </w:r>
          </w:p>
        </w:tc>
      </w:tr>
      <w:tr w:rsidR="006B6E76">
        <w:trPr>
          <w:jc w:val="center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>4.Андеррайтинг в страховании имущества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 xml:space="preserve">1. Содержание страхования имущества, его виды и условия. </w:t>
            </w:r>
          </w:p>
          <w:p w:rsidR="006B6E76" w:rsidRDefault="00ED4D42">
            <w:pPr>
              <w:widowControl w:val="0"/>
            </w:pPr>
            <w:r>
              <w:t xml:space="preserve">2. Особенности андеррайтинга в страховании имущества. </w:t>
            </w:r>
          </w:p>
          <w:p w:rsidR="006B6E76" w:rsidRDefault="00ED4D42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3.Андеррайтинг в страховании грузов. </w:t>
            </w:r>
          </w:p>
          <w:p w:rsidR="006B6E76" w:rsidRDefault="00ED4D42">
            <w:pPr>
              <w:widowControl w:val="0"/>
              <w:rPr>
                <w:bCs/>
                <w:caps/>
              </w:rPr>
            </w:pPr>
            <w:r>
              <w:rPr>
                <w:bCs/>
              </w:rPr>
              <w:t>4.Особенности андеррайтинга в морском страховании и в страховании воздушного транспорта</w:t>
            </w:r>
            <w:r>
              <w:rPr>
                <w:bCs/>
                <w:caps/>
              </w:rPr>
              <w:t>.</w:t>
            </w:r>
          </w:p>
          <w:p w:rsidR="006B6E76" w:rsidRDefault="00ED4D42">
            <w:pPr>
              <w:widowControl w:val="0"/>
            </w:pPr>
            <w:r>
              <w:t>5.</w:t>
            </w:r>
            <w:r>
              <w:rPr>
                <w:bCs/>
              </w:rPr>
              <w:t xml:space="preserve"> Методы андеррайтинга в сельскохозяйственном страховании</w:t>
            </w:r>
            <w:r>
              <w:rPr>
                <w:bCs/>
                <w:caps/>
                <w:sz w:val="28"/>
                <w:szCs w:val="28"/>
              </w:rPr>
              <w:t>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  <w:jc w:val="both"/>
            </w:pPr>
            <w:r>
              <w:t xml:space="preserve">Подготовка к семинарским занятиям. Работа с учебной и научной литературой, интернет-ресурсами. </w:t>
            </w:r>
          </w:p>
          <w:p w:rsidR="006B6E76" w:rsidRDefault="00ED4D42">
            <w:pPr>
              <w:widowControl w:val="0"/>
              <w:jc w:val="both"/>
            </w:pPr>
            <w:r>
              <w:t>Подготовка выступления по рекомендованной теме и материалов для</w:t>
            </w:r>
          </w:p>
          <w:p w:rsidR="006B6E76" w:rsidRDefault="00ED4D42">
            <w:pPr>
              <w:widowControl w:val="0"/>
              <w:jc w:val="both"/>
            </w:pPr>
            <w:r>
              <w:t>группового обсуждения и дискуссии.</w:t>
            </w:r>
          </w:p>
        </w:tc>
      </w:tr>
      <w:tr w:rsidR="006B6E76">
        <w:trPr>
          <w:jc w:val="center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>5.Андеррайтинг в страховании гражданской ответственности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  <w:rPr>
                <w:bCs/>
              </w:rPr>
            </w:pPr>
            <w:r>
              <w:rPr>
                <w:bCs/>
              </w:rPr>
              <w:t>1.</w:t>
            </w:r>
            <w:r>
              <w:t xml:space="preserve"> Правовая база гражданской ответственности, </w:t>
            </w:r>
            <w:r>
              <w:rPr>
                <w:bCs/>
              </w:rPr>
              <w:t xml:space="preserve">классификация видов страхования гражданской ответственности. </w:t>
            </w:r>
          </w:p>
          <w:p w:rsidR="006B6E76" w:rsidRDefault="00ED4D42">
            <w:pPr>
              <w:widowControl w:val="0"/>
              <w:rPr>
                <w:bCs/>
              </w:rPr>
            </w:pPr>
            <w:r>
              <w:rPr>
                <w:bCs/>
              </w:rPr>
              <w:t>2. Особенности страхования гражданской ответственности.</w:t>
            </w:r>
          </w:p>
          <w:p w:rsidR="006B6E76" w:rsidRDefault="00ED4D42">
            <w:pPr>
              <w:widowControl w:val="0"/>
              <w:rPr>
                <w:bCs/>
              </w:rPr>
            </w:pPr>
            <w:r>
              <w:rPr>
                <w:bCs/>
              </w:rPr>
              <w:t>3.П</w:t>
            </w:r>
            <w:r>
              <w:t>редстраховая экспертиза в страховании гражданской ответственности.</w:t>
            </w:r>
          </w:p>
          <w:p w:rsidR="006B6E76" w:rsidRDefault="00ED4D42">
            <w:pPr>
              <w:widowControl w:val="0"/>
              <w:rPr>
                <w:bCs/>
              </w:rPr>
            </w:pPr>
            <w:r>
              <w:t>4.Андеррайтинг в страховании гражданской ответственности</w:t>
            </w:r>
            <w:r>
              <w:rPr>
                <w:bCs/>
              </w:rPr>
              <w:t xml:space="preserve"> директоров.</w:t>
            </w:r>
          </w:p>
          <w:p w:rsidR="006B6E76" w:rsidRDefault="00ED4D42">
            <w:pPr>
              <w:widowControl w:val="0"/>
            </w:pPr>
            <w:r>
              <w:rPr>
                <w:bCs/>
              </w:rPr>
              <w:t xml:space="preserve">5. Особенности </w:t>
            </w:r>
            <w:r>
              <w:t xml:space="preserve">андеррайтинга в страховании ответственности за неисполнение или ненадлежащее исполнение обязательств по договору. 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  <w:jc w:val="both"/>
            </w:pPr>
            <w:r>
              <w:t>Подготовка к семинарским занятиям и выступлениям на них. Работа с нормативно-правовыми актами, учебной и научной литературой, интернет-ресурсами. Подготовка к решению тестов.</w:t>
            </w:r>
          </w:p>
          <w:p w:rsidR="006B6E76" w:rsidRDefault="006B6E76">
            <w:pPr>
              <w:widowControl w:val="0"/>
            </w:pPr>
          </w:p>
        </w:tc>
      </w:tr>
      <w:tr w:rsidR="006B6E76">
        <w:trPr>
          <w:jc w:val="center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>6.Андеррайтинг в страховании предпринима-тельских и финансовых рисков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 xml:space="preserve">1. Классификация предпринимательских рисков, методы управления ими. </w:t>
            </w:r>
          </w:p>
          <w:p w:rsidR="006B6E76" w:rsidRDefault="00ED4D42">
            <w:pPr>
              <w:widowControl w:val="0"/>
            </w:pPr>
            <w:r>
              <w:t xml:space="preserve">2.Основные виды, страхования предпринимательских и финансовых рисков, их особенности. </w:t>
            </w:r>
          </w:p>
          <w:p w:rsidR="006B6E76" w:rsidRDefault="00ED4D42">
            <w:pPr>
              <w:widowControl w:val="0"/>
            </w:pPr>
            <w:r>
              <w:t>3. Особенности андеррайтинга в страховании инвестиций и кредитов при осуществлении внешнеэкономической деятельности.</w:t>
            </w:r>
          </w:p>
          <w:p w:rsidR="006B6E76" w:rsidRDefault="00ED4D42">
            <w:pPr>
              <w:widowControl w:val="0"/>
            </w:pPr>
            <w:r>
              <w:t xml:space="preserve">4. Андеррайтинг договоров титульного </w:t>
            </w:r>
            <w:r>
              <w:lastRenderedPageBreak/>
              <w:t>страхования.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lastRenderedPageBreak/>
              <w:t>Подготовка к семинарским занятиям. Работа с учебной и научной литературой, интернет-ресурсами.</w:t>
            </w:r>
          </w:p>
          <w:p w:rsidR="006B6E76" w:rsidRDefault="00ED4D42">
            <w:pPr>
              <w:widowControl w:val="0"/>
            </w:pPr>
            <w:r>
              <w:t>Подготовка доклада по рекомендованной теме и материалов для группового обсуждения и дискуссии.</w:t>
            </w:r>
          </w:p>
        </w:tc>
      </w:tr>
      <w:tr w:rsidR="006B6E76">
        <w:trPr>
          <w:jc w:val="center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>7.Андеррайтинг в перестраховании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>1. Основные принципы перестрахования, его формы, виды и методы.</w:t>
            </w:r>
          </w:p>
          <w:p w:rsidR="006B6E76" w:rsidRDefault="00ED4D42">
            <w:pPr>
              <w:widowControl w:val="0"/>
            </w:pPr>
            <w:r>
              <w:t xml:space="preserve">2.Правовые основы перестрахования, регулирование перестраховочных операций. </w:t>
            </w:r>
          </w:p>
          <w:p w:rsidR="006B6E76" w:rsidRDefault="00ED4D42">
            <w:pPr>
              <w:widowControl w:val="0"/>
            </w:pPr>
            <w:r>
              <w:t>3. Особенности процедур андеррайтинга в перестраховании.</w:t>
            </w:r>
          </w:p>
          <w:p w:rsidR="006B6E76" w:rsidRDefault="00ED4D42">
            <w:pPr>
              <w:widowControl w:val="0"/>
            </w:pPr>
            <w:r>
              <w:t xml:space="preserve">4.Процедурыандеррайтинга при пропорциональном перестраховании. </w:t>
            </w:r>
          </w:p>
          <w:p w:rsidR="006B6E76" w:rsidRDefault="00ED4D42">
            <w:pPr>
              <w:widowControl w:val="0"/>
            </w:pPr>
            <w:r>
              <w:t>5. Методы андеррайтинга в непропорциональном перестраховании.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>Подготовка к семинарским занятиям и выступлениям на них. Работа с нормативно-правовыми актами, учебной и научной литературой, интернет-ресурсами. Подготовка к решению тестов.</w:t>
            </w:r>
          </w:p>
          <w:p w:rsidR="006B6E76" w:rsidRDefault="006B6E76">
            <w:pPr>
              <w:widowControl w:val="0"/>
            </w:pPr>
          </w:p>
        </w:tc>
      </w:tr>
      <w:tr w:rsidR="006B6E76">
        <w:trPr>
          <w:jc w:val="center"/>
        </w:trPr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>8. Организация службы андеррайтинга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>1. Организационная структура страховой компании и основные бизнес-процессы страхования.</w:t>
            </w:r>
          </w:p>
          <w:p w:rsidR="006B6E76" w:rsidRDefault="00ED4D42">
            <w:pPr>
              <w:widowControl w:val="0"/>
            </w:pPr>
            <w:r>
              <w:t>2. Место андеррайтинга в деятельности страховщиков.</w:t>
            </w:r>
          </w:p>
          <w:p w:rsidR="006B6E76" w:rsidRDefault="00ED4D42">
            <w:pPr>
              <w:widowControl w:val="0"/>
            </w:pPr>
            <w:r>
              <w:t>3. Независимый и собственный андеррайтинг.</w:t>
            </w:r>
          </w:p>
          <w:p w:rsidR="006B6E76" w:rsidRDefault="00ED4D42">
            <w:pPr>
              <w:widowControl w:val="0"/>
            </w:pPr>
            <w:r>
              <w:t xml:space="preserve">4.Взаимоотношения андеррайтерской службы с другими службами страховой компании. 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E76" w:rsidRDefault="00ED4D42">
            <w:pPr>
              <w:widowControl w:val="0"/>
            </w:pPr>
            <w:r>
              <w:t xml:space="preserve">Подготовка к семинарским занятиям. Работа с учебной и научной литературой, интернет-ресурсами. </w:t>
            </w:r>
          </w:p>
          <w:p w:rsidR="006B6E76" w:rsidRDefault="00ED4D42">
            <w:pPr>
              <w:widowControl w:val="0"/>
            </w:pPr>
            <w:r>
              <w:t>Подготовка доклада по рекомендованной теме и материалов для группового обсуждения и дискуссии.</w:t>
            </w:r>
          </w:p>
        </w:tc>
      </w:tr>
    </w:tbl>
    <w:p w:rsidR="006B6E76" w:rsidRDefault="006B6E76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6B6E76" w:rsidRDefault="00ED4D42">
      <w:pPr>
        <w:pStyle w:val="afa"/>
        <w:numPr>
          <w:ilvl w:val="1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Перечень вопросов, заданий, тем для подготовки к текущему контролю (согласно таблице 3)</w:t>
      </w:r>
    </w:p>
    <w:p w:rsidR="006B6E76" w:rsidRDefault="00ED4D42">
      <w:pPr>
        <w:pStyle w:val="afa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Критерии балльной оценки различных форм текущего контроля успеваемости содержатся в соответствующих рекомендациях Департамента страхования и экономики социальной сферы.</w:t>
      </w:r>
    </w:p>
    <w:p w:rsidR="006B6E76" w:rsidRDefault="00ED4D42">
      <w:pPr>
        <w:spacing w:line="360" w:lineRule="auto"/>
        <w:ind w:firstLine="567"/>
        <w:contextualSpacing/>
        <w:jc w:val="both"/>
        <w:rPr>
          <w:sz w:val="28"/>
        </w:rPr>
      </w:pPr>
      <w:r>
        <w:rPr>
          <w:bCs/>
          <w:sz w:val="28"/>
        </w:rPr>
        <w:t>Учебный план дисциплины предусматривает, что видом текущего контроля успеваемости является контрольная работа. Общие требования к выполнению контрольной работы</w:t>
      </w:r>
      <w:r>
        <w:rPr>
          <w:sz w:val="28"/>
        </w:rPr>
        <w:t xml:space="preserve"> установлены Приказом Финансового университета от 01.05.2021 №1040/о «Об утверждении Методических рекомендаций по планированию и организации внеаудиторной самостоятельной работы студентов по </w:t>
      </w:r>
      <w:r>
        <w:rPr>
          <w:sz w:val="28"/>
          <w:szCs w:val="28"/>
        </w:rPr>
        <w:t>образовательным программам бакалавриата и магистратуры в Финансовом университете</w:t>
      </w:r>
      <w:r>
        <w:rPr>
          <w:sz w:val="28"/>
        </w:rPr>
        <w:t xml:space="preserve">». </w:t>
      </w:r>
    </w:p>
    <w:p w:rsidR="006B6E76" w:rsidRDefault="00ED4D42">
      <w:pPr>
        <w:tabs>
          <w:tab w:val="left" w:pos="2100"/>
          <w:tab w:val="center" w:pos="4715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исследований для подготовки контрольной работы.</w:t>
      </w:r>
    </w:p>
    <w:p w:rsidR="006B6E76" w:rsidRDefault="00ED4D4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Роль андеррайтинга в управлении риском.</w:t>
      </w:r>
    </w:p>
    <w:p w:rsidR="006B6E76" w:rsidRDefault="00ED4D4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Андеррайтинг в ценных бумагах, банковском деле и в страховании, их сходство и различия.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Методология андеррайтинга и ее связь с природой риска.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Особенности проведения специализированного андеррайтинга в страховом бизнесе.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Основные этапы и методы андеррайтинга.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Влияние предстраховой экспертизы на результаты андеррайтинга.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7.Андеррайтинг страхования жизни.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Система рисков в страховании от несчастного случая и методы их андеррайтинга.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Медицинский андеррайтинг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Процедуры андеррайтинга при страховании автотранспортных средств.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Андеррайтинг при заключении договоров страхования имущества юридических лиц.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12.Методы андеррайтинга при проведении страхования имущества граждан.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Особенности андеррайтинга страхования гражданской ответственности.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Особенности андеррайтинга при страховании предпринимательских рисков.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Методы андеррайтинга при страховании банков по программе ВВВ.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Методы андеррайтинга в страховании рисков электронного мошенничества.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Андеррайтинг при страховании экспортных кредитов.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Методы андеррайтинга финансовых рисков.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19.Место андеррайтинга в бизнес-процессах страховщика.</w:t>
      </w:r>
    </w:p>
    <w:p w:rsidR="006B6E76" w:rsidRDefault="00ED4D42">
      <w:pPr>
        <w:tabs>
          <w:tab w:val="left" w:pos="2100"/>
          <w:tab w:val="center" w:pos="471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Изучение дисциплины предусматривает обсуждение проблемных вопросов (в соответствии с разделом 5.3). При этом в процессе такого обсуждения могут задаваться уточняющие вопросы, а дискуссия проводится путем предоставления возможности студентам полностью</w:t>
      </w:r>
      <w:bookmarkStart w:id="6" w:name="_GoBack"/>
      <w:bookmarkEnd w:id="6"/>
      <w:r>
        <w:rPr>
          <w:bCs/>
          <w:sz w:val="28"/>
          <w:szCs w:val="28"/>
        </w:rPr>
        <w:t xml:space="preserve"> изложить свою позицию по теме обсуждения. Для участия в обсуждении проблемных </w:t>
      </w:r>
      <w:r>
        <w:rPr>
          <w:bCs/>
          <w:sz w:val="28"/>
          <w:szCs w:val="28"/>
        </w:rPr>
        <w:lastRenderedPageBreak/>
        <w:t xml:space="preserve">вопросов, все слушатели должны изучить данную тему при подготовке к семинару и быть способными задавать и отвечать на вопросы. </w:t>
      </w:r>
      <w:bookmarkStart w:id="7" w:name="_Toc230159474"/>
      <w:bookmarkEnd w:id="7"/>
    </w:p>
    <w:p w:rsidR="006B6E76" w:rsidRDefault="00ED4D42">
      <w:pPr>
        <w:spacing w:line="36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Рабочая программа дисциплины предусматривает, что одной из форм промежуточного контроля, используемого при проведении семинарских занятий, является тестирование (раздел 5.3). </w:t>
      </w:r>
    </w:p>
    <w:p w:rsidR="006B6E76" w:rsidRDefault="00ED4D42">
      <w:pPr>
        <w:spacing w:line="36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Что должен делать продавец при проведении предстрахового осмотра объекте: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убедиться в соответствии объекта его описанию в заявлении;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проверить соответствие объекта критериям стандартности;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получить ответы по всем пунктам типового акта осмотра.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Что является целью андеррайтинга?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установление страхового тарифа;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заключение договора на условиях обеспечения убыточности вида страхования не выше заданной;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оценка риска.</w:t>
      </w:r>
    </w:p>
    <w:p w:rsidR="006B6E76" w:rsidRDefault="00ED4D42">
      <w:pPr>
        <w:pStyle w:val="aff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3.Процесс андеррайтинг предусматривает:</w:t>
      </w:r>
    </w:p>
    <w:p w:rsidR="006B6E76" w:rsidRDefault="00ED4D42">
      <w:pPr>
        <w:pStyle w:val="aff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оценку риска;</w:t>
      </w:r>
    </w:p>
    <w:p w:rsidR="006B6E76" w:rsidRDefault="00ED4D42">
      <w:pPr>
        <w:pStyle w:val="aff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разработку условий договора;</w:t>
      </w:r>
    </w:p>
    <w:p w:rsidR="006B6E76" w:rsidRDefault="00ED4D42">
      <w:pPr>
        <w:pStyle w:val="aff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оценку рентабельности потенциального страхового портфеля; </w:t>
      </w:r>
    </w:p>
    <w:p w:rsidR="006B6E76" w:rsidRDefault="00ED4D42">
      <w:pPr>
        <w:pStyle w:val="aff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селекцию рисков;</w:t>
      </w:r>
    </w:p>
    <w:p w:rsidR="006B6E76" w:rsidRDefault="00ED4D42">
      <w:pPr>
        <w:pStyle w:val="aff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антиселекцию рисков;</w:t>
      </w:r>
    </w:p>
    <w:p w:rsidR="006B6E76" w:rsidRDefault="00ED4D42">
      <w:pPr>
        <w:pStyle w:val="aff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счет достаточности страховых резервов.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Укажите основной инструмент андеррайтинга рисков при страховании жизни: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заявление о страховании и анкета;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медицинский осмотр застрахованного лица;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выяснение важной для суждения о степени риска информации;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запрос у застрахованного лица различных справок;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д) получение информации о застрахованном лице по вторичным каналам (работодатели, лечащие врачи).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Укажите главные факторы риска для потенциального застрахованного лица, которые могут быть установлены при заключении договора страхования на случай инвалидности и смерти от профессионального или иного заболевания: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условия работы;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уровень соблюдения на предприятии техники безопасности;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вредные привычки застрахованного лица;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способ доставки на работу;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особенности и формы досуга.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Может ли продавец самостоятельно принять решение о страховании недвижимого имущества, если на период страхования в этом здании производится полная замена системы отопления: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да;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нет.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Как повлияет на величину страхового тарифа указание маршрута в договоре страхования груза: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увеличит;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уменьшит;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не изменит.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Какие основные факторы риска необходимо оценить андеррайтеру при страховании гражданской ответственности пассажирского автоперевозчика: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наличие лицензии на перевозку;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количество единиц транспорта;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техническое состояние транспорта;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соблюдение водителями правил дорожного движения.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На что, в первую очередь, должен обратить внимание сюрвейер при страховании банка на условиях BBB: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наличие четкого распределения обязанностей и должностных инструкций;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система допусков к информации;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защищенность средств информационных технологий и линий связи;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внутренняя система безопасности.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10. Уменьшает ли перестрахование вероятность наступления страхового случая: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а) да;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б) нет.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11. Влияет ли финансовое положение перестрахователя на степень риска по договору перестрахования: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а) да; 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б) нет.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Кому должна подчиняться служба андеррайтинга: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директору страховщика;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заместителю директора по продажам;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председателю Совета директоров;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финансовому директору.</w:t>
      </w:r>
    </w:p>
    <w:p w:rsidR="006B6E76" w:rsidRDefault="00ED4D42">
      <w:pPr>
        <w:tabs>
          <w:tab w:val="left" w:pos="1134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7.Фонд оценочных средств для проведения промежуточной аттестации обучающихся по дисциплине</w:t>
      </w:r>
    </w:p>
    <w:p w:rsidR="006B6E76" w:rsidRDefault="00ED4D42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Перечень ожидаемых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«2». </w:t>
      </w:r>
    </w:p>
    <w:p w:rsidR="006B6E76" w:rsidRDefault="00ED4D42">
      <w:pPr>
        <w:spacing w:line="360" w:lineRule="auto"/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Таблица </w:t>
      </w:r>
      <w:r w:rsidR="00022A37">
        <w:rPr>
          <w:bCs/>
          <w:sz w:val="28"/>
          <w:szCs w:val="28"/>
        </w:rPr>
        <w:t>5</w:t>
      </w:r>
    </w:p>
    <w:tbl>
      <w:tblPr>
        <w:tblStyle w:val="aff1"/>
        <w:tblW w:w="9854" w:type="dxa"/>
        <w:tblLayout w:type="fixed"/>
        <w:tblLook w:val="04A0" w:firstRow="1" w:lastRow="0" w:firstColumn="1" w:lastColumn="0" w:noHBand="0" w:noVBand="1"/>
      </w:tblPr>
      <w:tblGrid>
        <w:gridCol w:w="2235"/>
        <w:gridCol w:w="2270"/>
        <w:gridCol w:w="2408"/>
        <w:gridCol w:w="2941"/>
      </w:tblGrid>
      <w:tr w:rsidR="006B6E76">
        <w:tc>
          <w:tcPr>
            <w:tcW w:w="2234" w:type="dxa"/>
          </w:tcPr>
          <w:p w:rsidR="006B6E76" w:rsidRDefault="00ED4D42">
            <w:pPr>
              <w:jc w:val="both"/>
              <w:rPr>
                <w:b/>
              </w:rPr>
            </w:pPr>
            <w:r>
              <w:rPr>
                <w:b/>
                <w:sz w:val="20"/>
              </w:rPr>
              <w:t xml:space="preserve">Наименование компетенции </w:t>
            </w:r>
          </w:p>
        </w:tc>
        <w:tc>
          <w:tcPr>
            <w:tcW w:w="2270" w:type="dxa"/>
          </w:tcPr>
          <w:p w:rsidR="006B6E76" w:rsidRDefault="00ED4D42">
            <w:pPr>
              <w:jc w:val="both"/>
              <w:rPr>
                <w:b/>
              </w:rPr>
            </w:pPr>
            <w:r>
              <w:rPr>
                <w:b/>
                <w:sz w:val="20"/>
              </w:rPr>
              <w:t xml:space="preserve">Наименование  индикаторов достижения компетенции </w:t>
            </w:r>
          </w:p>
        </w:tc>
        <w:tc>
          <w:tcPr>
            <w:tcW w:w="2408" w:type="dxa"/>
          </w:tcPr>
          <w:p w:rsidR="006B6E76" w:rsidRDefault="00ED4D42">
            <w:pPr>
              <w:jc w:val="both"/>
              <w:rPr>
                <w:b/>
              </w:rPr>
            </w:pPr>
            <w:r>
              <w:rPr>
                <w:b/>
                <w:sz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41" w:type="dxa"/>
          </w:tcPr>
          <w:p w:rsidR="006B6E76" w:rsidRDefault="00ED4D42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Типовые контрольные задания</w:t>
            </w:r>
          </w:p>
        </w:tc>
      </w:tr>
      <w:tr w:rsidR="006B6E76">
        <w:tc>
          <w:tcPr>
            <w:tcW w:w="2234" w:type="dxa"/>
          </w:tcPr>
          <w:p w:rsidR="006B6E76" w:rsidRDefault="00ED4D42">
            <w:pPr>
              <w:rPr>
                <w:b/>
              </w:rPr>
            </w:pPr>
            <w:r>
              <w:rPr>
                <w:b/>
                <w:sz w:val="20"/>
              </w:rPr>
              <w:t>ПКН-3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Способность осуществлять сбор, обработку и статистический анализ данных, применять </w:t>
            </w:r>
            <w:r>
              <w:rPr>
                <w:sz w:val="20"/>
              </w:rPr>
              <w:lastRenderedPageBreak/>
              <w:t>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270" w:type="dxa"/>
          </w:tcPr>
          <w:p w:rsidR="006B6E76" w:rsidRDefault="00ED4D42">
            <w:pPr>
              <w:tabs>
                <w:tab w:val="left" w:pos="540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sz w:val="20"/>
              </w:rPr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sz w:val="20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408" w:type="dxa"/>
          </w:tcPr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Знать </w:t>
            </w:r>
            <w:r>
              <w:rPr>
                <w:sz w:val="20"/>
              </w:rPr>
              <w:t>методы сбора,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обработки и анализа финансово-экономической информации, необходимой для </w:t>
            </w:r>
            <w:r>
              <w:rPr>
                <w:sz w:val="20"/>
              </w:rPr>
              <w:lastRenderedPageBreak/>
              <w:t>проведения андеррайтинга.</w:t>
            </w: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применять способы сбора, обработки и анализа данных для решения профессиональных задач, связанных с андеррайтингом.</w:t>
            </w: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способы формулирования математических постановок финансово-экономических задач.</w:t>
            </w: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переходить от экономических постановок задач к математическим моделям.</w:t>
            </w: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основные математические методы и информационные технологии, применяемые для решения финансово-экономических задач при проведении андеррайтинга.</w:t>
            </w: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>Уметь</w:t>
            </w:r>
            <w:r>
              <w:rPr>
                <w:sz w:val="20"/>
              </w:rPr>
              <w:t xml:space="preserve"> выбирать оптимальные в конкретных условиях математические методы и информационные технологии для решения профессиональных задач, связанных с андеррайтингом.</w:t>
            </w: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sz w:val="20"/>
              </w:rPr>
              <w:t xml:space="preserve"> методы анализа математических 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методы анализа математических моделей финансово-экономических задач.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проводить анализ математических моделей и делать на основе его результатов выводы для принятия финансово-экономических решений.</w:t>
            </w:r>
          </w:p>
          <w:p w:rsidR="006B6E76" w:rsidRDefault="00ED4D42">
            <w:pPr>
              <w:tabs>
                <w:tab w:val="left" w:pos="540"/>
              </w:tabs>
              <w:contextualSpacing/>
              <w:jc w:val="both"/>
              <w:rPr>
                <w:sz w:val="20"/>
              </w:rPr>
            </w:pPr>
            <w:r>
              <w:rPr>
                <w:sz w:val="20"/>
              </w:rPr>
              <w:t>математических моделей финансово-экономических задач.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решений.</w:t>
            </w:r>
          </w:p>
        </w:tc>
        <w:tc>
          <w:tcPr>
            <w:tcW w:w="2941" w:type="dxa"/>
          </w:tcPr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1.На сайте одной из страховых организаций соберите информацию, необходимую для расчета размера уровня страховых выплат по договорам средств </w:t>
            </w:r>
            <w:r>
              <w:rPr>
                <w:sz w:val="20"/>
              </w:rPr>
              <w:lastRenderedPageBreak/>
              <w:t xml:space="preserve">автотранспорта. 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 2.На основе собранной информации об уровне страховых выплат по договорам средств автотранспорта сделайте выводы о необходимости увеличения или снижения размеров страховых тарифов.</w:t>
            </w: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1.Рассчитайте размеры страховых тарифов по договорам страхования жизни, использовав информацию из таблиц продолжительности жизни населения в Российской Федерации.</w:t>
            </w:r>
          </w:p>
          <w:p w:rsidR="006B6E76" w:rsidRDefault="00ED4D42">
            <w:pPr>
              <w:pStyle w:val="aff0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2.Оцените основную часть страховой премии для убытка средней тяжести 10 тыс. руб., наступающего с вероятностью 0,1.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1.Используя  математические методы и информационные технологии, рассчитайте примерные размеры страховых тарифов по договорам страхования строений от пожаров. 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2.Используя математические  методы и имеющуюся информацию на сайте Банка России, оцените целесообразность изменения действующих базовых страховых тарифов по договорам ОСАГО.</w:t>
            </w: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1.Используя статистику о количестве случаев наступления отдельных  видов заболеваний,  рассчитайте вероятность наступления страхового случая по договорам медицинского страхования.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2.Какие решения могут быть приняты андеррайтером, </w:t>
            </w:r>
          </w:p>
          <w:p w:rsidR="006B6E76" w:rsidRDefault="00ED4D42">
            <w:pPr>
              <w:rPr>
                <w:i/>
              </w:rPr>
            </w:pPr>
            <w:r>
              <w:rPr>
                <w:sz w:val="20"/>
              </w:rPr>
              <w:t xml:space="preserve">По результатам анализа деятельности одного из коммерческих банков было установлено, что вероятность наступления страхового случая в случае заключения  договора </w:t>
            </w:r>
            <w:r>
              <w:rPr>
                <w:sz w:val="20"/>
              </w:rPr>
              <w:lastRenderedPageBreak/>
              <w:t>страхования банковских рисков  достаточно высока. Оцените целесообразность заключения такого договора, предложите какие меры могут быть предприняты для того, чтобы снизить эту вероятность.</w:t>
            </w:r>
          </w:p>
        </w:tc>
      </w:tr>
      <w:tr w:rsidR="006B6E76">
        <w:tc>
          <w:tcPr>
            <w:tcW w:w="2234" w:type="dxa"/>
          </w:tcPr>
          <w:p w:rsidR="006B6E76" w:rsidRDefault="00ED4D42">
            <w:pPr>
              <w:rPr>
                <w:b/>
              </w:rPr>
            </w:pPr>
            <w:r>
              <w:rPr>
                <w:b/>
                <w:sz w:val="20"/>
              </w:rPr>
              <w:lastRenderedPageBreak/>
              <w:t>ПКН-6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Способность предлагать решения профессиональных задач в меняющихся финансово-экономических условиях.</w:t>
            </w:r>
          </w:p>
        </w:tc>
        <w:tc>
          <w:tcPr>
            <w:tcW w:w="2270" w:type="dxa"/>
          </w:tcPr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sz w:val="20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2408" w:type="dxa"/>
          </w:tcPr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методы проведения анализа деятельности экономического субъекта, порядок принятия требуемых управленческих решений, связанных с заключением договоров страхования.</w:t>
            </w: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обосновывать целесообразность принятия оперативных, тактических и стратегических управленческих решений в процессе проведения андеррайтинга.</w:t>
            </w: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принципы решения профессиональных задач в условиях неопределенности.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готовить обоснованные предложения по  решению профессиональных задач, связанных с заключением договоров страхования.</w:t>
            </w:r>
          </w:p>
        </w:tc>
        <w:tc>
          <w:tcPr>
            <w:tcW w:w="2941" w:type="dxa"/>
          </w:tcPr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1.Предприятие малого бизнеса, осуществляющее торговую деятельность, хочет заключить договор страхования своего имущества. Опишите какие процедуры стандартного андеррайтинга следует осуществить в этом случае.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 xml:space="preserve">2.Расскажите, какие факторы, прежде всего, должны приниматься во внимание при оценке страхового риска и определении условий страхования на случай перерывов в хозяйственной деятельности. </w:t>
            </w:r>
          </w:p>
          <w:p w:rsidR="006B6E76" w:rsidRDefault="006B6E76">
            <w:pPr>
              <w:rPr>
                <w:sz w:val="20"/>
              </w:rPr>
            </w:pP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1.Гражданин в возрасте 20 лет, имеющий водительский стаж 1 год, проживающий в Москве, заключает договор ОСАГО. В предыдущий год он совершил два ДТП. Какие коэффициенты к базовому страховому тарифу должна применять страховая  компания.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2. Подготовьте типовые размеры страховых тарифов с поправочными коэффициентами для договоров страхования имущества предприятий малого бизнеса в сфере розничной торговли</w:t>
            </w:r>
          </w:p>
        </w:tc>
      </w:tr>
      <w:tr w:rsidR="006B6E76">
        <w:tc>
          <w:tcPr>
            <w:tcW w:w="2234" w:type="dxa"/>
          </w:tcPr>
          <w:p w:rsidR="006B6E76" w:rsidRDefault="00ED4D42">
            <w:pPr>
              <w:tabs>
                <w:tab w:val="left" w:pos="540"/>
              </w:tabs>
              <w:contextualSpacing/>
              <w:rPr>
                <w:b/>
              </w:rPr>
            </w:pPr>
            <w:r>
              <w:rPr>
                <w:b/>
                <w:sz w:val="20"/>
              </w:rPr>
              <w:t xml:space="preserve">ПКП-4 </w:t>
            </w: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sz w:val="20"/>
              </w:rPr>
              <w:t>Способность оценивать риски с использованием математических методов, статистических баз данных, методов экспертных оценок и реализовать политику управления рисками предприятий и организаций, политику андеррайтинга страховой организации.</w:t>
            </w:r>
          </w:p>
          <w:p w:rsidR="006B6E76" w:rsidRDefault="006B6E76">
            <w:pPr>
              <w:rPr>
                <w:sz w:val="20"/>
              </w:rPr>
            </w:pPr>
          </w:p>
        </w:tc>
        <w:tc>
          <w:tcPr>
            <w:tcW w:w="2270" w:type="dxa"/>
          </w:tcPr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sz w:val="20"/>
              </w:rPr>
              <w:t>1.Формирует и внедряет системы оценки рисками, основанные на математических методах, сборе и анализе статистических баз данных.</w:t>
            </w: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sz w:val="20"/>
              </w:rPr>
              <w:t xml:space="preserve">2.Вырабатывает управленческие решения по эффективному формированию и </w:t>
            </w:r>
            <w:r>
              <w:rPr>
                <w:sz w:val="20"/>
              </w:rPr>
              <w:lastRenderedPageBreak/>
              <w:t>использованию экспертных оценок рисков.</w:t>
            </w: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sz w:val="20"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sz w:val="20"/>
              </w:rPr>
              <w:t xml:space="preserve">3.Разрабатывает, осваивает и внедряет программы управления рисками предприятий и организаций. </w:t>
            </w: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6B6E76">
            <w:pPr>
              <w:rPr>
                <w:sz w:val="20"/>
              </w:rPr>
            </w:pPr>
          </w:p>
          <w:p w:rsidR="006B6E76" w:rsidRDefault="00ED4D42">
            <w:pPr>
              <w:rPr>
                <w:sz w:val="20"/>
              </w:rPr>
            </w:pPr>
            <w:r>
              <w:rPr>
                <w:sz w:val="20"/>
              </w:rPr>
              <w:t>4.Формирует и реализует политику андеррайтинга страховой организации.</w:t>
            </w:r>
          </w:p>
        </w:tc>
        <w:tc>
          <w:tcPr>
            <w:tcW w:w="2408" w:type="dxa"/>
          </w:tcPr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Знать </w:t>
            </w:r>
            <w:r>
              <w:rPr>
                <w:sz w:val="20"/>
              </w:rPr>
              <w:t>математические методы, способы сбора и анализа статистических данных, применяемые для оценки рисков при заключении договоров страхования.</w:t>
            </w: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подготавливать и внедрять системы оценки рисками в конкретных условиях.</w:t>
            </w: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приемы, используемые для оптимизации подготовки и применения экспертных оценок рисков.</w:t>
            </w: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>Уметь</w:t>
            </w:r>
            <w:r>
              <w:rPr>
                <w:sz w:val="20"/>
              </w:rPr>
              <w:t xml:space="preserve"> применять решения, направленные на повышение эффективности </w:t>
            </w:r>
            <w:r>
              <w:rPr>
                <w:sz w:val="20"/>
              </w:rPr>
              <w:lastRenderedPageBreak/>
              <w:t>осуществления оценки рисков.</w:t>
            </w: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 xml:space="preserve">Знать </w:t>
            </w:r>
            <w:r>
              <w:rPr>
                <w:sz w:val="20"/>
              </w:rPr>
              <w:t>способы и методы управления рисками предприятий и организаций.</w:t>
            </w: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разрабатывать и внедрять программы управления рисками в конкретных условиях.</w:t>
            </w: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6B6E76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6B6E76" w:rsidRDefault="00ED4D42">
            <w:pPr>
              <w:tabs>
                <w:tab w:val="left" w:pos="540"/>
              </w:tabs>
              <w:contextualSpacing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sz w:val="20"/>
              </w:rPr>
              <w:t xml:space="preserve"> порядок осуществления андеррайтинга в страховой организации.</w:t>
            </w:r>
          </w:p>
          <w:p w:rsidR="006B6E76" w:rsidRDefault="00ED4D42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Уметь </w:t>
            </w:r>
            <w:r>
              <w:rPr>
                <w:sz w:val="20"/>
              </w:rPr>
              <w:t>подготавливать программы проведения  андеррайтинга и реализовывать ее в страховых организациях, осуществляющих  операции по различным видам страхования.</w:t>
            </w:r>
          </w:p>
        </w:tc>
        <w:tc>
          <w:tcPr>
            <w:tcW w:w="2941" w:type="dxa"/>
          </w:tcPr>
          <w:p w:rsidR="006B6E76" w:rsidRDefault="00ED4D42">
            <w:pPr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1.Используя имеющуюся информацию в сети Интернет, соберите  статистические данные, необходимые  для оценки рисков по договорам страхования имущества граждан.</w:t>
            </w:r>
          </w:p>
          <w:p w:rsidR="006B6E76" w:rsidRDefault="00ED4D42">
            <w:pPr>
              <w:jc w:val="both"/>
              <w:rPr>
                <w:sz w:val="20"/>
              </w:rPr>
            </w:pPr>
            <w:r>
              <w:rPr>
                <w:sz w:val="20"/>
              </w:rPr>
              <w:t>2.На основе собранных статистических данных подготовьте рекомендации по размерам страховых тарифов по договорам страхования квартир.</w:t>
            </w:r>
          </w:p>
          <w:p w:rsidR="006B6E76" w:rsidRDefault="006B6E76">
            <w:pPr>
              <w:jc w:val="both"/>
              <w:rPr>
                <w:sz w:val="20"/>
              </w:rPr>
            </w:pPr>
          </w:p>
          <w:p w:rsidR="006B6E76" w:rsidRDefault="006B6E76">
            <w:pPr>
              <w:jc w:val="both"/>
              <w:rPr>
                <w:sz w:val="20"/>
              </w:rPr>
            </w:pPr>
          </w:p>
          <w:p w:rsidR="006B6E76" w:rsidRDefault="00ED4D42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1.Проанализируйте  имеющуюся на сайте Банка России информацию о проведении страхования гражданской ответственности предприятий, </w:t>
            </w:r>
            <w:r>
              <w:rPr>
                <w:sz w:val="20"/>
              </w:rPr>
              <w:lastRenderedPageBreak/>
              <w:t xml:space="preserve">эксплуатирующих опасные объекты. Сделайте выводы о целесообразности изменения действующих страховых тарифов. </w:t>
            </w:r>
          </w:p>
          <w:p w:rsidR="006B6E76" w:rsidRDefault="00ED4D42">
            <w:pPr>
              <w:jc w:val="both"/>
              <w:rPr>
                <w:sz w:val="20"/>
              </w:rPr>
            </w:pPr>
            <w:r>
              <w:rPr>
                <w:sz w:val="20"/>
              </w:rPr>
              <w:t>2.Изучите информацию об основных каналах продаж страховых услуг. На основе этой информации подготовьте предложения, которые позволили бы повысить эффективность  таких продаж.</w:t>
            </w:r>
          </w:p>
          <w:p w:rsidR="006B6E76" w:rsidRDefault="00ED4D42">
            <w:pPr>
              <w:jc w:val="both"/>
              <w:rPr>
                <w:sz w:val="20"/>
              </w:rPr>
            </w:pPr>
            <w:r>
              <w:rPr>
                <w:sz w:val="20"/>
              </w:rPr>
              <w:t>1.Один из коммерческих банков выразил желание заключить договор страхования банковских рисков. Предложите способы и методы управления его рисками, которые страховщик может предложить ему использовать для того, чтобы снизить уровень страхового риска.</w:t>
            </w:r>
          </w:p>
          <w:p w:rsidR="006B6E76" w:rsidRDefault="00ED4D42">
            <w:pPr>
              <w:jc w:val="both"/>
              <w:rPr>
                <w:sz w:val="20"/>
              </w:rPr>
            </w:pPr>
            <w:r>
              <w:rPr>
                <w:sz w:val="20"/>
              </w:rPr>
              <w:t>2.Подготовьте программу управления рисками для организации, оказывающей услуги по ремонту бытовой технике в Москве.</w:t>
            </w:r>
          </w:p>
          <w:p w:rsidR="006B6E76" w:rsidRDefault="00ED4D42">
            <w:pPr>
              <w:jc w:val="both"/>
              <w:rPr>
                <w:sz w:val="20"/>
              </w:rPr>
            </w:pPr>
            <w:r>
              <w:rPr>
                <w:sz w:val="20"/>
              </w:rPr>
              <w:t>1.Расскажите, какие методы андеррайтинга следует использовать при заключении договоров страхования жизни.</w:t>
            </w:r>
          </w:p>
          <w:p w:rsidR="006B6E76" w:rsidRDefault="00ED4D42">
            <w:pPr>
              <w:jc w:val="both"/>
              <w:rPr>
                <w:sz w:val="20"/>
              </w:rPr>
            </w:pPr>
            <w:r>
              <w:rPr>
                <w:sz w:val="20"/>
              </w:rPr>
              <w:t>2.Подготовьте программу проведения андеррайтинга по страхованию гражданской ответственности владельца квартиры в многоэтажном доме.</w:t>
            </w:r>
          </w:p>
          <w:p w:rsidR="006B6E76" w:rsidRDefault="006B6E76">
            <w:pPr>
              <w:jc w:val="both"/>
              <w:rPr>
                <w:sz w:val="20"/>
              </w:rPr>
            </w:pPr>
          </w:p>
        </w:tc>
      </w:tr>
    </w:tbl>
    <w:p w:rsidR="006B6E76" w:rsidRDefault="006B6E76">
      <w:pPr>
        <w:spacing w:line="360" w:lineRule="auto"/>
        <w:ind w:firstLine="709"/>
        <w:jc w:val="both"/>
        <w:rPr>
          <w:bCs/>
          <w:sz w:val="28"/>
        </w:rPr>
      </w:pPr>
    </w:p>
    <w:p w:rsidR="006B6E76" w:rsidRDefault="00ED4D42">
      <w:pPr>
        <w:spacing w:line="360" w:lineRule="auto"/>
        <w:ind w:firstLine="709"/>
        <w:jc w:val="both"/>
        <w:rPr>
          <w:bCs/>
          <w:sz w:val="28"/>
        </w:rPr>
      </w:pPr>
      <w:r>
        <w:rPr>
          <w:bCs/>
          <w:sz w:val="28"/>
        </w:rPr>
        <w:t>Учебный план дисциплины предусматривает, что видом промежуточной аттестации по дисциплине является зачет.</w:t>
      </w:r>
    </w:p>
    <w:p w:rsidR="006B6E76" w:rsidRDefault="00ED4D4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Перечень вопросов для подготовки к зачету.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Андеррайтинг в ценных бумагах, банковском деле и в страховании, их сходство и различия.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Основные понятия в страховом андеррайтинге.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Цели, задачи, роль и функции андеррайтинга.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Андеррайтинг в системе управления рисками страховой компании.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Статистические методы оценки рисков.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6.Виды андеррайтинга.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7.Основные этапы и методы андеррайтинга.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Влияние предстраховой экспертизы на результаты андеррайтинга.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9.Особенности андеррайтинга в страховании жизни.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10.Особенности андеррайтинга в страховании от несчастного случая.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11.Особенности андеррайтинга в медицинском страховании.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12.Особенности андеррайтинга в страховании недвижимого имущества.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13.Особенности андеррайтинга в страховании товарно-материальных ценностей предприятий и организаций.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14.Особенности андеррайтинга в страховании тракнспортных средств.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15.Андеррайтинг в страховании имущества граждан.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16.Особенности андеррайтинга в страховании грузов.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17.Особенности андеррайтинга в сельскохозяйственном страховании.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18.Особенности андеррайтинга в страховании персональной ответственности.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19.Особенности андеррайтинга в страховании гражданской ответственности предприятий.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20.Особенности андеррайтинга в страховании автогражданской ответственности.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21.Андеррайтинг в страховании предпринимательских рисков.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22.Андеррайтинг в страховании на случай перерывов в хозяйственной деятельности.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23.Особенности андеррайтинга в банковском страховании.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24.Особенности андеррайтинга в страховании внешнеэкономической деятельности.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25.Особенности андеррайтинга в страховании финансовых рисков.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26.Сущность перестраховочных отношений и еѐ взаимосвязи с андеррайтингом.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27.Андеррайтинг в перестраховании.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28.Организация и управление службой андеррайтинга.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29. Взаимосвязь андеррайтинга с основными бизнес-процессами страхования.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30.Основные задачи, решаемые службой андеррайтинга в страховой компании.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31. Организация андеррайтинга в системе продаж страховщика.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32.Взаимодействие службы андеррайтинга с другими службами страховой организации.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Показатели оценки эффективности андеррайтинга. </w:t>
      </w:r>
    </w:p>
    <w:p w:rsidR="006B6E76" w:rsidRDefault="00ED4D42">
      <w:pPr>
        <w:tabs>
          <w:tab w:val="left" w:pos="360"/>
          <w:tab w:val="left" w:pos="7080"/>
        </w:tabs>
        <w:spacing w:before="120" w:after="120" w:line="360" w:lineRule="auto"/>
        <w:ind w:firstLine="357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Примеры тестовых заданий для подготовки к зачету.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 каким основным способам управления риска относится страхование: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 разделению и передаче риска;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к уклонению от риска;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к изменению характера риска;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к поглощению риска.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Каким нормативным документом установлено право страховщика на андеррайтинг рисков: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Законом РФ об организации страхового дела;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Правилами страхования;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Гражданским кодексом;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иным (укажите каким);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вообще не установлено и предусмотрено соглашением сторон.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Что такое страховой риск: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вероятное наступление указанного в договоре случайного события;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вероятное наступление неблагоприятного для страхователя случайного события.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Чем, прежде всего, характеризуется величина страхового риска: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частотой проявления;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величиной ожидаемого убытка;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размером страховой премии;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 величиной страховой суммы.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Допустимо ли отклонение в условиях договора страхования от правил страхования: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да;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нет.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Для учета каких факторов используются поправочные коэффициенты в расчете страхового тарифа: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индивидуальных особенностей страхуемого риска;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неполноты статистики;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неточностей формул расчета.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Оцените основную часть страховой премии для убытка средней тяжести 10 тыс. руб., наступающего с вероятностью 0,1.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Представить расчет.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Входит ли проведение андеррайтинга в обязанности продавца: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да;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нет.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Стандартный андеррайтинг – это: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передача объекта с нестандартными условиями специалистам – андеррайтерам;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проверка соответствия заявленного объекта и рисков критериям стандартности;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заключение договора стандартной формы.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Что является главным объектом андеррайтинга при страховании жизни: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установление условий проживания;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уяснения особенностей работы и отдыха;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выявление вредных привычек;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медицинское освидетельствование.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Требует ли дополнительного выяснения и оценки цель предполагаемого заключения договора индивидуального страхования от </w:t>
      </w:r>
      <w:r>
        <w:rPr>
          <w:sz w:val="28"/>
          <w:szCs w:val="28"/>
        </w:rPr>
        <w:lastRenderedPageBreak/>
        <w:t>несчастных случаев и болезней на страховую сумму, превышающую четырехкратный годовой доход потенциального застрахованного лица: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да;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нет.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Можно ли оспорить заключение независимой экспертизы при страховании груза: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да;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нет.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Требуется ли индивидуальный андеррайтинг в ОСАГО: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да;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нет.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В чем основное отличие предпринимательского риска от риска природного: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он не зависит от воли людей;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он определяется, в основном, решением, принятым предпринимателем;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он связан только с техническими авариями.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На что надо обращать внимание при андеррайтинге финансовых рисков.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Открытый вопрос.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Какие риски страхуются при страховании кредитов: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риск невозврата кредита независимо от причины;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риск невозврата кредита из-за банкротства заемщика;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риск невозврата кредита из-за случайных объективных обстоятельств предпринимательской деятельности заемщика, оговоренных в договоре страхования.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17. Кто является ответственным перед страхователем по страховой выплате при перестраховании: 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а) первый страховщик, заключивший договор страхования; 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б) перестраховщик, принявший на себя риск от первого страховщика. 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 xml:space="preserve">18. При каких условиях перестрахования роль андеррайтинга значительнее: 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а) в облигаторном перестраховании; </w:t>
      </w:r>
    </w:p>
    <w:p w:rsidR="006B6E76" w:rsidRDefault="00ED4D42">
      <w:pPr>
        <w:pStyle w:val="71"/>
        <w:keepNext w:val="0"/>
        <w:keepLines w:val="0"/>
        <w:numPr>
          <w:ilvl w:val="6"/>
          <w:numId w:val="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б) в факультативном перестраховании.</w:t>
      </w:r>
    </w:p>
    <w:p w:rsidR="006B6E76" w:rsidRDefault="00ED4D42">
      <w:pPr>
        <w:pStyle w:val="afa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Служба андеррайтинга является центром формирования: </w:t>
      </w:r>
    </w:p>
    <w:p w:rsidR="006B6E76" w:rsidRDefault="00ED4D42">
      <w:pPr>
        <w:pStyle w:val="afa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прибыли страховщика;</w:t>
      </w:r>
    </w:p>
    <w:p w:rsidR="006B6E76" w:rsidRDefault="00ED4D42">
      <w:pPr>
        <w:pStyle w:val="afa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расходов страховщика; </w:t>
      </w:r>
    </w:p>
    <w:p w:rsidR="006B6E76" w:rsidRDefault="00ED4D42">
      <w:pPr>
        <w:pStyle w:val="afa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доходов страховщика; </w:t>
      </w:r>
    </w:p>
    <w:p w:rsidR="006B6E76" w:rsidRDefault="00ED4D42">
      <w:pPr>
        <w:pStyle w:val="afa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убытков страховщика. 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Каким показателем можно оценить эффективность андеррайтинга.</w:t>
      </w:r>
    </w:p>
    <w:p w:rsidR="006B6E76" w:rsidRDefault="00ED4D42">
      <w:pPr>
        <w:pStyle w:val="aff0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Открытый вопрос.</w:t>
      </w:r>
    </w:p>
    <w:p w:rsidR="006B6E76" w:rsidRDefault="00ED4D42">
      <w:pPr>
        <w:pStyle w:val="11"/>
        <w:spacing w:before="120" w:after="120" w:line="360" w:lineRule="auto"/>
        <w:ind w:firstLine="709"/>
        <w:jc w:val="both"/>
        <w:rPr>
          <w:b w:val="0"/>
        </w:rPr>
      </w:pPr>
      <w:bookmarkStart w:id="8" w:name="_Toc327475865"/>
      <w:r>
        <w:t>8.Перечень основной и дополнительной учебной литературы, необходимой для освоения дисциплины</w:t>
      </w:r>
      <w:bookmarkEnd w:id="8"/>
    </w:p>
    <w:p w:rsidR="006B6E76" w:rsidRDefault="00ED4D42">
      <w:pPr>
        <w:pStyle w:val="Default"/>
        <w:spacing w:before="120" w:after="12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8.1. Нормативно-правовые акты</w:t>
      </w:r>
    </w:p>
    <w:p w:rsidR="006B6E76" w:rsidRDefault="00ED4D42">
      <w:pPr>
        <w:widowControl w:val="0"/>
        <w:numPr>
          <w:ilvl w:val="0"/>
          <w:numId w:val="1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Российской Федерации, часть 2, глава 48.</w:t>
      </w:r>
    </w:p>
    <w:p w:rsidR="006B6E76" w:rsidRDefault="00ED4D42">
      <w:pPr>
        <w:numPr>
          <w:ilvl w:val="0"/>
          <w:numId w:val="1"/>
        </w:numPr>
        <w:tabs>
          <w:tab w:val="left" w:pos="567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 Российской Федерации «Об организации страхового дела в Российской Федерации» от 27.11.1992 N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4015-1 (в редакции последующих законов).</w:t>
      </w:r>
    </w:p>
    <w:p w:rsidR="006B6E76" w:rsidRDefault="00ED4D42">
      <w:pPr>
        <w:numPr>
          <w:ilvl w:val="0"/>
          <w:numId w:val="1"/>
        </w:numPr>
        <w:tabs>
          <w:tab w:val="left" w:pos="567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 РФ «Об обязательном страховании гражданской ответственности владельцев транспортных средств» от 25.04.2003 № 40-ФЗ (в редакции последующих законов).</w:t>
      </w:r>
    </w:p>
    <w:p w:rsidR="006B6E76" w:rsidRDefault="00ED4D42">
      <w:pPr>
        <w:numPr>
          <w:ilvl w:val="0"/>
          <w:numId w:val="1"/>
        </w:numPr>
        <w:tabs>
          <w:tab w:val="left" w:pos="56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«Об обязательном страховании гражданской ответственности владельца опасного объекта за причинение вреда в результате аварии на опасном объекте» от 27.07.2010 </w:t>
      </w:r>
      <w:r>
        <w:rPr>
          <w:sz w:val="28"/>
          <w:szCs w:val="28"/>
          <w:lang w:val="en-US"/>
        </w:rPr>
        <w:t>N </w:t>
      </w:r>
      <w:r>
        <w:rPr>
          <w:sz w:val="28"/>
          <w:szCs w:val="28"/>
        </w:rPr>
        <w:t>225-ФЗ (в редакции последующих законов).</w:t>
      </w:r>
    </w:p>
    <w:p w:rsidR="006B6E76" w:rsidRDefault="00ED4D42">
      <w:pPr>
        <w:numPr>
          <w:ilvl w:val="0"/>
          <w:numId w:val="1"/>
        </w:numPr>
        <w:tabs>
          <w:tab w:val="left" w:pos="567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«Об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 перевозке пассажиров метрополитеном» от 14. 06.2012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67-ФЗ (в редакции последующих законов).</w:t>
      </w:r>
    </w:p>
    <w:p w:rsidR="006B6E76" w:rsidRDefault="00ED4D42">
      <w:pPr>
        <w:pStyle w:val="afa"/>
        <w:tabs>
          <w:tab w:val="left" w:pos="360"/>
        </w:tabs>
        <w:spacing w:line="360" w:lineRule="auto"/>
        <w:ind w:left="42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8.2. </w:t>
      </w:r>
      <w:r>
        <w:rPr>
          <w:rFonts w:ascii="Times New Roman" w:hAnsi="Times New Roman"/>
          <w:b/>
          <w:sz w:val="28"/>
          <w:szCs w:val="28"/>
        </w:rPr>
        <w:t>Основная</w:t>
      </w:r>
      <w:r>
        <w:rPr>
          <w:rFonts w:ascii="Times New Roman" w:hAnsi="Times New Roman"/>
          <w:b/>
          <w:bCs/>
          <w:sz w:val="28"/>
          <w:szCs w:val="28"/>
        </w:rPr>
        <w:t>литература</w:t>
      </w:r>
    </w:p>
    <w:p w:rsidR="006B6E76" w:rsidRDefault="00ED4D42">
      <w:pPr>
        <w:pStyle w:val="afa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Страхование : учеб. для вузов / Л. А. Орланюк-Малицкая, С. Б. Богоявленский, Д. А. Горулев [и др.] ; под ред. Л. А. Орланюк-Малицкой, С. Ю. Яновой. — 4-е изд. — Москва : Юрайт, 2022. — 481 с. — (Высшее образование). — ISBN 978-5-534-12272-5.   — Образовательная платформа Юрайт. — URL: </w:t>
      </w:r>
      <w:hyperlink r:id="rId8" w:tgtFrame="_blank">
        <w:r>
          <w:rPr>
            <w:rFonts w:ascii="Times New Roman" w:hAnsi="Times New Roman"/>
            <w:sz w:val="28"/>
            <w:szCs w:val="28"/>
          </w:rPr>
          <w:t>https://urait.ru/bcode/476432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обращения: 11.11.2022). — Текст : электронный. </w:t>
      </w:r>
    </w:p>
    <w:p w:rsidR="006B6E76" w:rsidRDefault="00ED4D42">
      <w:pPr>
        <w:tabs>
          <w:tab w:val="left" w:pos="1134"/>
        </w:tabs>
        <w:spacing w:line="360" w:lineRule="auto"/>
        <w:ind w:firstLine="567"/>
        <w:jc w:val="both"/>
        <w:rPr>
          <w:rFonts w:eastAsiaTheme="minorEastAsia"/>
          <w:b/>
          <w:bCs/>
          <w:sz w:val="28"/>
          <w:szCs w:val="28"/>
        </w:rPr>
      </w:pPr>
      <w:r>
        <w:rPr>
          <w:sz w:val="28"/>
          <w:szCs w:val="28"/>
        </w:rPr>
        <w:t xml:space="preserve">7. Страхование и управление рисками : учеб. для вузов / Г. В. Чернова, А. Н. Базанов, С. А. Белозеров [и др.] ; под ред. Г. В.Черновой. — 2-е изд., перераб. и доп. — Москва :  Юрайт, 2023. — 767 с. — (Высшее образование). — ISBN 978-5-534-15794-9.  — Образовательная платформа Юрайт. — URL: </w:t>
      </w:r>
      <w:hyperlink r:id="rId9" w:tgtFrame="_blank">
        <w:r>
          <w:rPr>
            <w:sz w:val="28"/>
            <w:szCs w:val="28"/>
          </w:rPr>
          <w:t>https://urait.ru/bcode/509745</w:t>
        </w:r>
      </w:hyperlink>
      <w:r>
        <w:rPr>
          <w:sz w:val="28"/>
          <w:szCs w:val="28"/>
        </w:rPr>
        <w:t xml:space="preserve"> (дата обращения: 11.11.2022). — Текст : электронный.</w:t>
      </w:r>
    </w:p>
    <w:p w:rsidR="006B6E76" w:rsidRDefault="006B6E76">
      <w:pPr>
        <w:pStyle w:val="afa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B6E76" w:rsidRDefault="00ED4D42">
      <w:pPr>
        <w:pStyle w:val="19"/>
        <w:shd w:val="clear" w:color="auto" w:fill="FFFFFF"/>
        <w:spacing w:line="360" w:lineRule="auto"/>
        <w:ind w:right="0" w:firstLine="709"/>
        <w:rPr>
          <w:rFonts w:eastAsia="Times New Roman"/>
          <w:bCs w:val="0"/>
        </w:rPr>
      </w:pPr>
      <w:bookmarkStart w:id="9" w:name="_Toc327475866"/>
      <w:r>
        <w:rPr>
          <w:rFonts w:eastAsia="Times New Roman"/>
          <w:bCs w:val="0"/>
        </w:rPr>
        <w:t xml:space="preserve">8.3. Дополнительная </w:t>
      </w:r>
      <w:bookmarkEnd w:id="9"/>
      <w:r>
        <w:rPr>
          <w:rFonts w:eastAsia="Times New Roman"/>
          <w:bCs w:val="0"/>
        </w:rPr>
        <w:t>литература</w:t>
      </w:r>
    </w:p>
    <w:p w:rsidR="006B6E76" w:rsidRDefault="00ED4D42">
      <w:pPr>
        <w:pStyle w:val="afa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8.Архипов, А. П. Андеррайтинг в страховании: </w:t>
      </w:r>
      <w:r>
        <w:rPr>
          <w:rFonts w:ascii="Times New Roman" w:hAnsi="Times New Roman"/>
          <w:sz w:val="28"/>
          <w:szCs w:val="28"/>
          <w:shd w:val="clear" w:color="auto" w:fill="FFFFFF"/>
        </w:rPr>
        <w:t>учеб.-методич. пособие для высших учеб. заведений. — Москва, 2005. — 248 с. — StudFiles: файловый архив для студентов : [сайт]. — URL: </w:t>
      </w:r>
      <w:hyperlink r:id="rId10" w:tgtFrame="_blank">
        <w:r>
          <w:rPr>
            <w:rFonts w:ascii="Times New Roman" w:hAnsi="Times New Roman"/>
            <w:color w:val="000000"/>
            <w:sz w:val="28"/>
            <w:szCs w:val="28"/>
            <w:shd w:val="clear" w:color="auto" w:fill="FFFFFF"/>
          </w:rPr>
          <w:t>https://studfile.net/preview/9755323/ (дата обращения: 12.11.2022).</w:t>
        </w:r>
      </w:hyperlink>
      <w:r>
        <w:rPr>
          <w:rFonts w:ascii="Times New Roman" w:hAnsi="Times New Roman"/>
          <w:sz w:val="28"/>
          <w:szCs w:val="28"/>
          <w:shd w:val="clear" w:color="auto" w:fill="FFFFFF"/>
        </w:rPr>
        <w:t> — Текст: электронный.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B6E76" w:rsidRDefault="00ED4D42">
      <w:pPr>
        <w:pStyle w:val="afa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Страхование. Практикум : учеб. пособие для академич. бакалавриата / Финуниверситет ; С.-Петерб. гос. экон. ун-т ; под ред. Л. А. Орланюк-Малицкой, С. Ю. Яновой. — Москва : Юрайт, 2015. — 575 с. — (Бакалавр. Академический курс). — ISBN 978-5-9916-3863-0. — Текст : непосредственный.  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Страхование. В 2 ч. Ч. 1 : учеб. и практикум для вузов / И. П. Хоминич, Т. А. Архангельская</w:t>
      </w:r>
      <w:r>
        <w:rPr>
          <w:rFonts w:ascii="Liberation Serif" w:hAnsi="Liberation Serif"/>
          <w:color w:val="000000"/>
          <w:sz w:val="28"/>
          <w:szCs w:val="28"/>
        </w:rPr>
        <w:t>, Э. А. Асяева</w:t>
      </w:r>
      <w:r>
        <w:rPr>
          <w:sz w:val="28"/>
          <w:szCs w:val="28"/>
        </w:rPr>
        <w:t xml:space="preserve"> [и др.] ; под общ. ред. И. П. Хоминич. — 3-е изд., перераб. и доп. — Москва : Юрайт, 2023. — 352 с. — (Высшее образование). — ISBN 978-5-534-15677-5. — Образовательная </w:t>
      </w:r>
      <w:r>
        <w:rPr>
          <w:sz w:val="28"/>
          <w:szCs w:val="28"/>
        </w:rPr>
        <w:lastRenderedPageBreak/>
        <w:t xml:space="preserve">платформа Юрайт. — URL: </w:t>
      </w:r>
      <w:hyperlink r:id="rId11" w:tgtFrame="_blank">
        <w:r>
          <w:rPr>
            <w:sz w:val="28"/>
            <w:szCs w:val="28"/>
          </w:rPr>
          <w:t>https://urait.ru/bcode/509428</w:t>
        </w:r>
      </w:hyperlink>
      <w:r>
        <w:rPr>
          <w:sz w:val="28"/>
          <w:szCs w:val="28"/>
        </w:rPr>
        <w:t xml:space="preserve"> (дата обращения: 11.11.2022).  — Текст : электронный.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Страхование. В 2 ч. Ч. 2 : учеб. и практикум для вузов / Е. В. Дик, И. П. Хоминич, Т. А. Архангельская [и др.] ; под ред. И. П. Хоминич. — 3-е изд., перераб. и доп. — Москва :  Юрайт, 2023. — 272 с. — (Высшее образование). — ISBN 978-5-534-15807-6. —  Образовательная платформа Юрайт. — URL: </w:t>
      </w:r>
      <w:hyperlink r:id="rId12" w:tgtFrame="_blank">
        <w:r>
          <w:rPr>
            <w:sz w:val="28"/>
            <w:szCs w:val="28"/>
          </w:rPr>
          <w:t>https://urait.ru/bcode/509802</w:t>
        </w:r>
      </w:hyperlink>
      <w:r>
        <w:rPr>
          <w:sz w:val="28"/>
          <w:szCs w:val="28"/>
        </w:rPr>
        <w:t xml:space="preserve"> (дата обращения: 11.11.2022).  — Текст : электронный.</w:t>
      </w:r>
    </w:p>
    <w:p w:rsidR="006B6E76" w:rsidRDefault="00ED4D42">
      <w:pPr>
        <w:pStyle w:val="11"/>
        <w:tabs>
          <w:tab w:val="right" w:leader="dot" w:pos="9480"/>
        </w:tabs>
        <w:spacing w:after="120" w:line="360" w:lineRule="auto"/>
        <w:ind w:firstLine="709"/>
        <w:jc w:val="both"/>
        <w:rPr>
          <w:b w:val="0"/>
        </w:rPr>
      </w:pPr>
      <w:bookmarkStart w:id="10" w:name="_Toc327475867"/>
      <w:r>
        <w:t>9.Перечень ресурсов информационно-телекоммуникационной сети «Интернет», необходимых для освоения дисциплины</w:t>
      </w:r>
      <w:bookmarkEnd w:id="10"/>
    </w:p>
    <w:p w:rsidR="006B6E76" w:rsidRDefault="00ED4D42">
      <w:pPr>
        <w:widowControl w:val="0"/>
        <w:tabs>
          <w:tab w:val="left" w:pos="567"/>
        </w:tabs>
        <w:spacing w:line="360" w:lineRule="auto"/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1.</w:t>
      </w:r>
      <w:r>
        <w:rPr>
          <w:kern w:val="2"/>
          <w:sz w:val="28"/>
          <w:szCs w:val="28"/>
        </w:rPr>
        <w:t>Официальный сайт Банка России - http://</w:t>
      </w:r>
      <w:hyperlink r:id="rId13">
        <w:r>
          <w:rPr>
            <w:kern w:val="2"/>
            <w:sz w:val="28"/>
            <w:szCs w:val="28"/>
          </w:rPr>
          <w:t>www.cbr.ru</w:t>
        </w:r>
      </w:hyperlink>
    </w:p>
    <w:p w:rsidR="006B6E76" w:rsidRDefault="00ED4D42">
      <w:pPr>
        <w:widowControl w:val="0"/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 Информационный портал «Страхование сегодня» - http://</w:t>
      </w:r>
      <w:hyperlink r:id="rId14">
        <w:r>
          <w:rPr>
            <w:sz w:val="28"/>
            <w:szCs w:val="28"/>
          </w:rPr>
          <w:t>www.insur-info.ru</w:t>
        </w:r>
      </w:hyperlink>
    </w:p>
    <w:p w:rsidR="006B6E76" w:rsidRDefault="00ED4D4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Страхование в России (страховой портал) - http://</w:t>
      </w:r>
      <w:hyperlink r:id="rId15">
        <w:r>
          <w:rPr>
            <w:sz w:val="28"/>
            <w:szCs w:val="28"/>
          </w:rPr>
          <w:t>www.allinsuranсe.ru</w:t>
        </w:r>
      </w:hyperlink>
    </w:p>
    <w:p w:rsidR="006B6E76" w:rsidRDefault="00ED4D42">
      <w:pPr>
        <w:widowControl w:val="0"/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4.Агентство Страховых Новостей - http://www.asn-news.ru</w:t>
      </w:r>
    </w:p>
    <w:p w:rsidR="006B6E76" w:rsidRDefault="00ED4D42">
      <w:pPr>
        <w:pStyle w:val="32"/>
        <w:widowControl w:val="0"/>
        <w:spacing w:line="360" w:lineRule="auto"/>
        <w:ind w:firstLine="709"/>
        <w:jc w:val="both"/>
        <w:rPr>
          <w:rStyle w:val="-"/>
          <w:b/>
          <w:color w:val="auto"/>
          <w:szCs w:val="28"/>
        </w:rPr>
      </w:pPr>
      <w:r>
        <w:rPr>
          <w:szCs w:val="28"/>
        </w:rPr>
        <w:t>5. Сайт Всероссийского Союза страховщиков - http://</w:t>
      </w:r>
      <w:hyperlink r:id="rId16">
        <w:r>
          <w:rPr>
            <w:szCs w:val="28"/>
            <w:lang w:val="en-US"/>
          </w:rPr>
          <w:t>www</w:t>
        </w:r>
        <w:r>
          <w:rPr>
            <w:szCs w:val="28"/>
          </w:rPr>
          <w:t>.ins-union.ru</w:t>
        </w:r>
      </w:hyperlink>
    </w:p>
    <w:p w:rsidR="006B6E76" w:rsidRDefault="00ED4D42">
      <w:pPr>
        <w:pStyle w:val="32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6. Экспертное агентство «Эксперт РА» - http://</w:t>
      </w:r>
      <w:hyperlink r:id="rId17">
        <w:r>
          <w:rPr>
            <w:szCs w:val="28"/>
            <w:lang w:val="en-US"/>
          </w:rPr>
          <w:t>www</w:t>
        </w:r>
        <w:r>
          <w:rPr>
            <w:szCs w:val="28"/>
          </w:rPr>
          <w:t>.raexpert.ru</w:t>
        </w:r>
      </w:hyperlink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Электронная библиотека Финансового университета - http://elib.fa.ru/ (</w:t>
      </w:r>
      <w:hyperlink r:id="rId18">
        <w:r>
          <w:rPr>
            <w:sz w:val="28"/>
            <w:szCs w:val="28"/>
          </w:rPr>
          <w:t>http://library.fa.ru/files/elibfa.pdf</w:t>
        </w:r>
      </w:hyperlink>
      <w:r>
        <w:rPr>
          <w:sz w:val="28"/>
          <w:szCs w:val="28"/>
        </w:rPr>
        <w:t xml:space="preserve">)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Электронно-библиотечная система Znanium- </w:t>
      </w:r>
      <w:hyperlink r:id="rId19">
        <w:r>
          <w:rPr>
            <w:sz w:val="28"/>
            <w:szCs w:val="28"/>
          </w:rPr>
          <w:t>http://www.znanium.com</w:t>
        </w:r>
      </w:hyperlink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9.Научная электронная библиотека eLibrary.ru - </w:t>
      </w:r>
      <w:hyperlink r:id="rId20">
        <w:r>
          <w:rPr>
            <w:sz w:val="28"/>
            <w:szCs w:val="28"/>
          </w:rPr>
          <w:t>http://elibrary.ru</w:t>
        </w:r>
      </w:hyperlink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10.Электронно-библиотечная система издательства «ЮРАЙТ» - </w:t>
      </w:r>
      <w:hyperlink r:id="rId21">
        <w:r>
          <w:rPr>
            <w:sz w:val="28"/>
            <w:szCs w:val="28"/>
          </w:rPr>
          <w:t>https://urait.ru/</w:t>
        </w:r>
      </w:hyperlink>
    </w:p>
    <w:p w:rsidR="006B6E76" w:rsidRDefault="00ED4D42">
      <w:pPr>
        <w:pStyle w:val="11"/>
        <w:tabs>
          <w:tab w:val="right" w:leader="dot" w:pos="9480"/>
        </w:tabs>
        <w:spacing w:before="120" w:after="120" w:line="360" w:lineRule="auto"/>
        <w:jc w:val="both"/>
        <w:rPr>
          <w:b w:val="0"/>
        </w:rPr>
      </w:pPr>
      <w:bookmarkStart w:id="11" w:name="_Toc327475868"/>
      <w:r>
        <w:t>10.Методические указания для обучающихся по освоению дисциплины</w:t>
      </w:r>
      <w:bookmarkEnd w:id="11"/>
    </w:p>
    <w:p w:rsidR="006B6E76" w:rsidRDefault="00ED4D42">
      <w:pPr>
        <w:pStyle w:val="afa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Обучающимся при подготовке следует использовать нормативные документы Финансового университета, а именно: </w:t>
      </w:r>
    </w:p>
    <w:p w:rsidR="006B6E76" w:rsidRDefault="00ED4D42">
      <w:pPr>
        <w:pStyle w:val="afa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главная страница сайт Финансового Университета раздел «Наш университет»; далее «Единая правовая база Финансового университета» - </w:t>
      </w:r>
      <w:r>
        <w:rPr>
          <w:rFonts w:ascii="Times New Roman" w:hAnsi="Times New Roman"/>
          <w:sz w:val="28"/>
          <w:szCs w:val="28"/>
        </w:rPr>
        <w:lastRenderedPageBreak/>
        <w:t>подраздел «Методическая работа» - «Распоряжения»/ «Приказы Финуниверситета»;</w:t>
      </w:r>
    </w:p>
    <w:p w:rsidR="006B6E76" w:rsidRDefault="00ED4D42">
      <w:pPr>
        <w:pStyle w:val="afa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методические рекомендации Департамента страхования и экономики социальной сферы.</w:t>
      </w:r>
    </w:p>
    <w:p w:rsidR="006B6E76" w:rsidRDefault="00ED4D42">
      <w:pPr>
        <w:pStyle w:val="afa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Формами внеаудиторной самостоятельной работы студентов являются изучение материалов по темам дисциплины, самостоятельная работа с использованием рекомендованных источников информации и Интернет-технологий, подготовка выступлений, написание контрольной работы. Виды заданий для самостоятельной работы: подготовка презентаций и докладов, подготовка к решению тестовых заданий.</w:t>
      </w:r>
    </w:p>
    <w:p w:rsidR="006B6E76" w:rsidRDefault="00ED4D42">
      <w:pPr>
        <w:pStyle w:val="afa"/>
        <w:spacing w:after="12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осуществлением самостоятельной работы со стороны преподавателя проводится как в индивидуальной, так и в групповой форме путем проверки тестовых заданий, презентаций, участия в дискуссии и т.д. Оценка самостоятельной работы учитывается при проведении зачета.</w:t>
      </w:r>
    </w:p>
    <w:p w:rsidR="006B6E76" w:rsidRDefault="00ED4D42">
      <w:pPr>
        <w:pStyle w:val="afc"/>
        <w:tabs>
          <w:tab w:val="left" w:pos="1042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2" w:name="_Toc327475869"/>
      <w:r>
        <w:rPr>
          <w:rFonts w:ascii="Times New Roman" w:hAnsi="Times New Roman"/>
          <w:b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2"/>
    </w:p>
    <w:p w:rsidR="006B6E76" w:rsidRDefault="00ED4D42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3" w:name="_Toc531614950"/>
      <w:bookmarkStart w:id="14" w:name="_Toc531686467"/>
      <w:r>
        <w:rPr>
          <w:rFonts w:eastAsia="Calibri"/>
          <w:b/>
          <w:bCs/>
          <w:kern w:val="2"/>
          <w:sz w:val="28"/>
          <w:szCs w:val="28"/>
        </w:rPr>
        <w:t>11.1. Комплект лицензионного программного обеспечения:</w:t>
      </w:r>
      <w:bookmarkEnd w:id="13"/>
      <w:bookmarkEnd w:id="14"/>
    </w:p>
    <w:p w:rsidR="006B6E76" w:rsidRDefault="00ED4D4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MicrosoftOffice</w:t>
      </w:r>
    </w:p>
    <w:p w:rsidR="006B6E76" w:rsidRDefault="00ED4D4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  <w:r>
        <w:rPr>
          <w:sz w:val="28"/>
          <w:szCs w:val="28"/>
        </w:rPr>
        <w:t>.</w:t>
      </w:r>
    </w:p>
    <w:p w:rsidR="006B6E76" w:rsidRDefault="00ED4D4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5" w:name="_Toc531614953"/>
      <w:bookmarkStart w:id="16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5"/>
      <w:bookmarkEnd w:id="16"/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Справочная правовая система «Консультант Плюс» - </w:t>
      </w:r>
      <w:hyperlink r:id="rId22">
        <w:r>
          <w:rPr>
            <w:sz w:val="28"/>
            <w:szCs w:val="28"/>
          </w:rPr>
          <w:t>www.consultant.ru</w:t>
        </w:r>
      </w:hyperlink>
    </w:p>
    <w:p w:rsidR="006B6E76" w:rsidRDefault="00ED4D4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Справочная правовая система «Гарант» - www.garant.ru</w:t>
      </w:r>
    </w:p>
    <w:p w:rsidR="006B6E76" w:rsidRDefault="00ED4D4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17" w:name="_Toc327475870"/>
    </w:p>
    <w:p w:rsidR="006B6E76" w:rsidRDefault="00ED4D4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:rsidR="006B6E76" w:rsidRDefault="00ED4D42">
      <w:pPr>
        <w:pStyle w:val="11"/>
        <w:tabs>
          <w:tab w:val="right" w:leader="dot" w:pos="9480"/>
        </w:tabs>
        <w:spacing w:after="120" w:line="360" w:lineRule="auto"/>
        <w:ind w:firstLine="709"/>
        <w:jc w:val="both"/>
        <w:rPr>
          <w:b w:val="0"/>
        </w:rPr>
      </w:pPr>
      <w:r>
        <w:lastRenderedPageBreak/>
        <w:t>12.Описание материально-технической базы, необходимой для осуществления образовательного процесса по дисциплине</w:t>
      </w:r>
      <w:bookmarkEnd w:id="17"/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осуществления образовательного процесса по дисциплине используется материально-техническая база, которой располагает Финансовый университет: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 аудитория, оснащенная презентационной техникой (компьютер, проектор, экран, электронная указка);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возможность выхода в Интернет для индивидуальной и самостоятельной работы студентов; 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библиотечный и методический фонды;</w:t>
      </w:r>
    </w:p>
    <w:p w:rsidR="006B6E76" w:rsidRDefault="00ED4D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информационные базы данных, финансовые калькуляторы, справочники, профессиональные программные продукты.</w:t>
      </w:r>
    </w:p>
    <w:p w:rsidR="006B6E76" w:rsidRDefault="006B6E76">
      <w:pPr>
        <w:spacing w:line="360" w:lineRule="auto"/>
        <w:ind w:firstLine="709"/>
        <w:jc w:val="both"/>
        <w:rPr>
          <w:sz w:val="28"/>
          <w:szCs w:val="28"/>
        </w:rPr>
      </w:pPr>
    </w:p>
    <w:sectPr w:rsidR="006B6E76">
      <w:footerReference w:type="default" r:id="rId23"/>
      <w:pgSz w:w="11906" w:h="16838"/>
      <w:pgMar w:top="1134" w:right="1134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DEC" w:rsidRDefault="00993DEC">
      <w:r>
        <w:separator/>
      </w:r>
    </w:p>
  </w:endnote>
  <w:endnote w:type="continuationSeparator" w:id="0">
    <w:p w:rsidR="00993DEC" w:rsidRDefault="0099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1"/>
    <w:family w:val="roman"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76" w:rsidRDefault="00ED4D42">
    <w:pPr>
      <w:pStyle w:val="14"/>
      <w:jc w:val="center"/>
    </w:pPr>
    <w:r>
      <w:fldChar w:fldCharType="begin"/>
    </w:r>
    <w:r>
      <w:instrText>PAGE</w:instrText>
    </w:r>
    <w:r>
      <w:fldChar w:fldCharType="separate"/>
    </w:r>
    <w:r w:rsidR="00052F7B">
      <w:rPr>
        <w:noProof/>
      </w:rPr>
      <w:t>14</w:t>
    </w:r>
    <w:r>
      <w:fldChar w:fldCharType="end"/>
    </w:r>
  </w:p>
  <w:p w:rsidR="006B6E76" w:rsidRDefault="006B6E76">
    <w:pPr>
      <w:pStyle w:val="1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DEC" w:rsidRDefault="00993DEC">
      <w:r>
        <w:separator/>
      </w:r>
    </w:p>
  </w:footnote>
  <w:footnote w:type="continuationSeparator" w:id="0">
    <w:p w:rsidR="00993DEC" w:rsidRDefault="00993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6544"/>
    <w:multiLevelType w:val="multilevel"/>
    <w:tmpl w:val="38C2DB58"/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2AC75F81"/>
    <w:multiLevelType w:val="multilevel"/>
    <w:tmpl w:val="2194AB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412E4B6A"/>
    <w:multiLevelType w:val="multilevel"/>
    <w:tmpl w:val="D7FC5A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6BE3B75"/>
    <w:multiLevelType w:val="multilevel"/>
    <w:tmpl w:val="6FBE2D4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6E76"/>
    <w:rsid w:val="00022A37"/>
    <w:rsid w:val="00052F7B"/>
    <w:rsid w:val="001B46C6"/>
    <w:rsid w:val="00447A28"/>
    <w:rsid w:val="00465653"/>
    <w:rsid w:val="006564FA"/>
    <w:rsid w:val="006B6E76"/>
    <w:rsid w:val="007D7612"/>
    <w:rsid w:val="00993DEC"/>
    <w:rsid w:val="00C836B4"/>
    <w:rsid w:val="00ED4D42"/>
    <w:rsid w:val="00F236E0"/>
    <w:rsid w:val="00F5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77AAC"/>
  <w15:docId w15:val="{0ABA1323-4E15-4958-8FAA-24D8CCCF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F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"/>
    <w:qFormat/>
    <w:rsid w:val="00707F1D"/>
    <w:pPr>
      <w:keepNext/>
      <w:jc w:val="center"/>
      <w:outlineLvl w:val="0"/>
    </w:pPr>
    <w:rPr>
      <w:b/>
      <w:bCs/>
      <w:sz w:val="28"/>
    </w:rPr>
  </w:style>
  <w:style w:type="paragraph" w:customStyle="1" w:styleId="21">
    <w:name w:val="Заголовок 21"/>
    <w:basedOn w:val="a"/>
    <w:next w:val="a"/>
    <w:qFormat/>
    <w:rsid w:val="00707F1D"/>
    <w:pPr>
      <w:keepNext/>
      <w:jc w:val="both"/>
      <w:outlineLvl w:val="1"/>
    </w:pPr>
    <w:rPr>
      <w:b/>
      <w:bCs/>
    </w:rPr>
  </w:style>
  <w:style w:type="paragraph" w:customStyle="1" w:styleId="31">
    <w:name w:val="Заголовок 31"/>
    <w:basedOn w:val="a"/>
    <w:next w:val="a"/>
    <w:link w:val="31"/>
    <w:semiHidden/>
    <w:unhideWhenUsed/>
    <w:qFormat/>
    <w:rsid w:val="00AA03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qFormat/>
    <w:rsid w:val="0051577E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1"/>
    <w:semiHidden/>
    <w:unhideWhenUsed/>
    <w:qFormat/>
    <w:rsid w:val="00EF30D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customStyle="1" w:styleId="71">
    <w:name w:val="Заголовок 71"/>
    <w:basedOn w:val="a"/>
    <w:next w:val="a"/>
    <w:link w:val="71"/>
    <w:unhideWhenUsed/>
    <w:qFormat/>
    <w:rsid w:val="000320D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page number"/>
    <w:basedOn w:val="a0"/>
    <w:qFormat/>
    <w:rsid w:val="00707F1D"/>
  </w:style>
  <w:style w:type="character" w:customStyle="1" w:styleId="-">
    <w:name w:val="Интернет-ссылка"/>
    <w:basedOn w:val="a0"/>
    <w:uiPriority w:val="99"/>
    <w:semiHidden/>
    <w:unhideWhenUsed/>
    <w:rsid w:val="002C676C"/>
    <w:rPr>
      <w:color w:val="0000FF"/>
      <w:u w:val="single"/>
    </w:rPr>
  </w:style>
  <w:style w:type="character" w:styleId="a4">
    <w:name w:val="Strong"/>
    <w:qFormat/>
    <w:rsid w:val="00707F1D"/>
    <w:rPr>
      <w:b/>
      <w:bCs/>
    </w:rPr>
  </w:style>
  <w:style w:type="character" w:customStyle="1" w:styleId="a5">
    <w:name w:val="Привязка сноски"/>
    <w:rsid w:val="00DE408A"/>
    <w:rPr>
      <w:vertAlign w:val="superscript"/>
    </w:rPr>
  </w:style>
  <w:style w:type="character" w:customStyle="1" w:styleId="FootnoteCharacters">
    <w:name w:val="Footnote Characters"/>
    <w:qFormat/>
    <w:rsid w:val="004C1656"/>
    <w:rPr>
      <w:vertAlign w:val="superscript"/>
    </w:rPr>
  </w:style>
  <w:style w:type="character" w:customStyle="1" w:styleId="b-serp-urlitem1">
    <w:name w:val="b-serp-url__item1"/>
    <w:basedOn w:val="a0"/>
    <w:qFormat/>
    <w:rsid w:val="00D82DB4"/>
  </w:style>
  <w:style w:type="character" w:customStyle="1" w:styleId="a6">
    <w:name w:val="Заголовок Знак"/>
    <w:qFormat/>
    <w:rsid w:val="00D82BC8"/>
    <w:rPr>
      <w:b/>
      <w:sz w:val="28"/>
    </w:rPr>
  </w:style>
  <w:style w:type="character" w:styleId="a7">
    <w:name w:val="Emphasis"/>
    <w:qFormat/>
    <w:rsid w:val="009051C4"/>
    <w:rPr>
      <w:i/>
      <w:iCs/>
    </w:rPr>
  </w:style>
  <w:style w:type="character" w:styleId="a8">
    <w:name w:val="Book Title"/>
    <w:uiPriority w:val="33"/>
    <w:qFormat/>
    <w:rsid w:val="00ED3096"/>
    <w:rPr>
      <w:b/>
      <w:bCs/>
      <w:smallCaps/>
      <w:spacing w:val="5"/>
    </w:rPr>
  </w:style>
  <w:style w:type="character" w:customStyle="1" w:styleId="5">
    <w:name w:val="Заголовок 5 Знак"/>
    <w:semiHidden/>
    <w:qFormat/>
    <w:rsid w:val="00EF30D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9">
    <w:name w:val="Нижний колонтитул Знак"/>
    <w:uiPriority w:val="99"/>
    <w:qFormat/>
    <w:rsid w:val="00383E72"/>
    <w:rPr>
      <w:sz w:val="24"/>
      <w:szCs w:val="24"/>
    </w:rPr>
  </w:style>
  <w:style w:type="character" w:customStyle="1" w:styleId="aa">
    <w:name w:val="Текст выноски Знак"/>
    <w:qFormat/>
    <w:rsid w:val="002042BB"/>
    <w:rPr>
      <w:rFonts w:ascii="Tahoma" w:hAnsi="Tahoma" w:cs="Tahoma"/>
      <w:sz w:val="16"/>
      <w:szCs w:val="16"/>
    </w:rPr>
  </w:style>
  <w:style w:type="character" w:customStyle="1" w:styleId="1">
    <w:name w:val="Заголовок 1 Знак"/>
    <w:basedOn w:val="a0"/>
    <w:qFormat/>
    <w:rsid w:val="00191D30"/>
    <w:rPr>
      <w:b/>
      <w:bCs/>
      <w:sz w:val="28"/>
      <w:szCs w:val="24"/>
    </w:rPr>
  </w:style>
  <w:style w:type="character" w:customStyle="1" w:styleId="3">
    <w:name w:val="Заголовок 3 Знак"/>
    <w:basedOn w:val="a0"/>
    <w:semiHidden/>
    <w:qFormat/>
    <w:rsid w:val="00AA03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b">
    <w:name w:val="Текст сноски Знак"/>
    <w:qFormat/>
    <w:locked/>
    <w:rsid w:val="00A10702"/>
  </w:style>
  <w:style w:type="character" w:customStyle="1" w:styleId="ac">
    <w:name w:val="Верхний колонтитул Знак"/>
    <w:basedOn w:val="a0"/>
    <w:qFormat/>
    <w:rsid w:val="00E865FD"/>
    <w:rPr>
      <w:sz w:val="24"/>
      <w:szCs w:val="24"/>
    </w:rPr>
  </w:style>
  <w:style w:type="character" w:customStyle="1" w:styleId="ad">
    <w:name w:val="Абзац списка Знак"/>
    <w:uiPriority w:val="34"/>
    <w:qFormat/>
    <w:rsid w:val="000540F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Текст Знак"/>
    <w:basedOn w:val="a0"/>
    <w:qFormat/>
    <w:rsid w:val="006F3CAE"/>
    <w:rPr>
      <w:rFonts w:ascii="Courier New" w:hAnsi="Courier New"/>
    </w:rPr>
  </w:style>
  <w:style w:type="character" w:customStyle="1" w:styleId="af">
    <w:name w:val="Основной текст_"/>
    <w:link w:val="8"/>
    <w:qFormat/>
    <w:rsid w:val="00915A3F"/>
    <w:rPr>
      <w:shd w:val="clear" w:color="auto" w:fill="FFFFFF"/>
    </w:rPr>
  </w:style>
  <w:style w:type="character" w:customStyle="1" w:styleId="10">
    <w:name w:val="Основной текст1"/>
    <w:qFormat/>
    <w:rsid w:val="00915A3F"/>
    <w:rPr>
      <w:rFonts w:eastAsia="Times New Roman"/>
      <w:color w:val="000000"/>
      <w:spacing w:val="0"/>
      <w:w w:val="10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Заголовок №3"/>
    <w:qFormat/>
    <w:rsid w:val="007346E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NoeeuArial12ptiieoeiue">
    <w:name w:val="Noeeu Arial 12 pt iieo?e?iue"/>
    <w:basedOn w:val="a0"/>
    <w:qFormat/>
    <w:rsid w:val="00535799"/>
    <w:rPr>
      <w:rFonts w:ascii="Arial" w:hAnsi="Arial" w:cs="Arial"/>
      <w:sz w:val="24"/>
      <w:szCs w:val="24"/>
    </w:rPr>
  </w:style>
  <w:style w:type="character" w:customStyle="1" w:styleId="7">
    <w:name w:val="Заголовок 7 Знак"/>
    <w:basedOn w:val="a0"/>
    <w:qFormat/>
    <w:rsid w:val="000320D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af0">
    <w:name w:val="Посещённая гиперссылка"/>
    <w:rsid w:val="00DE408A"/>
    <w:rPr>
      <w:color w:val="800000"/>
      <w:u w:val="single"/>
    </w:rPr>
  </w:style>
  <w:style w:type="character" w:customStyle="1" w:styleId="af1">
    <w:name w:val="Маркеры списка"/>
    <w:qFormat/>
    <w:rsid w:val="00DE408A"/>
    <w:rPr>
      <w:rFonts w:ascii="OpenSymbol" w:eastAsia="OpenSymbol" w:hAnsi="OpenSymbol" w:cs="OpenSymbol"/>
    </w:rPr>
  </w:style>
  <w:style w:type="paragraph" w:customStyle="1" w:styleId="12">
    <w:name w:val="Заголовок1"/>
    <w:basedOn w:val="a"/>
    <w:next w:val="af2"/>
    <w:qFormat/>
    <w:rsid w:val="00DE408A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rsid w:val="00707F1D"/>
    <w:pPr>
      <w:spacing w:after="120"/>
    </w:pPr>
  </w:style>
  <w:style w:type="paragraph" w:styleId="af3">
    <w:name w:val="List"/>
    <w:basedOn w:val="af2"/>
    <w:rsid w:val="00DE408A"/>
    <w:rPr>
      <w:rFonts w:ascii="PT Astra Serif" w:hAnsi="PT Astra Serif" w:cs="Noto Sans Devanagari"/>
    </w:rPr>
  </w:style>
  <w:style w:type="paragraph" w:customStyle="1" w:styleId="13">
    <w:name w:val="Название объекта1"/>
    <w:basedOn w:val="a"/>
    <w:qFormat/>
    <w:rsid w:val="00DE408A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"/>
    <w:qFormat/>
    <w:rsid w:val="00DE408A"/>
    <w:pPr>
      <w:suppressLineNumbers/>
    </w:pPr>
    <w:rPr>
      <w:rFonts w:ascii="PT Astra Serif" w:hAnsi="PT Astra Serif" w:cs="Noto Sans Devanagari"/>
    </w:rPr>
  </w:style>
  <w:style w:type="paragraph" w:customStyle="1" w:styleId="af5">
    <w:name w:val="Верхний и нижний колонтитулы"/>
    <w:basedOn w:val="a"/>
    <w:qFormat/>
    <w:rsid w:val="00DE408A"/>
  </w:style>
  <w:style w:type="paragraph" w:customStyle="1" w:styleId="14">
    <w:name w:val="Нижний колонтитул1"/>
    <w:basedOn w:val="a"/>
    <w:rsid w:val="00707F1D"/>
    <w:pPr>
      <w:tabs>
        <w:tab w:val="center" w:pos="4677"/>
        <w:tab w:val="right" w:pos="9355"/>
      </w:tabs>
    </w:pPr>
  </w:style>
  <w:style w:type="paragraph" w:styleId="32">
    <w:name w:val="Body Text 3"/>
    <w:basedOn w:val="a"/>
    <w:qFormat/>
    <w:rsid w:val="00707F1D"/>
    <w:rPr>
      <w:sz w:val="28"/>
    </w:rPr>
  </w:style>
  <w:style w:type="paragraph" w:customStyle="1" w:styleId="af6">
    <w:name w:val="Знак Знак Знак Знак"/>
    <w:basedOn w:val="a"/>
    <w:qFormat/>
    <w:rsid w:val="00707F1D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Body Text Indent"/>
    <w:basedOn w:val="a"/>
    <w:rsid w:val="00707F1D"/>
    <w:pPr>
      <w:spacing w:after="120"/>
      <w:ind w:left="283"/>
    </w:pPr>
  </w:style>
  <w:style w:type="paragraph" w:customStyle="1" w:styleId="310">
    <w:name w:val="Основной текст с отступом 31"/>
    <w:basedOn w:val="a"/>
    <w:qFormat/>
    <w:rsid w:val="00707F1D"/>
    <w:pPr>
      <w:spacing w:line="360" w:lineRule="auto"/>
      <w:ind w:firstLine="709"/>
      <w:jc w:val="both"/>
      <w:textAlignment w:val="baseline"/>
    </w:pPr>
    <w:rPr>
      <w:sz w:val="32"/>
      <w:szCs w:val="20"/>
    </w:rPr>
  </w:style>
  <w:style w:type="paragraph" w:styleId="2">
    <w:name w:val="Body Text Indent 2"/>
    <w:basedOn w:val="a"/>
    <w:qFormat/>
    <w:rsid w:val="00707F1D"/>
    <w:pPr>
      <w:spacing w:after="120" w:line="480" w:lineRule="auto"/>
      <w:ind w:left="283"/>
    </w:pPr>
  </w:style>
  <w:style w:type="paragraph" w:customStyle="1" w:styleId="20">
    <w:name w:val="Стиль2"/>
    <w:basedOn w:val="a"/>
    <w:qFormat/>
    <w:rsid w:val="00707F1D"/>
    <w:pPr>
      <w:spacing w:before="60"/>
      <w:jc w:val="both"/>
    </w:pPr>
    <w:rPr>
      <w:sz w:val="30"/>
      <w:szCs w:val="20"/>
    </w:rPr>
  </w:style>
  <w:style w:type="paragraph" w:customStyle="1" w:styleId="15">
    <w:name w:val="Обычный1"/>
    <w:qFormat/>
    <w:rsid w:val="00356B47"/>
    <w:pPr>
      <w:spacing w:line="360" w:lineRule="auto"/>
      <w:ind w:firstLine="709"/>
      <w:jc w:val="both"/>
    </w:pPr>
    <w:rPr>
      <w:sz w:val="28"/>
    </w:rPr>
  </w:style>
  <w:style w:type="paragraph" w:customStyle="1" w:styleId="af8">
    <w:name w:val="ТекстДок"/>
    <w:basedOn w:val="af2"/>
    <w:autoRedefine/>
    <w:qFormat/>
    <w:rsid w:val="00407C62"/>
    <w:pPr>
      <w:spacing w:after="0" w:line="360" w:lineRule="auto"/>
      <w:ind w:firstLine="720"/>
      <w:jc w:val="both"/>
    </w:pPr>
    <w:rPr>
      <w:sz w:val="28"/>
      <w:szCs w:val="28"/>
    </w:rPr>
  </w:style>
  <w:style w:type="paragraph" w:styleId="22">
    <w:name w:val="List Bullet 2"/>
    <w:basedOn w:val="a"/>
    <w:qFormat/>
    <w:rsid w:val="00356B47"/>
    <w:pPr>
      <w:tabs>
        <w:tab w:val="left" w:pos="360"/>
        <w:tab w:val="left" w:pos="643"/>
      </w:tabs>
      <w:spacing w:line="360" w:lineRule="auto"/>
    </w:pPr>
    <w:rPr>
      <w:rFonts w:ascii="Arial" w:hAnsi="Arial" w:cs="Arial"/>
      <w:szCs w:val="28"/>
    </w:rPr>
  </w:style>
  <w:style w:type="paragraph" w:customStyle="1" w:styleId="16">
    <w:name w:val="Текст сноски1"/>
    <w:basedOn w:val="a"/>
    <w:rsid w:val="004C1656"/>
    <w:rPr>
      <w:sz w:val="20"/>
      <w:szCs w:val="20"/>
    </w:rPr>
  </w:style>
  <w:style w:type="paragraph" w:customStyle="1" w:styleId="af9">
    <w:name w:val="ТекстАбзаца"/>
    <w:basedOn w:val="af2"/>
    <w:autoRedefine/>
    <w:qFormat/>
    <w:rsid w:val="00544C32"/>
    <w:pPr>
      <w:spacing w:after="0" w:line="360" w:lineRule="auto"/>
      <w:ind w:firstLine="454"/>
      <w:jc w:val="right"/>
    </w:pPr>
    <w:rPr>
      <w:rFonts w:cs="Arial"/>
      <w:i/>
      <w:sz w:val="28"/>
      <w:szCs w:val="26"/>
    </w:rPr>
  </w:style>
  <w:style w:type="paragraph" w:customStyle="1" w:styleId="17">
    <w:name w:val="Верхний колонтитул1"/>
    <w:basedOn w:val="a"/>
    <w:rsid w:val="00AD26E7"/>
    <w:pPr>
      <w:tabs>
        <w:tab w:val="center" w:pos="4677"/>
        <w:tab w:val="right" w:pos="9355"/>
      </w:tabs>
    </w:pPr>
  </w:style>
  <w:style w:type="paragraph" w:styleId="23">
    <w:name w:val="Body Text 2"/>
    <w:basedOn w:val="a"/>
    <w:qFormat/>
    <w:rsid w:val="00EB0057"/>
    <w:pPr>
      <w:spacing w:after="120" w:line="480" w:lineRule="auto"/>
    </w:pPr>
  </w:style>
  <w:style w:type="paragraph" w:styleId="afa">
    <w:name w:val="List Paragraph"/>
    <w:basedOn w:val="a"/>
    <w:uiPriority w:val="34"/>
    <w:qFormat/>
    <w:rsid w:val="00E908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Title"/>
    <w:basedOn w:val="a"/>
    <w:qFormat/>
    <w:rsid w:val="00D82BC8"/>
    <w:pPr>
      <w:jc w:val="center"/>
    </w:pPr>
    <w:rPr>
      <w:b/>
      <w:sz w:val="28"/>
      <w:szCs w:val="20"/>
    </w:rPr>
  </w:style>
  <w:style w:type="paragraph" w:styleId="afc">
    <w:name w:val="No Spacing"/>
    <w:uiPriority w:val="1"/>
    <w:qFormat/>
    <w:rsid w:val="00C40160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Знак1 Знак"/>
    <w:basedOn w:val="a"/>
    <w:qFormat/>
    <w:rsid w:val="00905645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qFormat/>
    <w:rsid w:val="00F87B63"/>
    <w:pPr>
      <w:widowControl w:val="0"/>
      <w:ind w:firstLine="720"/>
    </w:pPr>
    <w:rPr>
      <w:rFonts w:ascii="Arial" w:hAnsi="Arial" w:cs="Arial"/>
      <w:sz w:val="24"/>
    </w:rPr>
  </w:style>
  <w:style w:type="paragraph" w:customStyle="1" w:styleId="afd">
    <w:name w:val="список с точками"/>
    <w:basedOn w:val="a"/>
    <w:qFormat/>
    <w:rsid w:val="001A0858"/>
    <w:pPr>
      <w:tabs>
        <w:tab w:val="left" w:pos="756"/>
      </w:tabs>
      <w:spacing w:line="312" w:lineRule="auto"/>
      <w:ind w:left="756"/>
      <w:jc w:val="both"/>
    </w:pPr>
  </w:style>
  <w:style w:type="paragraph" w:styleId="afe">
    <w:name w:val="Balloon Text"/>
    <w:basedOn w:val="a"/>
    <w:qFormat/>
    <w:rsid w:val="002042BB"/>
    <w:rPr>
      <w:rFonts w:ascii="Tahoma" w:hAnsi="Tahoma"/>
      <w:sz w:val="16"/>
      <w:szCs w:val="16"/>
    </w:rPr>
  </w:style>
  <w:style w:type="paragraph" w:customStyle="1" w:styleId="110">
    <w:name w:val="Оглавление 11"/>
    <w:basedOn w:val="a"/>
    <w:next w:val="a"/>
    <w:autoRedefine/>
    <w:uiPriority w:val="39"/>
    <w:rsid w:val="00403E79"/>
    <w:pPr>
      <w:tabs>
        <w:tab w:val="left" w:pos="420"/>
        <w:tab w:val="right" w:leader="dot" w:pos="9060"/>
      </w:tabs>
      <w:jc w:val="both"/>
    </w:pPr>
  </w:style>
  <w:style w:type="paragraph" w:customStyle="1" w:styleId="210">
    <w:name w:val="Оглавление 21"/>
    <w:basedOn w:val="a"/>
    <w:next w:val="a"/>
    <w:autoRedefine/>
    <w:uiPriority w:val="39"/>
    <w:rsid w:val="000373E6"/>
    <w:pPr>
      <w:tabs>
        <w:tab w:val="right" w:leader="dot" w:pos="9240"/>
      </w:tabs>
      <w:spacing w:line="360" w:lineRule="auto"/>
    </w:pPr>
  </w:style>
  <w:style w:type="paragraph" w:customStyle="1" w:styleId="Default">
    <w:name w:val="Default"/>
    <w:qFormat/>
    <w:rsid w:val="007A31D5"/>
    <w:rPr>
      <w:color w:val="000000"/>
      <w:sz w:val="24"/>
      <w:szCs w:val="24"/>
    </w:rPr>
  </w:style>
  <w:style w:type="paragraph" w:customStyle="1" w:styleId="19">
    <w:name w:val="Абзац списка1"/>
    <w:basedOn w:val="a"/>
    <w:qFormat/>
    <w:rsid w:val="00C54696"/>
    <w:pPr>
      <w:spacing w:before="120" w:after="120" w:line="312" w:lineRule="auto"/>
      <w:ind w:right="68"/>
      <w:outlineLvl w:val="1"/>
    </w:pPr>
    <w:rPr>
      <w:rFonts w:eastAsia="Calibri"/>
      <w:b/>
      <w:bCs/>
      <w:sz w:val="28"/>
      <w:szCs w:val="28"/>
    </w:rPr>
  </w:style>
  <w:style w:type="paragraph" w:styleId="aff">
    <w:name w:val="Normal (Web)"/>
    <w:basedOn w:val="a"/>
    <w:uiPriority w:val="99"/>
    <w:unhideWhenUsed/>
    <w:qFormat/>
    <w:rsid w:val="009F595C"/>
    <w:pPr>
      <w:spacing w:beforeAutospacing="1" w:afterAutospacing="1"/>
    </w:pPr>
    <w:rPr>
      <w:rFonts w:ascii="Times" w:hAnsi="Times"/>
      <w:sz w:val="20"/>
      <w:szCs w:val="20"/>
    </w:rPr>
  </w:style>
  <w:style w:type="paragraph" w:styleId="aff0">
    <w:name w:val="Plain Text"/>
    <w:basedOn w:val="a"/>
    <w:qFormat/>
    <w:rsid w:val="006F3CAE"/>
    <w:rPr>
      <w:rFonts w:ascii="Courier New" w:hAnsi="Courier New"/>
      <w:sz w:val="20"/>
      <w:szCs w:val="20"/>
    </w:rPr>
  </w:style>
  <w:style w:type="paragraph" w:customStyle="1" w:styleId="8">
    <w:name w:val="Основной текст8"/>
    <w:basedOn w:val="a"/>
    <w:link w:val="af"/>
    <w:qFormat/>
    <w:rsid w:val="00915A3F"/>
    <w:pPr>
      <w:widowControl w:val="0"/>
      <w:shd w:val="clear" w:color="auto" w:fill="FFFFFF"/>
      <w:spacing w:before="600" w:after="300" w:line="370" w:lineRule="exact"/>
      <w:jc w:val="both"/>
    </w:pPr>
    <w:rPr>
      <w:sz w:val="20"/>
      <w:szCs w:val="20"/>
    </w:rPr>
  </w:style>
  <w:style w:type="paragraph" w:customStyle="1" w:styleId="1a">
    <w:name w:val="Стиль1"/>
    <w:basedOn w:val="a"/>
    <w:qFormat/>
    <w:rsid w:val="00D55BC3"/>
    <w:pPr>
      <w:ind w:firstLine="709"/>
      <w:jc w:val="both"/>
    </w:pPr>
    <w:rPr>
      <w:rFonts w:ascii="Arial" w:hAnsi="Arial" w:cs="Arial"/>
      <w:lang w:eastAsia="ar-SA"/>
    </w:rPr>
  </w:style>
  <w:style w:type="paragraph" w:customStyle="1" w:styleId="Noeeu2">
    <w:name w:val="Noeeu2"/>
    <w:basedOn w:val="a"/>
    <w:qFormat/>
    <w:rsid w:val="00286134"/>
    <w:pPr>
      <w:widowControl w:val="0"/>
      <w:jc w:val="center"/>
      <w:textAlignment w:val="baseline"/>
    </w:pPr>
    <w:rPr>
      <w:rFonts w:ascii="Arial" w:hAnsi="Arial" w:cs="Arial"/>
      <w:b/>
      <w:bCs/>
      <w:lang w:eastAsia="ar-SA"/>
    </w:rPr>
  </w:style>
  <w:style w:type="paragraph" w:customStyle="1" w:styleId="Iacaaeaaaieoiaioa">
    <w:name w:val="!Iaca.aeaa aieoiaioa"/>
    <w:basedOn w:val="a"/>
    <w:qFormat/>
    <w:rsid w:val="00456416"/>
    <w:pPr>
      <w:spacing w:after="240"/>
      <w:jc w:val="center"/>
    </w:pPr>
    <w:rPr>
      <w:b/>
      <w:caps/>
      <w:szCs w:val="20"/>
      <w:lang w:eastAsia="ar-SA"/>
    </w:rPr>
  </w:style>
  <w:style w:type="table" w:styleId="aff1">
    <w:name w:val="Table Grid"/>
    <w:basedOn w:val="a1"/>
    <w:uiPriority w:val="39"/>
    <w:rsid w:val="00707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76432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library.fa.ru/files/elibfa.pdf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509802" TargetMode="External"/><Relationship Id="rId17" Type="http://schemas.openxmlformats.org/officeDocument/2006/relationships/hyperlink" Target="http://www.raexpert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ns-union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09428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allinsuran&#1089;e.ru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tudfile.net/preview/9755323/" TargetMode="External"/><Relationship Id="rId19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09745" TargetMode="External"/><Relationship Id="rId14" Type="http://schemas.openxmlformats.org/officeDocument/2006/relationships/hyperlink" Target="http://www.insur-info.ru/" TargetMode="External"/><Relationship Id="rId22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5BA2B-EA61-4914-9D44-BF87F4E2F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7672</Words>
  <Characters>43735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SPecialiST RePack</Company>
  <LinksUpToDate>false</LinksUpToDate>
  <CharactersWithSpaces>51305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Пользователь</dc:creator>
  <dc:description/>
  <cp:lastModifiedBy>Соколова Елена Вячеславовна</cp:lastModifiedBy>
  <cp:revision>9</cp:revision>
  <cp:lastPrinted>2023-01-16T10:13:00Z</cp:lastPrinted>
  <dcterms:created xsi:type="dcterms:W3CDTF">2023-01-12T12:33:00Z</dcterms:created>
  <dcterms:modified xsi:type="dcterms:W3CDTF">2023-01-18T10:12:00Z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