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C2" w:rsidRDefault="00825EC2" w:rsidP="00825EC2">
      <w:pPr>
        <w:spacing w:after="0" w:line="240" w:lineRule="auto"/>
        <w:jc w:val="center"/>
      </w:pPr>
    </w:p>
    <w:p w:rsidR="00825EC2" w:rsidRDefault="00825EC2" w:rsidP="00825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C7407" w:rsidRDefault="00825EC2" w:rsidP="00825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 «Бизнес-психология» направленность программы магистратуры «Бизнес-психология»</w:t>
      </w:r>
    </w:p>
    <w:p w:rsidR="00825EC2" w:rsidRDefault="00825EC2" w:rsidP="001C7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направлению подготовки </w:t>
      </w:r>
      <w:r w:rsidRPr="00825EC2">
        <w:rPr>
          <w:rFonts w:ascii="Times New Roman" w:hAnsi="Times New Roman" w:cs="Times New Roman"/>
        </w:rPr>
        <w:t>37.04.01 - Психология,</w:t>
      </w:r>
      <w: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825EC2" w:rsidRDefault="00825EC2" w:rsidP="00825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Актуальные проблемы современной психологии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Методология психологических исследований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 xml:space="preserve">Когнитивные </w:t>
      </w:r>
      <w:proofErr w:type="spellStart"/>
      <w:r w:rsidRPr="00825EC2">
        <w:rPr>
          <w:rFonts w:ascii="Times New Roman" w:hAnsi="Times New Roman" w:cs="Times New Roman"/>
          <w:sz w:val="24"/>
          <w:szCs w:val="24"/>
        </w:rPr>
        <w:t>нейронауки</w:t>
      </w:r>
      <w:proofErr w:type="spellEnd"/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Психология личности и группы в условиях Интернета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Теория и практика экономической психологии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Поведенческие финансы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HR-аналитика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и </w:t>
      </w:r>
      <w:proofErr w:type="spellStart"/>
      <w:r w:rsidRPr="00825EC2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Профессиональная этика бизнеса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Психология переговорного процесса и разрешения конфликтов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Социально-психологическая диагностика в организации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Нормативно-правовое регулирование в цифровом обществе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Методы обработки данных в психологических исследованиях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Психологическое обеспечение профессиональной деятельности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Психологическое здоровье в организации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Психофизиологические методы в профессиональной психодиагностике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Технологии продвижения в социальных сетях и мессенджерах (SMM)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Психология управления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Психология рынка и рекламы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Психология взаимодействия с искусственным интеллектом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>Работа с лидерами мнений в социальных сетях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5EC2">
        <w:rPr>
          <w:rFonts w:ascii="Times New Roman" w:hAnsi="Times New Roman" w:cs="Times New Roman"/>
          <w:sz w:val="24"/>
          <w:szCs w:val="24"/>
        </w:rPr>
        <w:t>Имиджмейкинг</w:t>
      </w:r>
      <w:proofErr w:type="spellEnd"/>
      <w:r w:rsidRPr="00825EC2">
        <w:rPr>
          <w:rFonts w:ascii="Times New Roman" w:hAnsi="Times New Roman" w:cs="Times New Roman"/>
          <w:sz w:val="24"/>
          <w:szCs w:val="24"/>
        </w:rPr>
        <w:t xml:space="preserve"> и технологии управления репутацией в социальных сетях</w:t>
      </w:r>
    </w:p>
    <w:p w:rsidR="00825EC2" w:rsidRPr="00825EC2" w:rsidRDefault="00825EC2" w:rsidP="00825E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EC2">
        <w:rPr>
          <w:rFonts w:ascii="Times New Roman" w:hAnsi="Times New Roman" w:cs="Times New Roman"/>
          <w:sz w:val="24"/>
          <w:szCs w:val="24"/>
        </w:rPr>
        <w:t xml:space="preserve">Информационная политика и </w:t>
      </w:r>
      <w:proofErr w:type="spellStart"/>
      <w:r w:rsidRPr="00825EC2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</w:p>
    <w:sectPr w:rsidR="00825EC2" w:rsidRPr="0082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81C"/>
    <w:multiLevelType w:val="hybridMultilevel"/>
    <w:tmpl w:val="4C90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13"/>
    <w:rsid w:val="00083362"/>
    <w:rsid w:val="001C7407"/>
    <w:rsid w:val="00314D13"/>
    <w:rsid w:val="00825EC2"/>
    <w:rsid w:val="00A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FF958-BF04-474D-885F-EB3BE722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7</cp:revision>
  <dcterms:created xsi:type="dcterms:W3CDTF">2026-04-24T08:56:00Z</dcterms:created>
  <dcterms:modified xsi:type="dcterms:W3CDTF">2026-04-24T09:05:00Z</dcterms:modified>
</cp:coreProperties>
</file>