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48B3" w:rsidRDefault="00DD7F05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B648B3" w:rsidRDefault="00DD7F05">
      <w:pPr>
        <w:ind w:right="-1"/>
        <w:jc w:val="center"/>
        <w:rPr>
          <w:b/>
          <w:bCs/>
          <w:i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учреждение высшего образования</w:t>
      </w:r>
    </w:p>
    <w:p w:rsidR="00B648B3" w:rsidRDefault="00DD7F0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B648B3" w:rsidRDefault="00DD7F0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B648B3" w:rsidRDefault="00DD7F05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648B3" w:rsidRDefault="00DD7F0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B648B3" w:rsidRDefault="00DD7F05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>Финансового факультета</w:t>
      </w:r>
    </w:p>
    <w:p w:rsidR="00B648B3" w:rsidRDefault="00B648B3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1016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536"/>
        <w:gridCol w:w="4628"/>
      </w:tblGrid>
      <w:tr w:rsidR="00B648B3">
        <w:tc>
          <w:tcPr>
            <w:tcW w:w="5535" w:type="dxa"/>
            <w:shd w:val="clear" w:color="auto" w:fill="auto"/>
          </w:tcPr>
          <w:p w:rsidR="00B648B3" w:rsidRDefault="00DD7F05">
            <w:pPr>
              <w:widowControl w:val="0"/>
              <w:spacing w:after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по управлению портфелем проектов Управления автоматизации</w:t>
            </w: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продуктов СМБ Департамента</w:t>
            </w: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технологического развития </w:t>
            </w: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корпоративного бизнеса</w:t>
            </w: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Банка ВТБ (ПАО)</w:t>
            </w: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____________________Р.Е. Лаврентьев</w:t>
            </w:r>
          </w:p>
          <w:p w:rsidR="00B648B3" w:rsidRDefault="00B648B3">
            <w:pPr>
              <w:widowControl w:val="0"/>
              <w:rPr>
                <w:sz w:val="28"/>
                <w:szCs w:val="28"/>
              </w:rPr>
            </w:pPr>
          </w:p>
          <w:p w:rsidR="00B648B3" w:rsidRDefault="00090B5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«24» мая 2024 </w:t>
            </w:r>
            <w:r w:rsidR="00DD7F05">
              <w:rPr>
                <w:sz w:val="28"/>
                <w:szCs w:val="28"/>
              </w:rPr>
              <w:t xml:space="preserve">г.  </w:t>
            </w:r>
          </w:p>
          <w:p w:rsidR="00B648B3" w:rsidRDefault="00B648B3">
            <w:pPr>
              <w:widowControl w:val="0"/>
              <w:rPr>
                <w:sz w:val="28"/>
              </w:rPr>
            </w:pPr>
          </w:p>
        </w:tc>
        <w:tc>
          <w:tcPr>
            <w:tcW w:w="4628" w:type="dxa"/>
          </w:tcPr>
          <w:p w:rsidR="00B648B3" w:rsidRDefault="00DD7F05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B648B3" w:rsidRDefault="00DD7F05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B648B3" w:rsidRDefault="00DD7F05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B648B3" w:rsidRDefault="00B648B3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B648B3" w:rsidRDefault="00B648B3">
            <w:pPr>
              <w:widowControl w:val="0"/>
              <w:rPr>
                <w:sz w:val="28"/>
                <w:szCs w:val="28"/>
              </w:rPr>
            </w:pPr>
          </w:p>
          <w:p w:rsidR="00B648B3" w:rsidRDefault="00B648B3">
            <w:pPr>
              <w:widowControl w:val="0"/>
              <w:rPr>
                <w:sz w:val="28"/>
                <w:szCs w:val="28"/>
              </w:rPr>
            </w:pPr>
          </w:p>
          <w:p w:rsidR="00B648B3" w:rsidRDefault="00B648B3">
            <w:pPr>
              <w:widowControl w:val="0"/>
              <w:rPr>
                <w:sz w:val="28"/>
                <w:szCs w:val="28"/>
              </w:rPr>
            </w:pPr>
          </w:p>
          <w:p w:rsidR="00B648B3" w:rsidRDefault="00DD7F05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 Е.А. Каменева</w:t>
            </w:r>
          </w:p>
          <w:p w:rsidR="00B648B3" w:rsidRDefault="00B648B3">
            <w:pPr>
              <w:widowControl w:val="0"/>
              <w:spacing w:after="120"/>
              <w:ind w:left="33" w:hanging="33"/>
              <w:rPr>
                <w:sz w:val="28"/>
                <w:szCs w:val="28"/>
              </w:rPr>
            </w:pPr>
          </w:p>
          <w:p w:rsidR="00090B57" w:rsidRDefault="00090B57" w:rsidP="00090B5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«28» мая 2024 г.  </w:t>
            </w:r>
          </w:p>
          <w:p w:rsidR="00B648B3" w:rsidRDefault="00B648B3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</w:p>
        </w:tc>
      </w:tr>
    </w:tbl>
    <w:p w:rsidR="00B648B3" w:rsidRDefault="00B648B3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648B3" w:rsidRDefault="00B648B3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648B3" w:rsidRDefault="00B648B3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648B3" w:rsidRDefault="00DD7F05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Долганова О. И., Громова А.А.</w:t>
      </w:r>
    </w:p>
    <w:p w:rsidR="00B648B3" w:rsidRDefault="00B648B3">
      <w:pPr>
        <w:ind w:right="-1"/>
        <w:jc w:val="center"/>
        <w:rPr>
          <w:b/>
          <w:sz w:val="28"/>
          <w:szCs w:val="28"/>
        </w:rPr>
      </w:pPr>
    </w:p>
    <w:p w:rsidR="00B648B3" w:rsidRDefault="00B648B3">
      <w:pPr>
        <w:ind w:right="-1"/>
        <w:jc w:val="center"/>
        <w:rPr>
          <w:b/>
          <w:sz w:val="28"/>
          <w:szCs w:val="28"/>
        </w:rPr>
      </w:pPr>
    </w:p>
    <w:p w:rsidR="00B648B3" w:rsidRDefault="00DD7F05">
      <w:pPr>
        <w:spacing w:line="360" w:lineRule="auto"/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ЮНИТ-ЭКОНОМИКА </w:t>
      </w:r>
    </w:p>
    <w:p w:rsidR="00B648B3" w:rsidRDefault="00B648B3">
      <w:pPr>
        <w:ind w:right="-1"/>
        <w:jc w:val="center"/>
        <w:rPr>
          <w:b/>
          <w:sz w:val="28"/>
          <w:szCs w:val="28"/>
        </w:rPr>
      </w:pPr>
    </w:p>
    <w:p w:rsidR="00B648B3" w:rsidRDefault="00DD7F05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B648B3" w:rsidRDefault="00B648B3">
      <w:pPr>
        <w:ind w:right="-1"/>
        <w:jc w:val="center"/>
        <w:rPr>
          <w:b/>
          <w:sz w:val="28"/>
          <w:szCs w:val="28"/>
        </w:rPr>
      </w:pPr>
    </w:p>
    <w:p w:rsidR="00B648B3" w:rsidRDefault="00B648B3">
      <w:pPr>
        <w:ind w:right="-1"/>
        <w:jc w:val="center"/>
        <w:rPr>
          <w:sz w:val="28"/>
          <w:szCs w:val="28"/>
        </w:rPr>
      </w:pPr>
    </w:p>
    <w:p w:rsidR="00B648B3" w:rsidRDefault="00DD7F0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</w:t>
      </w:r>
    </w:p>
    <w:p w:rsidR="00B648B3" w:rsidRDefault="00DD7F05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 38.0</w:t>
      </w:r>
      <w:r w:rsidR="00BD1C72">
        <w:rPr>
          <w:sz w:val="28"/>
          <w:szCs w:val="28"/>
        </w:rPr>
        <w:t>3</w:t>
      </w:r>
      <w:r>
        <w:rPr>
          <w:sz w:val="28"/>
          <w:szCs w:val="28"/>
        </w:rPr>
        <w:t>.0</w:t>
      </w:r>
      <w:r w:rsidR="00BD1C72">
        <w:rPr>
          <w:sz w:val="28"/>
          <w:szCs w:val="28"/>
        </w:rPr>
        <w:t>2</w:t>
      </w:r>
      <w:r>
        <w:rPr>
          <w:sz w:val="28"/>
          <w:szCs w:val="28"/>
        </w:rPr>
        <w:t xml:space="preserve"> «</w:t>
      </w:r>
      <w:r w:rsidR="00BD1C72">
        <w:rPr>
          <w:sz w:val="28"/>
          <w:szCs w:val="28"/>
        </w:rPr>
        <w:t>Менеджмент</w:t>
      </w:r>
      <w:r>
        <w:rPr>
          <w:sz w:val="28"/>
          <w:szCs w:val="28"/>
        </w:rPr>
        <w:t>»</w:t>
      </w:r>
    </w:p>
    <w:p w:rsidR="00B648B3" w:rsidRDefault="00B648B3">
      <w:pPr>
        <w:ind w:right="-1"/>
        <w:jc w:val="center"/>
        <w:rPr>
          <w:sz w:val="28"/>
          <w:szCs w:val="28"/>
        </w:rPr>
      </w:pPr>
    </w:p>
    <w:p w:rsidR="00B648B3" w:rsidRDefault="00B648B3">
      <w:pPr>
        <w:ind w:right="-1"/>
        <w:jc w:val="center"/>
        <w:rPr>
          <w:i/>
          <w:sz w:val="32"/>
          <w:szCs w:val="32"/>
        </w:rPr>
      </w:pPr>
    </w:p>
    <w:p w:rsidR="00090B57" w:rsidRPr="00A428EE" w:rsidRDefault="00090B57" w:rsidP="00090B57">
      <w:pPr>
        <w:ind w:right="-1"/>
        <w:jc w:val="center"/>
        <w:rPr>
          <w:i/>
        </w:rPr>
      </w:pPr>
      <w:r w:rsidRPr="00A428EE">
        <w:rPr>
          <w:i/>
        </w:rPr>
        <w:t xml:space="preserve">Рекомендовано Ученым советом Финансового факультета </w:t>
      </w:r>
    </w:p>
    <w:p w:rsidR="00090B57" w:rsidRPr="00A428EE" w:rsidRDefault="00090B57" w:rsidP="00090B57">
      <w:pPr>
        <w:ind w:right="-1"/>
        <w:jc w:val="center"/>
        <w:rPr>
          <w:i/>
        </w:rPr>
      </w:pPr>
      <w:r w:rsidRPr="00A428EE">
        <w:rPr>
          <w:i/>
        </w:rPr>
        <w:t>(протокол № 45 от «21» мая 2024 г.)</w:t>
      </w:r>
    </w:p>
    <w:p w:rsidR="00090B57" w:rsidRPr="00A428EE" w:rsidRDefault="00090B57" w:rsidP="00090B57">
      <w:pPr>
        <w:ind w:right="-1"/>
        <w:jc w:val="center"/>
        <w:rPr>
          <w:i/>
        </w:rPr>
      </w:pPr>
    </w:p>
    <w:p w:rsidR="00090B57" w:rsidRPr="00A428EE" w:rsidRDefault="00090B57" w:rsidP="00090B57">
      <w:pPr>
        <w:ind w:right="-1"/>
        <w:jc w:val="center"/>
        <w:rPr>
          <w:i/>
        </w:rPr>
      </w:pPr>
      <w:r w:rsidRPr="00A428EE">
        <w:rPr>
          <w:i/>
        </w:rPr>
        <w:t>Одобрено Кафедрой «Финансовые технологии» Финансового факультета</w:t>
      </w:r>
    </w:p>
    <w:p w:rsidR="00090B57" w:rsidRPr="00A428EE" w:rsidRDefault="00090B57" w:rsidP="00090B57">
      <w:pPr>
        <w:ind w:right="-1"/>
        <w:jc w:val="center"/>
        <w:rPr>
          <w:i/>
        </w:rPr>
      </w:pPr>
      <w:r w:rsidRPr="00A428EE">
        <w:rPr>
          <w:i/>
        </w:rPr>
        <w:t>(протокол № 09 от «05» апреля 2024 г.)</w:t>
      </w:r>
    </w:p>
    <w:p w:rsidR="00B648B3" w:rsidRDefault="00B648B3">
      <w:pPr>
        <w:ind w:right="-1"/>
        <w:jc w:val="center"/>
        <w:rPr>
          <w:sz w:val="28"/>
          <w:szCs w:val="28"/>
          <w:lang w:eastAsia="ru-RU"/>
        </w:rPr>
      </w:pPr>
    </w:p>
    <w:p w:rsidR="00B648B3" w:rsidRDefault="00DD7F05">
      <w:pPr>
        <w:ind w:right="-1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2024</w:t>
      </w:r>
    </w:p>
    <w:p w:rsidR="00BD1C72" w:rsidRDefault="00BD1C72">
      <w:pPr>
        <w:ind w:right="-1"/>
        <w:jc w:val="center"/>
        <w:rPr>
          <w:i/>
        </w:rPr>
      </w:pPr>
    </w:p>
    <w:p w:rsidR="00BD1C72" w:rsidRDefault="00BD1C72">
      <w:pPr>
        <w:ind w:right="-1"/>
        <w:jc w:val="center"/>
        <w:rPr>
          <w:i/>
        </w:rPr>
      </w:pPr>
    </w:p>
    <w:p w:rsidR="00B648B3" w:rsidRDefault="00B648B3">
      <w:pPr>
        <w:ind w:right="-1"/>
        <w:rPr>
          <w:i/>
        </w:rPr>
      </w:pPr>
    </w:p>
    <w:p w:rsidR="00B648B3" w:rsidRDefault="00DD7F05">
      <w:pPr>
        <w:ind w:right="-1"/>
      </w:pPr>
      <w:r>
        <w:lastRenderedPageBreak/>
        <w:t>УДК   336(073)</w:t>
      </w:r>
    </w:p>
    <w:p w:rsidR="00B648B3" w:rsidRDefault="00DD7F05">
      <w:r>
        <w:t>ББК   65.26</w:t>
      </w:r>
    </w:p>
    <w:p w:rsidR="00B648B3" w:rsidRDefault="00DD7F05">
      <w:r>
        <w:t>Д64</w:t>
      </w:r>
    </w:p>
    <w:p w:rsidR="00B648B3" w:rsidRDefault="00B648B3">
      <w:pPr>
        <w:ind w:right="-1"/>
        <w:rPr>
          <w:i/>
        </w:rPr>
      </w:pPr>
      <w:bookmarkStart w:id="0" w:name="_Toc164259694"/>
      <w:bookmarkEnd w:id="0"/>
    </w:p>
    <w:sdt>
      <w:sdt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id w:val="-2023233495"/>
        <w:docPartObj>
          <w:docPartGallery w:val="Table of Contents"/>
          <w:docPartUnique/>
        </w:docPartObj>
      </w:sdtPr>
      <w:sdtEndPr/>
      <w:sdtContent>
        <w:p w:rsidR="00B648B3" w:rsidRDefault="00DD7F05">
          <w:pPr>
            <w:pStyle w:val="af8"/>
            <w:spacing w:before="0" w:line="276" w:lineRule="auto"/>
            <w:jc w:val="center"/>
            <w:rPr>
              <w:b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B648B3" w:rsidRDefault="00DD7F05">
          <w:pPr>
            <w:pStyle w:val="12"/>
            <w:tabs>
              <w:tab w:val="right" w:leader="dot" w:pos="9344"/>
            </w:tabs>
            <w:rPr>
              <w:rFonts w:asciiTheme="minorHAnsi" w:eastAsiaTheme="minorEastAsia" w:hAnsiTheme="minorHAnsi" w:cstheme="minorBidi"/>
              <w:b w:val="0"/>
            </w:rPr>
          </w:pPr>
          <w:r>
            <w:fldChar w:fldCharType="begin"/>
          </w:r>
          <w:r>
            <w:rPr>
              <w:rFonts w:ascii="Calibri" w:eastAsia="MS Mincho" w:hAnsi="Calibri"/>
              <w:b w:val="0"/>
            </w:rPr>
            <w:instrText>TOC \z \o "1-3" \u \h</w:instrText>
          </w:r>
          <w:r>
            <w:rPr>
              <w:rFonts w:ascii="Calibri" w:eastAsia="MS Mincho" w:hAnsi="Calibri"/>
              <w:b w:val="0"/>
            </w:rPr>
            <w:fldChar w:fldCharType="end"/>
          </w:r>
        </w:p>
      </w:sdtContent>
    </w:sdt>
    <w:p w:rsidR="00B648B3" w:rsidRDefault="00EE251D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695">
        <w:r w:rsidR="00DD7F05">
          <w:rPr>
            <w:b w:val="0"/>
          </w:rPr>
          <w:t>1. Наименование дисциплины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_Toc164259695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3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696">
        <w:r w:rsidR="00DD7F05">
          <w:rPr>
            <w:b w:val="0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_Toc164259696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3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697">
        <w:r w:rsidR="00DD7F05">
          <w:rPr>
            <w:b w:val="0"/>
          </w:rPr>
          <w:t>3. Место дисциплины в структуре образовательной программы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_Toc164259697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4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698">
        <w:r w:rsidR="00DD7F05">
          <w:rPr>
            <w:b w:val="0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_Toc164259698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4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699">
        <w:r w:rsidR="00DD7F05">
          <w:rPr>
            <w:b w:val="0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_Toc164259699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5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22"/>
        <w:spacing w:line="276" w:lineRule="auto"/>
        <w:jc w:val="both"/>
        <w:rPr>
          <w:rFonts w:asciiTheme="minorHAnsi" w:eastAsiaTheme="minorEastAsia" w:hAnsiTheme="minorHAnsi" w:cstheme="minorBidi"/>
        </w:rPr>
      </w:pPr>
      <w:hyperlink w:anchor="_Toc164259700">
        <w:r w:rsidR="00DD7F05">
          <w:t>5.1. Содержание дисциплины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_Toc164259700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t>…………………………………………………….5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22"/>
        <w:spacing w:line="276" w:lineRule="auto"/>
        <w:jc w:val="both"/>
        <w:rPr>
          <w:rFonts w:asciiTheme="minorHAnsi" w:eastAsiaTheme="minorEastAsia" w:hAnsiTheme="minorHAnsi" w:cstheme="minorBidi"/>
        </w:rPr>
      </w:pPr>
      <w:hyperlink w:anchor="_Toc164259701">
        <w:r w:rsidR="00DD7F05">
          <w:t xml:space="preserve">5.2. </w:t>
        </w:r>
        <w:proofErr w:type="spellStart"/>
        <w:r w:rsidR="00DD7F05">
          <w:t>Учебно</w:t>
        </w:r>
        <w:proofErr w:type="spellEnd"/>
        <w:r w:rsidR="00DD7F05">
          <w:t xml:space="preserve"> – тематический план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_Toc164259701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t>…………………………………………………6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22"/>
        <w:spacing w:line="276" w:lineRule="auto"/>
        <w:jc w:val="both"/>
        <w:rPr>
          <w:rFonts w:asciiTheme="minorHAnsi" w:eastAsiaTheme="minorEastAsia" w:hAnsiTheme="minorHAnsi" w:cstheme="minorBidi"/>
        </w:rPr>
      </w:pPr>
      <w:hyperlink w:anchor="_Toc164259702">
        <w:r w:rsidR="00DD7F05">
          <w:t>5.3. Содержание семинаров, практических занятий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_Toc164259702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t>…………………………….8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03">
        <w:r w:rsidR="00DD7F05">
          <w:rPr>
            <w:b w:val="0"/>
          </w:rPr>
          <w:t>6. Перечень учебно-методического обеспечения для самостоятельной работы обучающихся по дисциплине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_Toc164259703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8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22"/>
        <w:spacing w:line="276" w:lineRule="auto"/>
        <w:jc w:val="both"/>
        <w:rPr>
          <w:rFonts w:asciiTheme="minorHAnsi" w:eastAsiaTheme="minorEastAsia" w:hAnsiTheme="minorHAnsi" w:cstheme="minorBidi"/>
        </w:rPr>
      </w:pPr>
      <w:hyperlink w:anchor="_Toc164259704">
        <w:r w:rsidR="00DD7F05">
          <w:t>6.1. Перечень вопросов, отводимых на самостоятельное освоение дисциплины, формы внеаудиторной самостоятельной работы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_Toc164259704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t>………………………………..8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22"/>
        <w:spacing w:line="276" w:lineRule="auto"/>
        <w:jc w:val="both"/>
        <w:rPr>
          <w:rFonts w:asciiTheme="minorHAnsi" w:eastAsiaTheme="minorEastAsia" w:hAnsiTheme="minorHAnsi" w:cstheme="minorBidi"/>
        </w:rPr>
      </w:pPr>
      <w:hyperlink w:anchor="_Toc164259705">
        <w:r w:rsidR="00DD7F05">
          <w:t>6.2. Перечень вопросов, заданий, тем для подготовки к текущему контролю..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_Toc164259705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t>9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06">
        <w:r w:rsidR="00DD7F05">
          <w:rPr>
            <w:b w:val="0"/>
          </w:rPr>
          <w:t>7. Фонд оценочных средств для проведения промежуточной аттестации обучающихся по дисциплине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_Toc164259706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10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07">
        <w:r w:rsidR="00DD7F05">
          <w:rPr>
            <w:b w:val="0"/>
          </w:rPr>
          <w:t>8. Перечень основной и дополнительной учебной литературы, необходимой для освоения дисциплины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_Toc164259707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14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08">
        <w:r w:rsidR="00DD7F05">
          <w:rPr>
            <w:b w:val="0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_Toc164259708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15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09">
        <w:r w:rsidR="00DD7F05">
          <w:rPr>
            <w:b w:val="0"/>
          </w:rPr>
          <w:t>10. Методические указания для обучающихся по освоению дисциплины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_Toc164259709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15</w:t>
        </w:r>
        <w:r w:rsidR="00DD7F05">
          <w:rPr>
            <w:webHidden/>
          </w:rPr>
          <w:fldChar w:fldCharType="end"/>
        </w:r>
      </w:hyperlink>
    </w:p>
    <w:p w:rsidR="00B648B3" w:rsidRDefault="00EE251D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10">
        <w:r w:rsidR="00DD7F05">
          <w:rPr>
            <w:b w:val="0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_Toc164259710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15</w:t>
        </w:r>
        <w:r w:rsidR="00DD7F05">
          <w:rPr>
            <w:webHidden/>
          </w:rPr>
          <w:fldChar w:fldCharType="end"/>
        </w:r>
      </w:hyperlink>
    </w:p>
    <w:p w:rsidR="00B648B3" w:rsidRPr="00090B57" w:rsidRDefault="00EE251D" w:rsidP="00090B57">
      <w:pPr>
        <w:pStyle w:val="12"/>
        <w:tabs>
          <w:tab w:val="right" w:leader="dot" w:pos="9344"/>
        </w:tabs>
        <w:rPr>
          <w:rFonts w:asciiTheme="minorHAnsi" w:eastAsiaTheme="minorEastAsia" w:hAnsiTheme="minorHAnsi" w:cstheme="minorBidi"/>
          <w:b w:val="0"/>
        </w:rPr>
      </w:pPr>
      <w:hyperlink w:anchor="_Toc164259711">
        <w:r w:rsidR="00DD7F05">
          <w:rPr>
            <w:b w:val="0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DD7F05">
          <w:rPr>
            <w:webHidden/>
          </w:rPr>
          <w:fldChar w:fldCharType="begin"/>
        </w:r>
        <w:r w:rsidR="00DD7F05">
          <w:rPr>
            <w:webHidden/>
          </w:rPr>
          <w:instrText>PAGEREF _Toc164259711 \h</w:instrText>
        </w:r>
        <w:r w:rsidR="00DD7F05">
          <w:rPr>
            <w:webHidden/>
          </w:rPr>
        </w:r>
        <w:r w:rsidR="00DD7F05">
          <w:rPr>
            <w:webHidden/>
          </w:rPr>
          <w:fldChar w:fldCharType="separate"/>
        </w:r>
        <w:r w:rsidR="00DD7F05">
          <w:rPr>
            <w:b w:val="0"/>
          </w:rPr>
          <w:tab/>
          <w:t>16</w:t>
        </w:r>
        <w:r w:rsidR="00DD7F05">
          <w:rPr>
            <w:webHidden/>
          </w:rPr>
          <w:fldChar w:fldCharType="end"/>
        </w:r>
      </w:hyperlink>
    </w:p>
    <w:p w:rsidR="00B648B3" w:rsidRDefault="00DD7F05">
      <w:pPr>
        <w:pStyle w:val="1"/>
        <w:numPr>
          <w:ilvl w:val="0"/>
          <w:numId w:val="0"/>
        </w:numPr>
        <w:ind w:left="709"/>
        <w:jc w:val="both"/>
        <w:rPr>
          <w:b w:val="0"/>
          <w:szCs w:val="28"/>
        </w:rPr>
      </w:pPr>
      <w:bookmarkStart w:id="1" w:name="_Toc164259695"/>
      <w:r>
        <w:rPr>
          <w:szCs w:val="28"/>
        </w:rPr>
        <w:lastRenderedPageBreak/>
        <w:t>1. Наименование дисциплины</w:t>
      </w:r>
      <w:bookmarkEnd w:id="1"/>
      <w:r>
        <w:rPr>
          <w:szCs w:val="28"/>
        </w:rPr>
        <w:t xml:space="preserve"> </w:t>
      </w:r>
    </w:p>
    <w:p w:rsidR="00B648B3" w:rsidRDefault="00DD7F05">
      <w:pPr>
        <w:widowControl w:val="0"/>
        <w:suppressAutoHyphens w:val="0"/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«Юнит-экономика».</w:t>
      </w:r>
    </w:p>
    <w:p w:rsidR="00B648B3" w:rsidRDefault="00DD7F05">
      <w:pPr>
        <w:pStyle w:val="1"/>
        <w:numPr>
          <w:ilvl w:val="0"/>
          <w:numId w:val="0"/>
        </w:numPr>
        <w:ind w:firstLine="720"/>
        <w:jc w:val="both"/>
        <w:rPr>
          <w:b w:val="0"/>
          <w:szCs w:val="28"/>
        </w:rPr>
      </w:pPr>
      <w:bookmarkStart w:id="2" w:name="_Toc164259696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p w:rsidR="00B648B3" w:rsidRDefault="00DD7F05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B648B3" w:rsidRDefault="00DD7F0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9"/>
        <w:tblW w:w="5000" w:type="pct"/>
        <w:tblLayout w:type="fixed"/>
        <w:tblLook w:val="04A0" w:firstRow="1" w:lastRow="0" w:firstColumn="1" w:lastColumn="0" w:noHBand="0" w:noVBand="1"/>
      </w:tblPr>
      <w:tblGrid>
        <w:gridCol w:w="1205"/>
        <w:gridCol w:w="2272"/>
        <w:gridCol w:w="2273"/>
        <w:gridCol w:w="3594"/>
      </w:tblGrid>
      <w:tr w:rsidR="00B648B3" w:rsidTr="00875C9B">
        <w:tc>
          <w:tcPr>
            <w:tcW w:w="1205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272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273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компетенции</w:t>
            </w:r>
          </w:p>
        </w:tc>
        <w:tc>
          <w:tcPr>
            <w:tcW w:w="35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648B3" w:rsidTr="00875C9B">
        <w:tc>
          <w:tcPr>
            <w:tcW w:w="1205" w:type="dxa"/>
            <w:vMerge w:val="restart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>
              <w:rPr>
                <w:b/>
              </w:rPr>
              <w:t>ПКН-2</w:t>
            </w:r>
          </w:p>
        </w:tc>
        <w:tc>
          <w:tcPr>
            <w:tcW w:w="2272" w:type="dxa"/>
            <w:vMerge w:val="restart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273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1. Осуществляет постановку исследовательских и прикладных задач.</w:t>
            </w:r>
          </w:p>
        </w:tc>
        <w:tc>
          <w:tcPr>
            <w:tcW w:w="35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применения юнит-экономики в области финансовых технологий.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highlight w:val="cyan"/>
              </w:rPr>
            </w:pPr>
            <w:r>
              <w:rPr>
                <w:b/>
              </w:rPr>
              <w:t>Уметь:</w:t>
            </w:r>
            <w:r>
              <w:t xml:space="preserve"> ставить задачи расчета юнит-экономики в области финансовых технологий с учетом ее преимуществ и недостатков.</w:t>
            </w:r>
          </w:p>
        </w:tc>
      </w:tr>
      <w:tr w:rsidR="00B648B3" w:rsidTr="00875C9B">
        <w:tc>
          <w:tcPr>
            <w:tcW w:w="1205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2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3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2.  Выбирает формы, методы и инструменты реализации исследовательских и прикладных задач.</w:t>
            </w:r>
          </w:p>
        </w:tc>
        <w:tc>
          <w:tcPr>
            <w:tcW w:w="35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ключевые метрики и методы анализа юнит-экономики.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highlight w:val="cyan"/>
              </w:rPr>
            </w:pPr>
            <w:r>
              <w:rPr>
                <w:b/>
              </w:rPr>
              <w:t>Уметь:</w:t>
            </w:r>
            <w:r>
              <w:t xml:space="preserve"> применять </w:t>
            </w:r>
            <w:proofErr w:type="spellStart"/>
            <w:r>
              <w:t>когортный</w:t>
            </w:r>
            <w:proofErr w:type="spellEnd"/>
            <w:r>
              <w:t xml:space="preserve"> анализ и рассчитывать базовые метрики юнит-экономики.</w:t>
            </w:r>
          </w:p>
        </w:tc>
      </w:tr>
      <w:tr w:rsidR="00B648B3" w:rsidTr="00875C9B">
        <w:tc>
          <w:tcPr>
            <w:tcW w:w="1205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2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3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3. Демонстрирует владение современными информационными технологиями.</w:t>
            </w:r>
          </w:p>
        </w:tc>
        <w:tc>
          <w:tcPr>
            <w:tcW w:w="35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возможности и ограничения современных информационных технологий, используемых в рамках подхода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>.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highlight w:val="cyan"/>
              </w:rPr>
            </w:pPr>
            <w:r>
              <w:rPr>
                <w:b/>
              </w:rPr>
              <w:t>Уметь:</w:t>
            </w:r>
            <w:r>
              <w:t xml:space="preserve"> использовать сервисы и прикладные системы, для принятия решений на основе данных.</w:t>
            </w:r>
          </w:p>
        </w:tc>
      </w:tr>
      <w:tr w:rsidR="00B648B3" w:rsidTr="00875C9B">
        <w:tc>
          <w:tcPr>
            <w:tcW w:w="1205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2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3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4. Выбирает и использует необходимое программное обеспечение в зависимости от решаемых задач.</w:t>
            </w:r>
          </w:p>
        </w:tc>
        <w:tc>
          <w:tcPr>
            <w:tcW w:w="35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классы прикладных программ и сервисов, для визуализации метрик на </w:t>
            </w:r>
            <w:proofErr w:type="spellStart"/>
            <w:r>
              <w:t>дашборде</w:t>
            </w:r>
            <w:proofErr w:type="spellEnd"/>
            <w:r>
              <w:t>.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инструменты для разработки </w:t>
            </w:r>
            <w:proofErr w:type="spellStart"/>
            <w:r>
              <w:t>дашбордов</w:t>
            </w:r>
            <w:proofErr w:type="spellEnd"/>
            <w:r>
              <w:t xml:space="preserve">, </w:t>
            </w:r>
            <w:proofErr w:type="spellStart"/>
            <w:r>
              <w:t>визардов</w:t>
            </w:r>
            <w:proofErr w:type="spellEnd"/>
            <w:r>
              <w:t>, фильтров и элементов управления для визуализации метрик юнит-экономики.</w:t>
            </w:r>
          </w:p>
        </w:tc>
      </w:tr>
      <w:tr w:rsidR="00B648B3" w:rsidTr="00875C9B">
        <w:tc>
          <w:tcPr>
            <w:tcW w:w="1205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2" w:type="dxa"/>
            <w:vMerge/>
          </w:tcPr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3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 xml:space="preserve">5. Разрабатывает методические и нормативные </w:t>
            </w:r>
            <w:r>
              <w:lastRenderedPageBreak/>
              <w:t>документы на основе результатов проведенных исследований.</w:t>
            </w:r>
          </w:p>
        </w:tc>
        <w:tc>
          <w:tcPr>
            <w:tcW w:w="35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основы </w:t>
            </w:r>
            <w:r>
              <w:rPr>
                <w:lang w:val="en-US"/>
              </w:rPr>
              <w:t>P</w:t>
            </w:r>
            <w:r>
              <w:t>&amp;</w:t>
            </w:r>
            <w:r>
              <w:rPr>
                <w:lang w:val="en-US"/>
              </w:rPr>
              <w:t>L</w:t>
            </w:r>
            <w:r>
              <w:t xml:space="preserve"> подхода.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разрабатывать перечень метрик юнит-экономики для </w:t>
            </w:r>
            <w:r>
              <w:lastRenderedPageBreak/>
              <w:t xml:space="preserve">конкретного финансового технологичного продукта. </w:t>
            </w:r>
          </w:p>
        </w:tc>
      </w:tr>
      <w:tr w:rsidR="00875C9B" w:rsidTr="00875C9B">
        <w:tc>
          <w:tcPr>
            <w:tcW w:w="1205" w:type="dxa"/>
            <w:vMerge w:val="restart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ПК-1</w:t>
            </w:r>
          </w:p>
        </w:tc>
        <w:tc>
          <w:tcPr>
            <w:tcW w:w="2272" w:type="dxa"/>
            <w:vMerge w:val="restart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Способность к оценке применения финансовых технологий в условиях цифровизации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2273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 xml:space="preserve">1. Владеет знаниями о тенденциях развития инновационных финансовых технологиях. </w:t>
            </w: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3594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способы проведения исследования в области инновационных финансовых технологий.</w:t>
            </w: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изучать литературу, анализировать данные и делать выводы, прогнозировать тенденции развития технологий и их влияние на финансовые рынки и потенциальное воздействие на бизнес и экономику.</w:t>
            </w:r>
          </w:p>
        </w:tc>
      </w:tr>
      <w:tr w:rsidR="00875C9B" w:rsidTr="00875C9B">
        <w:tc>
          <w:tcPr>
            <w:tcW w:w="1205" w:type="dxa"/>
            <w:vMerge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2" w:type="dxa"/>
            <w:vMerge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3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2. Демонстрирует понимание задач в сфере финансов, требующих внедрения инновационных финансовых технологий.</w:t>
            </w:r>
          </w:p>
        </w:tc>
        <w:tc>
          <w:tcPr>
            <w:tcW w:w="3594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процессы финансовой сферы, рынок основных финансовых технологий.</w:t>
            </w: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текущие проблемы и вызовы в финансовой сфере, которые могут быть решены с помощью инновационных технологий. </w:t>
            </w:r>
          </w:p>
        </w:tc>
      </w:tr>
      <w:tr w:rsidR="00875C9B" w:rsidTr="00875C9B">
        <w:tc>
          <w:tcPr>
            <w:tcW w:w="1205" w:type="dxa"/>
            <w:vMerge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2" w:type="dxa"/>
            <w:vMerge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273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3. Оценивает риски и правовые аспекты применения инновационных финансовых технологий.</w:t>
            </w:r>
          </w:p>
        </w:tc>
        <w:tc>
          <w:tcPr>
            <w:tcW w:w="3594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правовые и регуляторные аспекты, связанные с финансовой сферой и использованием инновационных технологий.</w:t>
            </w: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оценивать потенциальные риски, вероятность их возникновения и влияния.</w:t>
            </w:r>
          </w:p>
        </w:tc>
      </w:tr>
    </w:tbl>
    <w:p w:rsidR="00B648B3" w:rsidRDefault="00B648B3">
      <w:pPr>
        <w:rPr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20"/>
        <w:jc w:val="left"/>
        <w:rPr>
          <w:b w:val="0"/>
          <w:szCs w:val="28"/>
        </w:rPr>
      </w:pPr>
      <w:bookmarkStart w:id="3" w:name="_Toc164259697"/>
      <w:r>
        <w:rPr>
          <w:szCs w:val="28"/>
        </w:rPr>
        <w:t>3. Место дисциплины в структуре образовательной программы</w:t>
      </w:r>
      <w:bookmarkEnd w:id="3"/>
    </w:p>
    <w:p w:rsidR="00B648B3" w:rsidRDefault="00DD7F05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Дисциплина «Юнит-экономика» </w:t>
      </w:r>
      <w:r w:rsidR="00EE251D">
        <w:rPr>
          <w:sz w:val="28"/>
          <w:szCs w:val="28"/>
        </w:rPr>
        <w:t>относится к циклу профиля (</w:t>
      </w:r>
      <w:proofErr w:type="spellStart"/>
      <w:r w:rsidR="00EE251D">
        <w:rPr>
          <w:sz w:val="28"/>
          <w:szCs w:val="28"/>
        </w:rPr>
        <w:t>элетивный</w:t>
      </w:r>
      <w:proofErr w:type="spellEnd"/>
      <w:r w:rsidR="00EE251D">
        <w:rPr>
          <w:sz w:val="28"/>
          <w:szCs w:val="28"/>
        </w:rPr>
        <w:t>).</w:t>
      </w:r>
    </w:p>
    <w:p w:rsidR="00B648B3" w:rsidRDefault="00B648B3" w:rsidP="00090B57">
      <w:pPr>
        <w:jc w:val="both"/>
        <w:rPr>
          <w:sz w:val="28"/>
          <w:szCs w:val="28"/>
        </w:rPr>
      </w:pPr>
      <w:bookmarkStart w:id="4" w:name="_GoBack"/>
      <w:bookmarkEnd w:id="4"/>
    </w:p>
    <w:p w:rsidR="00090B57" w:rsidRDefault="00090B57" w:rsidP="00090B57">
      <w:pPr>
        <w:jc w:val="both"/>
        <w:rPr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szCs w:val="28"/>
        </w:rPr>
      </w:pPr>
      <w:bookmarkStart w:id="5" w:name="_Toc164259698"/>
      <w:r>
        <w:rPr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r>
        <w:rPr>
          <w:szCs w:val="28"/>
        </w:rPr>
        <w:t xml:space="preserve"> </w:t>
      </w:r>
    </w:p>
    <w:p w:rsidR="00B648B3" w:rsidRDefault="00B648B3">
      <w:pPr>
        <w:ind w:firstLine="709"/>
        <w:jc w:val="right"/>
        <w:rPr>
          <w:sz w:val="28"/>
          <w:szCs w:val="28"/>
        </w:rPr>
      </w:pPr>
    </w:p>
    <w:p w:rsidR="00B648B3" w:rsidRDefault="00DD7F0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3"/>
        <w:gridCol w:w="2275"/>
        <w:gridCol w:w="2276"/>
      </w:tblGrid>
      <w:tr w:rsidR="00B648B3">
        <w:trPr>
          <w:trHeight w:val="634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Вид учебной работы   по дисциплине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 xml:space="preserve"> Модуль 2</w:t>
            </w:r>
          </w:p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B648B3">
        <w:trPr>
          <w:trHeight w:val="261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3/108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108</w:t>
            </w:r>
          </w:p>
        </w:tc>
      </w:tr>
      <w:tr w:rsidR="00B648B3">
        <w:trPr>
          <w:trHeight w:val="261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B648B3">
        <w:trPr>
          <w:trHeight w:val="250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</w:tr>
      <w:tr w:rsidR="00B648B3">
        <w:trPr>
          <w:trHeight w:val="261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20</w:t>
            </w:r>
          </w:p>
        </w:tc>
      </w:tr>
      <w:tr w:rsidR="00B648B3">
        <w:trPr>
          <w:trHeight w:val="261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78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78</w:t>
            </w:r>
          </w:p>
        </w:tc>
      </w:tr>
      <w:tr w:rsidR="00B648B3">
        <w:trPr>
          <w:trHeight w:val="393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b/>
                <w:sz w:val="32"/>
                <w:szCs w:val="32"/>
              </w:rPr>
            </w:pPr>
            <w:r>
              <w:t xml:space="preserve">Вид текущего контроля 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контрольная работа</w:t>
            </w:r>
          </w:p>
        </w:tc>
      </w:tr>
      <w:tr w:rsidR="00B648B3">
        <w:trPr>
          <w:trHeight w:val="261"/>
        </w:trPr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rPr>
                <w:b/>
                <w:sz w:val="32"/>
                <w:szCs w:val="32"/>
              </w:rPr>
            </w:pPr>
            <w:r>
              <w:t>Вид промежуточной аттестации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pStyle w:val="af5"/>
              <w:keepNext/>
              <w:widowControl w:val="0"/>
              <w:ind w:left="0" w:firstLine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</w:tr>
    </w:tbl>
    <w:p w:rsidR="00B648B3" w:rsidRDefault="00B648B3">
      <w:pPr>
        <w:rPr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left"/>
        <w:rPr>
          <w:b w:val="0"/>
          <w:bCs w:val="0"/>
          <w:szCs w:val="28"/>
        </w:rPr>
      </w:pPr>
      <w:bookmarkStart w:id="6" w:name="_Toc164259699"/>
      <w:r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B648B3" w:rsidRDefault="00DD7F05">
      <w:pPr>
        <w:pStyle w:val="20"/>
        <w:ind w:firstLine="709"/>
        <w:rPr>
          <w:b w:val="0"/>
          <w:bCs w:val="0"/>
          <w:sz w:val="28"/>
          <w:szCs w:val="28"/>
        </w:rPr>
      </w:pPr>
      <w:bookmarkStart w:id="7" w:name="_Toc164259700"/>
      <w:r>
        <w:rPr>
          <w:sz w:val="28"/>
          <w:szCs w:val="28"/>
        </w:rPr>
        <w:t>5.1. Содержание дисциплины</w:t>
      </w:r>
      <w:bookmarkEnd w:id="7"/>
    </w:p>
    <w:p w:rsidR="00B648B3" w:rsidRDefault="00DD7F05">
      <w:pPr>
        <w:tabs>
          <w:tab w:val="right" w:pos="70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1. Введение в юнит-экономику</w:t>
      </w:r>
    </w:p>
    <w:p w:rsidR="00B648B3" w:rsidRDefault="00DD7F05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Сделка и воронка, разница между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. Приобретение клиентов и их стоимость. Понятие и схема юнит-экономики. Клиентская и транзакционная модели юнит-экономики. Особенности юнит-экономики в сфере реализации финансовых продуктов и сервисов. Метрики и конверсии. Плечи метрик. Валовая прибыль. Операционные расходы. Чистая прибыль. 3 вида управленческих отчетов (CF, PL, отчет о ключевых метриках), баланс. </w:t>
      </w:r>
      <w:r>
        <w:rPr>
          <w:sz w:val="28"/>
          <w:szCs w:val="28"/>
          <w:lang w:val="en-US"/>
        </w:rPr>
        <w:t>ROI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ROMI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AB</w:t>
      </w:r>
      <w:r>
        <w:rPr>
          <w:sz w:val="28"/>
          <w:szCs w:val="28"/>
        </w:rPr>
        <w:t>-тестирование.</w:t>
      </w:r>
    </w:p>
    <w:p w:rsidR="00B648B3" w:rsidRDefault="00DD7F05">
      <w:pPr>
        <w:tabs>
          <w:tab w:val="right" w:pos="851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Принятие решений на основе данных</w:t>
      </w:r>
    </w:p>
    <w:p w:rsidR="00B648B3" w:rsidRDefault="00DD7F05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юнит-экономики технологичных финансовых продуктов и услуг. Конкурентная разведка. Принятие решений на основе данных, подход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>. Проверка качества данных, получаемых в бизнесе. Открытые данные. Очистка и преобразование данных. Сбор данных в электронных таблицах. Преобразование таблица в вид, приемлемый для проведения анализа. Изучение источников данных, необходимых для расчета юнитов. Выгрузка данных из открытых источников. Использование тренажеров юнит-экономики. Создание технической основы для модели юнит-экономики в электронной таблице.</w:t>
      </w:r>
    </w:p>
    <w:p w:rsidR="00B648B3" w:rsidRDefault="00DD7F0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</w:t>
      </w:r>
      <w:proofErr w:type="spellStart"/>
      <w:r>
        <w:rPr>
          <w:b/>
          <w:bCs/>
          <w:sz w:val="28"/>
          <w:szCs w:val="28"/>
        </w:rPr>
        <w:t>Когортный</w:t>
      </w:r>
      <w:proofErr w:type="spellEnd"/>
      <w:r>
        <w:rPr>
          <w:b/>
          <w:bCs/>
          <w:sz w:val="28"/>
          <w:szCs w:val="28"/>
        </w:rPr>
        <w:t xml:space="preserve"> анализ для юнит-экономики</w:t>
      </w:r>
    </w:p>
    <w:p w:rsidR="00B648B3" w:rsidRDefault="00DD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Поведение групп людей, совершивших одно и то же действие в определенный период времени. Формирование когорт. Оценка количества потенциальных клиентов, которые приходят по рекламе. Оценка клиентов, появившихся за время формирования когорты. Расчет показателя </w:t>
      </w:r>
      <w:r>
        <w:rPr>
          <w:sz w:val="28"/>
          <w:szCs w:val="28"/>
          <w:lang w:val="en-US"/>
        </w:rPr>
        <w:t>UA</w:t>
      </w:r>
      <w:r>
        <w:rPr>
          <w:sz w:val="28"/>
          <w:szCs w:val="28"/>
        </w:rPr>
        <w:t xml:space="preserve">.  Базовые метрики – CAC/ARPPU. Когорты. </w:t>
      </w:r>
      <w:r>
        <w:rPr>
          <w:sz w:val="28"/>
          <w:szCs w:val="28"/>
          <w:lang w:val="en-US"/>
        </w:rPr>
        <w:t>LTV</w:t>
      </w:r>
      <w:r>
        <w:rPr>
          <w:sz w:val="28"/>
          <w:szCs w:val="28"/>
        </w:rPr>
        <w:t xml:space="preserve">. Экономика одного покупателя. Оценка количества посетителей. Оценка количества покупателей. Оценка покупок. Оценка конверсии в первую покупку. Оценка среднего чека. Расчет показателя </w:t>
      </w:r>
      <w:r>
        <w:rPr>
          <w:sz w:val="28"/>
          <w:szCs w:val="28"/>
          <w:lang w:val="en-US"/>
        </w:rPr>
        <w:t>AOV</w:t>
      </w:r>
      <w:r>
        <w:rPr>
          <w:sz w:val="28"/>
          <w:szCs w:val="28"/>
        </w:rPr>
        <w:t xml:space="preserve">. Оценка себестоимости корзин. Расчет показателей COGS и 1sCOGS. Расчет валовой прибыли. Расчет средних затрат на привлечение </w:t>
      </w:r>
      <w:r>
        <w:rPr>
          <w:sz w:val="28"/>
          <w:szCs w:val="28"/>
        </w:rPr>
        <w:lastRenderedPageBreak/>
        <w:t xml:space="preserve">клиента в когорте, показателя </w:t>
      </w:r>
      <w:r>
        <w:rPr>
          <w:sz w:val="28"/>
          <w:szCs w:val="28"/>
          <w:lang w:val="en-US"/>
        </w:rPr>
        <w:t>CAC</w:t>
      </w:r>
      <w:r>
        <w:rPr>
          <w:sz w:val="28"/>
          <w:szCs w:val="28"/>
        </w:rPr>
        <w:t xml:space="preserve">. Расчет средней стоимости юнита масштабирования. Расчет маржинальной прибыли от </w:t>
      </w:r>
      <w:proofErr w:type="spellStart"/>
      <w:r>
        <w:rPr>
          <w:sz w:val="28"/>
          <w:szCs w:val="28"/>
        </w:rPr>
        <w:t>кагорты</w:t>
      </w:r>
      <w:proofErr w:type="spellEnd"/>
      <w:r>
        <w:rPr>
          <w:sz w:val="28"/>
          <w:szCs w:val="28"/>
        </w:rPr>
        <w:t>.</w:t>
      </w:r>
    </w:p>
    <w:p w:rsidR="00B648B3" w:rsidRDefault="00DD7F05">
      <w:pPr>
        <w:shd w:val="clear" w:color="auto" w:fill="FFFFFF"/>
        <w:spacing w:before="24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Применение отчета о прибылях и убытках в разных бизнес-моделях</w:t>
      </w:r>
    </w:p>
    <w:p w:rsidR="00B648B3" w:rsidRDefault="00DD7F05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Основы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подхода для финансовых компаний. Расчет </w:t>
      </w:r>
      <w:r>
        <w:rPr>
          <w:sz w:val="28"/>
          <w:szCs w:val="28"/>
          <w:lang w:val="en-US"/>
        </w:rPr>
        <w:t>cash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flow</w:t>
      </w:r>
      <w:r>
        <w:rPr>
          <w:sz w:val="28"/>
          <w:szCs w:val="28"/>
        </w:rPr>
        <w:t xml:space="preserve"> по проекту. Отчеты для продуктовых команд и компаний. Подходы к бюджетированию продукта. Разработка бизнес-модели и построение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Разработка главного финансового отчета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Составление финансового отчета для продуктовой команды и компании. Создание технической основы для моделирования отчета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. Особенности примирения отчета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&amp;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 xml:space="preserve"> для стартапов, отличие от классических корпоративных проектов. Оценка количества покупок клиентов за время жизни. Расчет показателя </w:t>
      </w:r>
      <w:r>
        <w:rPr>
          <w:sz w:val="28"/>
          <w:szCs w:val="28"/>
          <w:lang w:val="en-US"/>
        </w:rPr>
        <w:t>APC</w:t>
      </w:r>
      <w:r>
        <w:rPr>
          <w:sz w:val="28"/>
          <w:szCs w:val="28"/>
        </w:rPr>
        <w:t>.</w:t>
      </w:r>
    </w:p>
    <w:p w:rsidR="00B648B3" w:rsidRDefault="00DD7F05">
      <w:pPr>
        <w:tabs>
          <w:tab w:val="right" w:pos="851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Визуализация метрик на </w:t>
      </w:r>
      <w:proofErr w:type="spellStart"/>
      <w:r>
        <w:rPr>
          <w:b/>
          <w:bCs/>
          <w:sz w:val="28"/>
          <w:szCs w:val="28"/>
        </w:rPr>
        <w:t>дашборде</w:t>
      </w:r>
      <w:proofErr w:type="spellEnd"/>
    </w:p>
    <w:p w:rsidR="00B648B3" w:rsidRDefault="00DD7F05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Подходы </w:t>
      </w:r>
      <w:proofErr w:type="spellStart"/>
      <w:r>
        <w:rPr>
          <w:sz w:val="28"/>
          <w:szCs w:val="28"/>
        </w:rPr>
        <w:t>Growth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hacking</w:t>
      </w:r>
      <w:proofErr w:type="spellEnd"/>
      <w:r>
        <w:rPr>
          <w:sz w:val="28"/>
          <w:szCs w:val="28"/>
        </w:rPr>
        <w:t xml:space="preserve"> и разработка </w:t>
      </w:r>
      <w:proofErr w:type="spellStart"/>
      <w:r>
        <w:rPr>
          <w:sz w:val="28"/>
          <w:szCs w:val="28"/>
        </w:rPr>
        <w:t>дашборда</w:t>
      </w:r>
      <w:proofErr w:type="spellEnd"/>
      <w:r>
        <w:rPr>
          <w:sz w:val="28"/>
          <w:szCs w:val="28"/>
        </w:rPr>
        <w:t xml:space="preserve"> на их основе. Проектирование </w:t>
      </w:r>
      <w:proofErr w:type="spellStart"/>
      <w:r>
        <w:rPr>
          <w:sz w:val="28"/>
          <w:szCs w:val="28"/>
        </w:rPr>
        <w:t>дашборда</w:t>
      </w:r>
      <w:proofErr w:type="spellEnd"/>
      <w:r>
        <w:rPr>
          <w:sz w:val="28"/>
          <w:szCs w:val="28"/>
        </w:rPr>
        <w:t xml:space="preserve"> в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. Разработка </w:t>
      </w:r>
      <w:proofErr w:type="spellStart"/>
      <w:r>
        <w:rPr>
          <w:sz w:val="28"/>
          <w:szCs w:val="28"/>
        </w:rPr>
        <w:t>визардов</w:t>
      </w:r>
      <w:proofErr w:type="spellEnd"/>
      <w:r>
        <w:rPr>
          <w:sz w:val="28"/>
          <w:szCs w:val="28"/>
        </w:rPr>
        <w:t xml:space="preserve">, фильтров и элементов управления. Определение структуры </w:t>
      </w:r>
      <w:proofErr w:type="spellStart"/>
      <w:r>
        <w:rPr>
          <w:sz w:val="28"/>
          <w:szCs w:val="28"/>
        </w:rPr>
        <w:t>дашборда</w:t>
      </w:r>
      <w:proofErr w:type="spellEnd"/>
      <w:r>
        <w:rPr>
          <w:sz w:val="28"/>
          <w:szCs w:val="28"/>
        </w:rPr>
        <w:t xml:space="preserve">. Оценка графиков полученной модели юнит-экономики на соответствии целям </w:t>
      </w:r>
      <w:proofErr w:type="spellStart"/>
      <w:r>
        <w:rPr>
          <w:sz w:val="28"/>
          <w:szCs w:val="28"/>
        </w:rPr>
        <w:t>дашборда</w:t>
      </w:r>
      <w:proofErr w:type="spellEnd"/>
      <w:r>
        <w:rPr>
          <w:sz w:val="28"/>
          <w:szCs w:val="28"/>
        </w:rPr>
        <w:t xml:space="preserve">. Определение уровня детализации информации для представления на </w:t>
      </w:r>
      <w:proofErr w:type="spellStart"/>
      <w:r>
        <w:rPr>
          <w:sz w:val="28"/>
          <w:szCs w:val="28"/>
        </w:rPr>
        <w:t>дашборде</w:t>
      </w:r>
      <w:proofErr w:type="spellEnd"/>
      <w:r>
        <w:rPr>
          <w:sz w:val="28"/>
          <w:szCs w:val="28"/>
        </w:rPr>
        <w:t>. Формирование сводных таблиц. Формирование сводных графиков. Настройка срезов. Настройка графиков.</w:t>
      </w:r>
    </w:p>
    <w:p w:rsidR="00B648B3" w:rsidRDefault="00DD7F05">
      <w:pPr>
        <w:tabs>
          <w:tab w:val="righ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48B3" w:rsidRDefault="00DD7F05">
      <w:pPr>
        <w:pStyle w:val="20"/>
        <w:ind w:firstLine="709"/>
        <w:rPr>
          <w:b w:val="0"/>
          <w:sz w:val="28"/>
          <w:szCs w:val="28"/>
        </w:rPr>
      </w:pPr>
      <w:bookmarkStart w:id="8" w:name="_Hlk135922713"/>
      <w:r>
        <w:rPr>
          <w:sz w:val="28"/>
          <w:szCs w:val="28"/>
        </w:rPr>
        <w:t xml:space="preserve"> </w:t>
      </w:r>
      <w:bookmarkStart w:id="9" w:name="_Toc164259701"/>
      <w:bookmarkEnd w:id="8"/>
      <w:r>
        <w:rPr>
          <w:sz w:val="28"/>
          <w:szCs w:val="28"/>
        </w:rPr>
        <w:t xml:space="preserve">5.2. </w:t>
      </w:r>
      <w:proofErr w:type="spellStart"/>
      <w:r>
        <w:rPr>
          <w:sz w:val="28"/>
          <w:szCs w:val="28"/>
        </w:rPr>
        <w:t>Учебно</w:t>
      </w:r>
      <w:proofErr w:type="spellEnd"/>
      <w:r>
        <w:rPr>
          <w:sz w:val="28"/>
          <w:szCs w:val="28"/>
        </w:rPr>
        <w:t xml:space="preserve"> – тематический план</w:t>
      </w:r>
      <w:bookmarkEnd w:id="9"/>
    </w:p>
    <w:p w:rsidR="00B648B3" w:rsidRDefault="00DD7F05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0"/>
        <w:gridCol w:w="1865"/>
        <w:gridCol w:w="851"/>
        <w:gridCol w:w="891"/>
        <w:gridCol w:w="806"/>
        <w:gridCol w:w="1556"/>
        <w:gridCol w:w="1141"/>
        <w:gridCol w:w="1694"/>
      </w:tblGrid>
      <w:tr w:rsidR="00B648B3" w:rsidTr="00875C9B">
        <w:trPr>
          <w:tblHeader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№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1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B648B3" w:rsidTr="00875C9B">
        <w:trPr>
          <w:tblHeader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 w:rsidP="00875C9B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Контактная работа </w:t>
            </w:r>
            <w:r w:rsidR="00875C9B">
              <w:rPr>
                <w:b/>
              </w:rPr>
              <w:t>*</w:t>
            </w:r>
            <w:r>
              <w:rPr>
                <w:b/>
              </w:rPr>
              <w:t>- Аудиторная работа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C9B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Самостоятель</w:t>
            </w:r>
            <w:proofErr w:type="spellEnd"/>
          </w:p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ная</w:t>
            </w:r>
            <w:proofErr w:type="spellEnd"/>
            <w:r>
              <w:rPr>
                <w:b/>
              </w:rPr>
              <w:t xml:space="preserve"> работа</w:t>
            </w: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</w:p>
        </w:tc>
      </w:tr>
      <w:tr w:rsidR="00B648B3" w:rsidTr="00875C9B">
        <w:trPr>
          <w:tblHeader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5C9B" w:rsidRDefault="00DD7F05">
            <w:pPr>
              <w:widowControl w:val="0"/>
              <w:tabs>
                <w:tab w:val="right" w:pos="851"/>
              </w:tabs>
              <w:jc w:val="center"/>
            </w:pPr>
            <w:r>
              <w:t>Об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>
              <w:t>щая</w:t>
            </w:r>
            <w:proofErr w:type="spellEnd"/>
            <w:r>
              <w:t>, в т.ч.: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Лекции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</w:tr>
      <w:tr w:rsidR="00B648B3" w:rsidTr="00875C9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t>11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Тема 1. Введение в юнит-экономику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заданий.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B648B3" w:rsidTr="00875C9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t>22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Тема 2. Принятие решений на основе данных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заданий.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B648B3" w:rsidTr="00875C9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t>3</w:t>
            </w:r>
            <w:r>
              <w:lastRenderedPageBreak/>
              <w:t>3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lastRenderedPageBreak/>
              <w:t xml:space="preserve">Тема 3. </w:t>
            </w:r>
            <w:proofErr w:type="spellStart"/>
            <w:r>
              <w:lastRenderedPageBreak/>
              <w:t>Когортный</w:t>
            </w:r>
            <w:proofErr w:type="spellEnd"/>
            <w:r>
              <w:t xml:space="preserve"> анализ для юнит-экономики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lastRenderedPageBreak/>
              <w:t>21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</w:pPr>
            <w:r>
              <w:t xml:space="preserve">Выполнение и </w:t>
            </w:r>
            <w:r>
              <w:lastRenderedPageBreak/>
              <w:t>защита практических заданий.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B648B3" w:rsidTr="00875C9B">
        <w:trPr>
          <w:trHeight w:val="19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lastRenderedPageBreak/>
              <w:t>44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shd w:val="clear" w:color="auto" w:fill="FFFFFF"/>
              <w:jc w:val="both"/>
              <w:rPr>
                <w:b/>
              </w:rPr>
            </w:pPr>
            <w:r>
              <w:t>Тема 4. Применение отчета о прибылях и убытках в разных бизнес-моделях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15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заданий.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B648B3" w:rsidTr="00875C9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  <w:r>
              <w:t>55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 xml:space="preserve">Тема 5. Визуализация метрик на </w:t>
            </w:r>
            <w:proofErr w:type="spellStart"/>
            <w:r>
              <w:t>дашборде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2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18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</w:pPr>
            <w:r>
              <w:t>Выполнение и защита практических заданий.</w:t>
            </w:r>
          </w:p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Дискуссия по результатам выполненных заданий.</w:t>
            </w:r>
          </w:p>
        </w:tc>
      </w:tr>
      <w:tr w:rsidR="00B648B3" w:rsidTr="00875C9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В целом по дисциплине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108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30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highlight w:val="yellow"/>
              </w:rPr>
            </w:pPr>
            <w:r>
              <w:t>20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78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b/>
              </w:rPr>
            </w:pPr>
            <w:r>
              <w:t>Согласно учебному плану: контрольная работа</w:t>
            </w:r>
          </w:p>
        </w:tc>
      </w:tr>
      <w:tr w:rsidR="00B648B3" w:rsidTr="00875C9B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rPr>
                <w:b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  <w:rPr>
                <w:b/>
              </w:rPr>
            </w:pPr>
            <w:r>
              <w:t>100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</w:pPr>
            <w:r>
              <w:t>28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</w:pPr>
            <w:r>
              <w:t>33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</w:pPr>
            <w:r>
              <w:t>67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widowControl w:val="0"/>
              <w:tabs>
                <w:tab w:val="right" w:pos="851"/>
              </w:tabs>
              <w:jc w:val="center"/>
            </w:pPr>
            <w:r>
              <w:t>72</w:t>
            </w:r>
          </w:p>
        </w:tc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B648B3">
            <w:pPr>
              <w:widowControl w:val="0"/>
              <w:tabs>
                <w:tab w:val="right" w:pos="851"/>
              </w:tabs>
              <w:ind w:firstLine="709"/>
              <w:rPr>
                <w:b/>
              </w:rPr>
            </w:pPr>
          </w:p>
        </w:tc>
      </w:tr>
    </w:tbl>
    <w:p w:rsidR="00875C9B" w:rsidRDefault="00875C9B" w:rsidP="00090B57">
      <w:pPr>
        <w:pStyle w:val="af5"/>
        <w:keepNext/>
        <w:ind w:left="0" w:firstLine="0"/>
        <w:rPr>
          <w:sz w:val="20"/>
          <w:szCs w:val="20"/>
        </w:rPr>
      </w:pPr>
      <w:r w:rsidRPr="00875C9B">
        <w:rPr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090B57" w:rsidRPr="00090B57" w:rsidRDefault="00090B57" w:rsidP="00090B57">
      <w:pPr>
        <w:pStyle w:val="af5"/>
        <w:keepNext/>
        <w:ind w:left="0" w:firstLine="0"/>
        <w:rPr>
          <w:sz w:val="20"/>
          <w:szCs w:val="20"/>
        </w:rPr>
      </w:pPr>
    </w:p>
    <w:p w:rsidR="00B648B3" w:rsidRDefault="00B648B3" w:rsidP="00875C9B">
      <w:pPr>
        <w:pStyle w:val="ab"/>
        <w:spacing w:before="240"/>
        <w:ind w:left="0" w:firstLine="0"/>
        <w:jc w:val="both"/>
        <w:rPr>
          <w:sz w:val="28"/>
          <w:szCs w:val="28"/>
        </w:rPr>
      </w:pPr>
    </w:p>
    <w:p w:rsidR="00B648B3" w:rsidRDefault="00DD7F05">
      <w:pPr>
        <w:pStyle w:val="ab"/>
        <w:ind w:firstLine="709"/>
        <w:jc w:val="both"/>
        <w:outlineLvl w:val="1"/>
        <w:rPr>
          <w:sz w:val="28"/>
          <w:szCs w:val="28"/>
        </w:rPr>
      </w:pPr>
      <w:bookmarkStart w:id="10" w:name="_Toc164259702"/>
      <w:r>
        <w:rPr>
          <w:sz w:val="28"/>
          <w:szCs w:val="28"/>
        </w:rPr>
        <w:lastRenderedPageBreak/>
        <w:t>5.3. Содержание семинаров, практических занятий</w:t>
      </w:r>
      <w:bookmarkEnd w:id="10"/>
      <w:r>
        <w:rPr>
          <w:sz w:val="28"/>
          <w:szCs w:val="28"/>
        </w:rPr>
        <w:t xml:space="preserve">  </w:t>
      </w:r>
    </w:p>
    <w:p w:rsidR="00B648B3" w:rsidRDefault="00DD7F05">
      <w:pPr>
        <w:keepNext/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af9"/>
        <w:tblW w:w="9209" w:type="dxa"/>
        <w:tblLayout w:type="fixed"/>
        <w:tblLook w:val="04A0" w:firstRow="1" w:lastRow="0" w:firstColumn="1" w:lastColumn="0" w:noHBand="0" w:noVBand="1"/>
      </w:tblPr>
      <w:tblGrid>
        <w:gridCol w:w="1815"/>
        <w:gridCol w:w="5551"/>
        <w:gridCol w:w="1843"/>
      </w:tblGrid>
      <w:tr w:rsidR="00B648B3">
        <w:tc>
          <w:tcPr>
            <w:tcW w:w="1815" w:type="dxa"/>
          </w:tcPr>
          <w:p w:rsidR="00B648B3" w:rsidRDefault="00DD7F0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551" w:type="dxa"/>
          </w:tcPr>
          <w:p w:rsidR="00B648B3" w:rsidRDefault="00DD7F0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3" w:type="dxa"/>
          </w:tcPr>
          <w:p w:rsidR="00B648B3" w:rsidRDefault="00DD7F0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B648B3">
        <w:tc>
          <w:tcPr>
            <w:tcW w:w="1815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1.</w:t>
            </w:r>
          </w:p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Введение в юнит-экономику</w:t>
            </w:r>
          </w:p>
        </w:tc>
        <w:tc>
          <w:tcPr>
            <w:tcW w:w="5551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1. Определение основных метрик юнит-экономики.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2. Определение плеч метрик.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3. Расчет валовой прибыли.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4. Расчет операционных расходов.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5. Расчет чистой прибыли.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6. Расчет </w:t>
            </w:r>
            <w:r>
              <w:rPr>
                <w:lang w:val="en-US"/>
              </w:rPr>
              <w:t>ROI</w:t>
            </w:r>
            <w:r>
              <w:t>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7. Расчет </w:t>
            </w:r>
            <w:r>
              <w:rPr>
                <w:lang w:val="en-US"/>
              </w:rPr>
              <w:t>ROMI</w:t>
            </w:r>
            <w:r>
              <w:t>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8. Проведение </w:t>
            </w:r>
            <w:r>
              <w:rPr>
                <w:lang w:val="en-US"/>
              </w:rPr>
              <w:t>AB</w:t>
            </w:r>
            <w:r>
              <w:t>-тестирования.</w:t>
            </w:r>
          </w:p>
          <w:p w:rsidR="00B648B3" w:rsidRDefault="00DD7F05">
            <w:pPr>
              <w:keepNext/>
              <w:widowControl w:val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Рекомендуемые источники: 1, 2, 5-7, 8-11</w:t>
            </w:r>
          </w:p>
        </w:tc>
        <w:tc>
          <w:tcPr>
            <w:tcW w:w="1843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B648B3">
        <w:tc>
          <w:tcPr>
            <w:tcW w:w="1815" w:type="dxa"/>
          </w:tcPr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Тема 2. Принятие решений на основе данных</w:t>
            </w:r>
          </w:p>
        </w:tc>
        <w:tc>
          <w:tcPr>
            <w:tcW w:w="5551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1. Поиск необходимых для реализации проекта данных.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2. Очистка данных с помощью электронных таблиц.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3. Преобразование данных с помощью электронных таблиц.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4. Конкурентная разведка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3, 8, 11, 12, 15, 17</w:t>
            </w:r>
          </w:p>
        </w:tc>
        <w:tc>
          <w:tcPr>
            <w:tcW w:w="1843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B648B3">
        <w:tc>
          <w:tcPr>
            <w:tcW w:w="1815" w:type="dxa"/>
          </w:tcPr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 xml:space="preserve">Тема 3. </w:t>
            </w:r>
            <w:proofErr w:type="spellStart"/>
            <w:r>
              <w:t>Когортный</w:t>
            </w:r>
            <w:proofErr w:type="spellEnd"/>
            <w:r>
              <w:t xml:space="preserve"> анализ для юнит-экономики</w:t>
            </w:r>
          </w:p>
        </w:tc>
        <w:tc>
          <w:tcPr>
            <w:tcW w:w="5551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1. Определение основных метрик </w:t>
            </w:r>
            <w:proofErr w:type="spellStart"/>
            <w:r>
              <w:t>кагортного</w:t>
            </w:r>
            <w:proofErr w:type="spellEnd"/>
            <w:r>
              <w:t xml:space="preserve"> анализа.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2. Расчет САС.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3. Расчет ARPPU.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4. Расчет LTV.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2, 4, 5, 7, 8, 12-17</w:t>
            </w:r>
          </w:p>
        </w:tc>
        <w:tc>
          <w:tcPr>
            <w:tcW w:w="1843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B648B3">
        <w:tc>
          <w:tcPr>
            <w:tcW w:w="1815" w:type="dxa"/>
          </w:tcPr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Тема 4. Применение отчета о прибылях и убытках в разных бизнес-моделях</w:t>
            </w:r>
          </w:p>
        </w:tc>
        <w:tc>
          <w:tcPr>
            <w:tcW w:w="5551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1. Расчет </w:t>
            </w:r>
            <w:proofErr w:type="spellStart"/>
            <w:r>
              <w:t>cash-flow</w:t>
            </w:r>
            <w:proofErr w:type="spellEnd"/>
            <w:r>
              <w:t xml:space="preserve"> по проекту.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2. Разработка бизнес-модели и построение отчета о прибылях и убытках.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1, 10, 12, 16</w:t>
            </w:r>
          </w:p>
        </w:tc>
        <w:tc>
          <w:tcPr>
            <w:tcW w:w="1843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</w:p>
        </w:tc>
      </w:tr>
      <w:tr w:rsidR="00B648B3">
        <w:tc>
          <w:tcPr>
            <w:tcW w:w="1815" w:type="dxa"/>
          </w:tcPr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 xml:space="preserve">Тема 5. Визуализация метрик на </w:t>
            </w:r>
            <w:proofErr w:type="spellStart"/>
            <w:r>
              <w:t>дашборде</w:t>
            </w:r>
            <w:proofErr w:type="spellEnd"/>
          </w:p>
        </w:tc>
        <w:tc>
          <w:tcPr>
            <w:tcW w:w="5551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1. Проектирование </w:t>
            </w:r>
            <w:proofErr w:type="spellStart"/>
            <w:r>
              <w:t>дашборда</w:t>
            </w:r>
            <w:proofErr w:type="spellEnd"/>
            <w:r>
              <w:t xml:space="preserve"> для оценки метрик юнит-экономики.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2. Разработка </w:t>
            </w:r>
            <w:proofErr w:type="spellStart"/>
            <w:r>
              <w:t>дашборда</w:t>
            </w:r>
            <w:proofErr w:type="spellEnd"/>
            <w:r>
              <w:t xml:space="preserve"> с помощью электронных таблиц </w:t>
            </w:r>
            <w:r>
              <w:rPr>
                <w:lang w:val="en-US"/>
              </w:rPr>
              <w:t>Excel</w:t>
            </w:r>
            <w:r>
              <w:t>.</w:t>
            </w:r>
          </w:p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rPr>
                <w:i/>
                <w:iCs/>
              </w:rPr>
              <w:t>Рекомендуемые источники: 2, 15-17</w:t>
            </w:r>
          </w:p>
        </w:tc>
        <w:tc>
          <w:tcPr>
            <w:tcW w:w="1843" w:type="dxa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Компьютерный практикум.</w:t>
            </w:r>
          </w:p>
          <w:p w:rsidR="00B648B3" w:rsidRDefault="00DD7F05">
            <w:pPr>
              <w:keepNext/>
              <w:widowControl w:val="0"/>
              <w:jc w:val="both"/>
              <w:rPr>
                <w:sz w:val="28"/>
                <w:szCs w:val="28"/>
              </w:rPr>
            </w:pPr>
            <w:r>
              <w:t>Дискуссия по результатам выполненных заданий.</w:t>
            </w:r>
            <w:bookmarkStart w:id="11" w:name="_Hlk135922723"/>
            <w:bookmarkEnd w:id="11"/>
          </w:p>
        </w:tc>
      </w:tr>
    </w:tbl>
    <w:p w:rsidR="00B648B3" w:rsidRDefault="00B648B3">
      <w:pPr>
        <w:ind w:firstLine="709"/>
        <w:jc w:val="both"/>
        <w:rPr>
          <w:b/>
          <w:bCs/>
          <w:sz w:val="28"/>
          <w:szCs w:val="28"/>
        </w:rPr>
      </w:pPr>
    </w:p>
    <w:p w:rsidR="00875C9B" w:rsidRDefault="00875C9B">
      <w:pPr>
        <w:ind w:firstLine="709"/>
        <w:jc w:val="both"/>
        <w:rPr>
          <w:b/>
          <w:bCs/>
          <w:sz w:val="28"/>
          <w:szCs w:val="28"/>
        </w:rPr>
      </w:pPr>
    </w:p>
    <w:p w:rsidR="00875C9B" w:rsidRDefault="00875C9B">
      <w:pPr>
        <w:ind w:firstLine="709"/>
        <w:jc w:val="both"/>
        <w:rPr>
          <w:b/>
          <w:bCs/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szCs w:val="28"/>
        </w:rPr>
      </w:pPr>
      <w:bookmarkStart w:id="12" w:name="_Toc164259703"/>
      <w:r>
        <w:rPr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B648B3" w:rsidRPr="00875C9B" w:rsidRDefault="00DD7F05" w:rsidP="00875C9B">
      <w:pPr>
        <w:pStyle w:val="20"/>
        <w:ind w:firstLine="709"/>
        <w:rPr>
          <w:b w:val="0"/>
          <w:sz w:val="28"/>
          <w:szCs w:val="28"/>
        </w:rPr>
      </w:pPr>
      <w:bookmarkStart w:id="13" w:name="_Toc164259704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3"/>
    </w:p>
    <w:p w:rsidR="00B648B3" w:rsidRDefault="00B648B3">
      <w:pPr>
        <w:ind w:firstLine="709"/>
        <w:jc w:val="right"/>
        <w:rPr>
          <w:sz w:val="28"/>
          <w:szCs w:val="28"/>
        </w:rPr>
      </w:pPr>
    </w:p>
    <w:p w:rsidR="00B648B3" w:rsidRDefault="00DD7F0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2"/>
        <w:gridCol w:w="3731"/>
        <w:gridCol w:w="3251"/>
      </w:tblGrid>
      <w:tr w:rsidR="00B648B3">
        <w:trPr>
          <w:tblHeader/>
        </w:trPr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keepNext/>
              <w:widowControl w:val="0"/>
              <w:spacing w:before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Формы внеаудиторной самостоятельной работы</w:t>
            </w:r>
          </w:p>
        </w:tc>
      </w:tr>
      <w:tr w:rsidR="00B648B3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Тема 1. Введение в юнит-экономику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>1. Изучение проектов, которые не подходят для оценки с помощью юнит-экономики.</w:t>
            </w:r>
          </w:p>
          <w:p w:rsidR="00B648B3" w:rsidRDefault="00DD7F05">
            <w:pPr>
              <w:keepNext/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2. Изучение аналитических интернет-систем: </w:t>
            </w:r>
            <w:proofErr w:type="spellStart"/>
            <w:r>
              <w:rPr>
                <w:bCs/>
              </w:rPr>
              <w:t>Google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Analytics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Яндекс.Метрика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AppMetrica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Amplitude</w:t>
            </w:r>
            <w:proofErr w:type="spellEnd"/>
            <w:r>
              <w:rPr>
                <w:bCs/>
              </w:rPr>
              <w:t>, CRM.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B648B3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ind w:firstLine="29"/>
              <w:jc w:val="both"/>
              <w:rPr>
                <w:b/>
                <w:sz w:val="32"/>
                <w:szCs w:val="32"/>
              </w:rPr>
            </w:pPr>
            <w:r>
              <w:t>Тема 2. Принятие решений на основе данных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Изучение источников открытых данных.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B648B3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Тема 3. </w:t>
            </w:r>
            <w:proofErr w:type="spellStart"/>
            <w:r>
              <w:t>Когортный</w:t>
            </w:r>
            <w:proofErr w:type="spellEnd"/>
            <w:r>
              <w:t xml:space="preserve"> анализ для юнит-экономики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Разработка технико-экономического обоснования проекта.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контрольной работе и к практическим занятиям.</w:t>
            </w:r>
          </w:p>
        </w:tc>
      </w:tr>
      <w:tr w:rsidR="00B648B3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ind w:firstLine="29"/>
              <w:jc w:val="both"/>
              <w:rPr>
                <w:b/>
                <w:sz w:val="32"/>
                <w:szCs w:val="32"/>
              </w:rPr>
            </w:pPr>
            <w:r>
              <w:t>Тема 4. Применение отчета о прибылях и убытках в разных бизнес-моделях</w:t>
            </w:r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/>
                <w:sz w:val="32"/>
                <w:szCs w:val="32"/>
              </w:rPr>
            </w:pPr>
            <w:r>
              <w:t>1. Юнит-экономика подписки.</w:t>
            </w:r>
          </w:p>
          <w:p w:rsidR="00B648B3" w:rsidRDefault="00DD7F05">
            <w:pPr>
              <w:widowControl w:val="0"/>
              <w:jc w:val="both"/>
              <w:rPr>
                <w:b/>
                <w:sz w:val="32"/>
                <w:szCs w:val="32"/>
              </w:rPr>
            </w:pPr>
            <w:r>
              <w:t xml:space="preserve">2. Юнит-экономика </w:t>
            </w:r>
            <w:r>
              <w:rPr>
                <w:lang w:val="en-US"/>
              </w:rPr>
              <w:t>SaaS</w:t>
            </w:r>
            <w:r>
              <w:t xml:space="preserve"> моделей.</w:t>
            </w:r>
          </w:p>
          <w:p w:rsidR="00B648B3" w:rsidRDefault="00B648B3">
            <w:pPr>
              <w:keepNext/>
              <w:widowControl w:val="0"/>
              <w:ind w:left="709"/>
              <w:jc w:val="both"/>
              <w:rPr>
                <w:b/>
              </w:rPr>
            </w:pP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keepNext/>
              <w:widowControl w:val="0"/>
              <w:jc w:val="both"/>
              <w:rPr>
                <w:b/>
                <w:lang w:val="en-US"/>
              </w:rPr>
            </w:pPr>
            <w:r>
              <w:t>Изучение методических материалов по теме. Подготовка к практическим занятиям.</w:t>
            </w:r>
          </w:p>
        </w:tc>
      </w:tr>
      <w:tr w:rsidR="00B648B3"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ind w:firstLine="29"/>
              <w:jc w:val="both"/>
              <w:rPr>
                <w:b/>
                <w:sz w:val="32"/>
                <w:szCs w:val="32"/>
              </w:rPr>
            </w:pPr>
            <w:r>
              <w:t xml:space="preserve">Тема 5. Визуализация метрик на </w:t>
            </w:r>
            <w:proofErr w:type="spellStart"/>
            <w:r>
              <w:t>дашборде</w:t>
            </w:r>
            <w:proofErr w:type="spellEnd"/>
          </w:p>
        </w:tc>
        <w:tc>
          <w:tcPr>
            <w:tcW w:w="3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48B3" w:rsidRDefault="00DD7F05">
            <w:pPr>
              <w:keepNext/>
              <w:widowControl w:val="0"/>
              <w:jc w:val="both"/>
              <w:rPr>
                <w:b/>
              </w:rPr>
            </w:pPr>
            <w:r>
              <w:t xml:space="preserve">Изучение правил использования </w:t>
            </w:r>
            <w:proofErr w:type="spellStart"/>
            <w:r>
              <w:t>визардов</w:t>
            </w:r>
            <w:proofErr w:type="spellEnd"/>
            <w:r>
              <w:t xml:space="preserve"> для различных видов данных.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48B3" w:rsidRDefault="00DD7F05">
            <w:pPr>
              <w:keepNext/>
              <w:widowControl w:val="0"/>
              <w:jc w:val="both"/>
              <w:rPr>
                <w:b/>
              </w:rPr>
            </w:pPr>
            <w:r>
              <w:t>Изучение методических материалов по теме. Подготовка к практическим занятиям.</w:t>
            </w:r>
            <w:bookmarkStart w:id="14" w:name="_Hlk135922732"/>
            <w:bookmarkEnd w:id="14"/>
          </w:p>
        </w:tc>
      </w:tr>
    </w:tbl>
    <w:p w:rsidR="00B648B3" w:rsidRDefault="00B648B3">
      <w:pPr>
        <w:keepNext/>
        <w:ind w:firstLine="709"/>
        <w:jc w:val="both"/>
        <w:rPr>
          <w:b/>
          <w:sz w:val="28"/>
          <w:szCs w:val="28"/>
        </w:rPr>
      </w:pPr>
    </w:p>
    <w:p w:rsidR="00B648B3" w:rsidRDefault="00DD7F05">
      <w:pPr>
        <w:pStyle w:val="20"/>
        <w:ind w:firstLine="709"/>
        <w:rPr>
          <w:sz w:val="28"/>
          <w:szCs w:val="28"/>
        </w:rPr>
      </w:pPr>
      <w:bookmarkStart w:id="15" w:name="_Toc164259705"/>
      <w:r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15"/>
    </w:p>
    <w:p w:rsidR="00B648B3" w:rsidRDefault="00DD7F05">
      <w:pPr>
        <w:spacing w:line="322" w:lineRule="exact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задания контрольной работы:</w:t>
      </w:r>
    </w:p>
    <w:p w:rsidR="00B648B3" w:rsidRDefault="00DD7F05">
      <w:pPr>
        <w:spacing w:line="322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Даны финансовые результаты по проекту компании. На их основе необходимо оценить и обосновать, имеет ли смысл инвестировать в данный проект и какое количество клиентов необходимо будет привлечь. Определить и рассчитать основные метрики для данного проекта.</w:t>
      </w:r>
    </w:p>
    <w:p w:rsidR="00B648B3" w:rsidRDefault="00B648B3">
      <w:pPr>
        <w:spacing w:line="322" w:lineRule="exact"/>
        <w:jc w:val="center"/>
        <w:rPr>
          <w:i/>
          <w:iCs/>
          <w:sz w:val="28"/>
          <w:szCs w:val="28"/>
        </w:rPr>
      </w:pPr>
    </w:p>
    <w:p w:rsidR="00B648B3" w:rsidRDefault="00DD7F05">
      <w:pPr>
        <w:spacing w:line="322" w:lineRule="exact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задания самостоятельной работы:</w:t>
      </w:r>
    </w:p>
    <w:p w:rsidR="00B648B3" w:rsidRDefault="00DD7F05">
      <w:pPr>
        <w:spacing w:line="322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основе ГОСТ Р 58917-2021 разработать проект технико-экономического обоснования инвестиционного проекта.</w:t>
      </w:r>
    </w:p>
    <w:p w:rsidR="00B648B3" w:rsidRDefault="00B648B3">
      <w:pPr>
        <w:spacing w:line="322" w:lineRule="exact"/>
        <w:jc w:val="center"/>
        <w:rPr>
          <w:i/>
          <w:iCs/>
          <w:sz w:val="28"/>
          <w:szCs w:val="28"/>
        </w:rPr>
      </w:pPr>
    </w:p>
    <w:p w:rsidR="00B648B3" w:rsidRDefault="00DD7F05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B648B3" w:rsidRDefault="00DD7F05">
      <w:pPr>
        <w:pStyle w:val="ab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</w:p>
    <w:p w:rsidR="00875C9B" w:rsidRPr="00875C9B" w:rsidRDefault="00875C9B" w:rsidP="00875C9B">
      <w:pPr>
        <w:pStyle w:val="ac"/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16" w:name="_Toc164259706"/>
      <w:r>
        <w:rPr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:rsidR="00B648B3" w:rsidRDefault="00DD7F05">
      <w:pPr>
        <w:spacing w:line="360" w:lineRule="exact"/>
        <w:ind w:firstLine="708"/>
        <w:jc w:val="both"/>
        <w:rPr>
          <w:sz w:val="28"/>
          <w:szCs w:val="20"/>
        </w:rPr>
      </w:pPr>
      <w:bookmarkStart w:id="17" w:name="_Hlk107308697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17"/>
    </w:p>
    <w:p w:rsidR="00875C9B" w:rsidRDefault="00875C9B">
      <w:pPr>
        <w:spacing w:line="360" w:lineRule="exact"/>
        <w:ind w:firstLine="708"/>
        <w:jc w:val="both"/>
        <w:rPr>
          <w:sz w:val="28"/>
          <w:szCs w:val="20"/>
        </w:rPr>
      </w:pPr>
    </w:p>
    <w:p w:rsidR="00875C9B" w:rsidRDefault="00875C9B" w:rsidP="00875C9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875C9B">
        <w:rPr>
          <w:b/>
          <w:sz w:val="28"/>
          <w:szCs w:val="28"/>
        </w:rPr>
        <w:t>римеры оценочных средств для проверки каждого индикатора достижения компетенции, формируемой дисциплиной</w:t>
      </w:r>
    </w:p>
    <w:p w:rsidR="00B648B3" w:rsidRDefault="00DD7F05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9"/>
        <w:tblW w:w="9351" w:type="dxa"/>
        <w:tblLayout w:type="fixed"/>
        <w:tblLook w:val="04A0" w:firstRow="1" w:lastRow="0" w:firstColumn="1" w:lastColumn="0" w:noHBand="0" w:noVBand="1"/>
      </w:tblPr>
      <w:tblGrid>
        <w:gridCol w:w="2001"/>
        <w:gridCol w:w="2530"/>
        <w:gridCol w:w="2694"/>
        <w:gridCol w:w="2126"/>
      </w:tblGrid>
      <w:tr w:rsidR="00B648B3" w:rsidTr="00875C9B">
        <w:tc>
          <w:tcPr>
            <w:tcW w:w="2001" w:type="dxa"/>
            <w:shd w:val="clear" w:color="auto" w:fill="auto"/>
          </w:tcPr>
          <w:p w:rsidR="00B648B3" w:rsidRDefault="00DD7F0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2530" w:type="dxa"/>
            <w:shd w:val="clear" w:color="auto" w:fill="auto"/>
          </w:tcPr>
          <w:p w:rsidR="00B648B3" w:rsidRDefault="00DD7F0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694" w:type="dxa"/>
            <w:shd w:val="clear" w:color="auto" w:fill="auto"/>
          </w:tcPr>
          <w:p w:rsidR="00B648B3" w:rsidRDefault="00DD7F0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B648B3" w:rsidTr="00875C9B">
        <w:tc>
          <w:tcPr>
            <w:tcW w:w="2001" w:type="dxa"/>
            <w:vMerge w:val="restart"/>
            <w:shd w:val="clear" w:color="auto" w:fill="auto"/>
          </w:tcPr>
          <w:p w:rsidR="00B648B3" w:rsidRDefault="00DD7F05">
            <w:pPr>
              <w:widowControl w:val="0"/>
              <w:jc w:val="both"/>
            </w:pPr>
            <w:r>
              <w:rPr>
                <w:b/>
              </w:rPr>
              <w:t>ПКН-2</w:t>
            </w:r>
            <w:r>
              <w:t>. 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530" w:type="dxa"/>
            <w:shd w:val="clear" w:color="auto" w:fill="auto"/>
          </w:tcPr>
          <w:p w:rsidR="00B648B3" w:rsidRDefault="00DD7F05">
            <w:pPr>
              <w:widowControl w:val="0"/>
              <w:jc w:val="both"/>
            </w:pPr>
            <w:r>
              <w:t>1. Осуществляет постановку исследовательских и прикладных задач</w:t>
            </w:r>
          </w:p>
        </w:tc>
        <w:tc>
          <w:tcPr>
            <w:tcW w:w="2694" w:type="dxa"/>
            <w:shd w:val="clear" w:color="auto" w:fill="auto"/>
          </w:tcPr>
          <w:p w:rsidR="00B648B3" w:rsidRDefault="00DD7F0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Особенности применения юнит-экономики в области финансовых технологий.</w:t>
            </w:r>
          </w:p>
          <w:p w:rsidR="00B648B3" w:rsidRDefault="00DD7F05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ставить задачи расчета юнит-экономики в области финансовых технологий с учетом ее преимуществ и недостатков.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1. </w:t>
            </w:r>
            <w:r>
              <w:t>Определить, какую модель юнит-экономики целесообразно использовать для указанного проекта.</w:t>
            </w:r>
          </w:p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  <w:r>
              <w:t>Для сервиса «онлайн подбор кредитной стратегии» определить возможные недостатки и ключевые допущения при расчете юнит-экономики.</w:t>
            </w:r>
          </w:p>
        </w:tc>
      </w:tr>
      <w:tr w:rsidR="00B648B3" w:rsidTr="00875C9B">
        <w:tc>
          <w:tcPr>
            <w:tcW w:w="2001" w:type="dxa"/>
            <w:vMerge/>
            <w:shd w:val="clear" w:color="auto" w:fill="auto"/>
          </w:tcPr>
          <w:p w:rsidR="00B648B3" w:rsidRDefault="00B648B3">
            <w:pPr>
              <w:widowControl w:val="0"/>
              <w:jc w:val="both"/>
            </w:pPr>
          </w:p>
        </w:tc>
        <w:tc>
          <w:tcPr>
            <w:tcW w:w="2530" w:type="dxa"/>
            <w:shd w:val="clear" w:color="auto" w:fill="auto"/>
          </w:tcPr>
          <w:p w:rsidR="00B648B3" w:rsidRDefault="00DD7F05">
            <w:pPr>
              <w:widowControl w:val="0"/>
              <w:jc w:val="both"/>
            </w:pPr>
            <w:r>
              <w:t xml:space="preserve">2.  Выбирает формы, методы и инструменты реализации исследовательских и </w:t>
            </w:r>
            <w:r>
              <w:lastRenderedPageBreak/>
              <w:t>прикладных задач</w:t>
            </w:r>
          </w:p>
        </w:tc>
        <w:tc>
          <w:tcPr>
            <w:tcW w:w="2694" w:type="dxa"/>
            <w:shd w:val="clear" w:color="auto" w:fill="auto"/>
          </w:tcPr>
          <w:p w:rsidR="00B648B3" w:rsidRDefault="00DD7F0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ключевые метрики и методы анализа юнит-экономики.</w:t>
            </w:r>
          </w:p>
          <w:p w:rsidR="00B648B3" w:rsidRDefault="00DD7F05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применять </w:t>
            </w:r>
            <w:proofErr w:type="spellStart"/>
            <w:r>
              <w:lastRenderedPageBreak/>
              <w:t>когортный</w:t>
            </w:r>
            <w:proofErr w:type="spellEnd"/>
            <w:r>
              <w:t xml:space="preserve"> анализ и рассчитывать базовые метрики юнит-экономики.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>Задание 1.</w:t>
            </w:r>
            <w:r>
              <w:t xml:space="preserve"> Рассчитать </w:t>
            </w:r>
            <w:r>
              <w:rPr>
                <w:lang w:val="en-US"/>
              </w:rPr>
              <w:t>ARPPU</w:t>
            </w:r>
            <w:r>
              <w:t xml:space="preserve"> для указанного стартапа.</w:t>
            </w:r>
          </w:p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Задание 2. </w:t>
            </w:r>
            <w:r>
              <w:t xml:space="preserve">Рассчитать </w:t>
            </w:r>
            <w:r>
              <w:rPr>
                <w:lang w:val="en-US"/>
              </w:rPr>
              <w:t>CAC</w:t>
            </w:r>
            <w:r>
              <w:t xml:space="preserve"> для указанного цифрового продукта.</w:t>
            </w:r>
          </w:p>
          <w:p w:rsidR="00B648B3" w:rsidRDefault="00B648B3">
            <w:pPr>
              <w:widowControl w:val="0"/>
              <w:jc w:val="both"/>
              <w:rPr>
                <w:b/>
              </w:rPr>
            </w:pPr>
          </w:p>
        </w:tc>
      </w:tr>
      <w:tr w:rsidR="00B648B3" w:rsidTr="00875C9B">
        <w:tc>
          <w:tcPr>
            <w:tcW w:w="2001" w:type="dxa"/>
            <w:vMerge/>
            <w:shd w:val="clear" w:color="auto" w:fill="auto"/>
          </w:tcPr>
          <w:p w:rsidR="00B648B3" w:rsidRDefault="00B648B3">
            <w:pPr>
              <w:widowControl w:val="0"/>
              <w:jc w:val="both"/>
            </w:pPr>
          </w:p>
        </w:tc>
        <w:tc>
          <w:tcPr>
            <w:tcW w:w="2530" w:type="dxa"/>
            <w:shd w:val="clear" w:color="auto" w:fill="auto"/>
          </w:tcPr>
          <w:p w:rsidR="00B648B3" w:rsidRDefault="00DD7F05">
            <w:pPr>
              <w:widowControl w:val="0"/>
              <w:jc w:val="both"/>
            </w:pPr>
            <w:r>
              <w:t>3. Демонстрирует владение современными информационными технологиями</w:t>
            </w:r>
          </w:p>
        </w:tc>
        <w:tc>
          <w:tcPr>
            <w:tcW w:w="2694" w:type="dxa"/>
            <w:shd w:val="clear" w:color="auto" w:fill="auto"/>
          </w:tcPr>
          <w:p w:rsidR="00B648B3" w:rsidRDefault="00DD7F0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возможности и ограничения современных информационных технологий, используемых в рамках подхода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>.</w:t>
            </w:r>
          </w:p>
          <w:p w:rsidR="00B648B3" w:rsidRDefault="00DD7F05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сервисы и прикладные системы, для принятия решений на основе данных.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Найти открытые данные конкурентов для указанного цифрового финансового продукта. Провести их очистку.</w:t>
            </w:r>
          </w:p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С помощью онлайн-калькулятора провести расчет юнит-экономики для указанного проекта.</w:t>
            </w:r>
          </w:p>
        </w:tc>
      </w:tr>
      <w:tr w:rsidR="00B648B3" w:rsidTr="00875C9B">
        <w:tc>
          <w:tcPr>
            <w:tcW w:w="2001" w:type="dxa"/>
            <w:vMerge/>
            <w:shd w:val="clear" w:color="auto" w:fill="auto"/>
          </w:tcPr>
          <w:p w:rsidR="00B648B3" w:rsidRDefault="00B648B3">
            <w:pPr>
              <w:widowControl w:val="0"/>
              <w:jc w:val="both"/>
            </w:pPr>
          </w:p>
        </w:tc>
        <w:tc>
          <w:tcPr>
            <w:tcW w:w="2530" w:type="dxa"/>
            <w:shd w:val="clear" w:color="auto" w:fill="auto"/>
          </w:tcPr>
          <w:p w:rsidR="00B648B3" w:rsidRDefault="00DD7F05">
            <w:pPr>
              <w:widowControl w:val="0"/>
              <w:jc w:val="both"/>
            </w:pPr>
            <w: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2694" w:type="dxa"/>
            <w:shd w:val="clear" w:color="auto" w:fill="auto"/>
          </w:tcPr>
          <w:p w:rsidR="00B648B3" w:rsidRDefault="00DD7F0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классы прикладных программ и сервисов, для визуализации метрик на </w:t>
            </w:r>
            <w:proofErr w:type="spellStart"/>
            <w:r>
              <w:t>дашборде</w:t>
            </w:r>
            <w:proofErr w:type="spellEnd"/>
            <w:r>
              <w:t>.</w:t>
            </w:r>
          </w:p>
          <w:p w:rsidR="00B648B3" w:rsidRDefault="00DD7F05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использовать инструменты для разработки </w:t>
            </w:r>
            <w:proofErr w:type="spellStart"/>
            <w:r>
              <w:t>дашбордов</w:t>
            </w:r>
            <w:proofErr w:type="spellEnd"/>
            <w:r>
              <w:t xml:space="preserve">, </w:t>
            </w:r>
            <w:proofErr w:type="spellStart"/>
            <w:r>
              <w:t>визардов</w:t>
            </w:r>
            <w:proofErr w:type="spellEnd"/>
            <w:r>
              <w:t>, фильтров и элементов управления для визуализации метрик юнит-экономики.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Построить в </w:t>
            </w:r>
            <w:proofErr w:type="spellStart"/>
            <w:r>
              <w:t>Google</w:t>
            </w:r>
            <w:proofErr w:type="spellEnd"/>
            <w:r>
              <w:t xml:space="preserve"> </w:t>
            </w:r>
            <w:r>
              <w:rPr>
                <w:lang w:val="en-US"/>
              </w:rPr>
              <w:t>Sheets</w:t>
            </w:r>
            <w:r>
              <w:t xml:space="preserve"> </w:t>
            </w:r>
            <w:proofErr w:type="spellStart"/>
            <w:r>
              <w:t>дашборд</w:t>
            </w:r>
            <w:proofErr w:type="spellEnd"/>
            <w:r>
              <w:t xml:space="preserve"> с метриками юнит-экономики для указанного цифрового продукта.</w:t>
            </w:r>
          </w:p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Разработать в </w:t>
            </w:r>
            <w:r>
              <w:rPr>
                <w:lang w:val="en-US"/>
              </w:rPr>
              <w:t>Microsoft</w:t>
            </w:r>
            <w:r>
              <w:t xml:space="preserve"> </w:t>
            </w:r>
            <w:r>
              <w:rPr>
                <w:lang w:val="en-US"/>
              </w:rPr>
              <w:t>Excel</w:t>
            </w:r>
            <w:r>
              <w:t xml:space="preserve"> элементы управления для визуализации метрик юнит-экономики указанного </w:t>
            </w:r>
            <w:proofErr w:type="spellStart"/>
            <w:r>
              <w:t>финтех</w:t>
            </w:r>
            <w:proofErr w:type="spellEnd"/>
            <w:r>
              <w:t>-проекта.</w:t>
            </w:r>
          </w:p>
        </w:tc>
      </w:tr>
      <w:tr w:rsidR="00B648B3" w:rsidTr="00875C9B">
        <w:tc>
          <w:tcPr>
            <w:tcW w:w="2001" w:type="dxa"/>
            <w:vMerge/>
            <w:shd w:val="clear" w:color="auto" w:fill="auto"/>
          </w:tcPr>
          <w:p w:rsidR="00B648B3" w:rsidRDefault="00B648B3">
            <w:pPr>
              <w:widowControl w:val="0"/>
              <w:jc w:val="both"/>
            </w:pPr>
          </w:p>
        </w:tc>
        <w:tc>
          <w:tcPr>
            <w:tcW w:w="2530" w:type="dxa"/>
            <w:shd w:val="clear" w:color="auto" w:fill="auto"/>
          </w:tcPr>
          <w:p w:rsidR="00B648B3" w:rsidRDefault="00DD7F05">
            <w:pPr>
              <w:widowControl w:val="0"/>
              <w:jc w:val="both"/>
            </w:pPr>
            <w: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2694" w:type="dxa"/>
            <w:shd w:val="clear" w:color="auto" w:fill="auto"/>
          </w:tcPr>
          <w:p w:rsidR="00B648B3" w:rsidRDefault="00DD7F05">
            <w:pPr>
              <w:widowControl w:val="0"/>
              <w:tabs>
                <w:tab w:val="left" w:pos="540"/>
              </w:tabs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основы </w:t>
            </w:r>
            <w:r>
              <w:rPr>
                <w:lang w:val="en-US"/>
              </w:rPr>
              <w:t>P</w:t>
            </w:r>
            <w:r>
              <w:t>&amp;</w:t>
            </w:r>
            <w:r>
              <w:rPr>
                <w:lang w:val="en-US"/>
              </w:rPr>
              <w:t>L</w:t>
            </w:r>
            <w:r>
              <w:t xml:space="preserve"> подхода.</w:t>
            </w:r>
          </w:p>
          <w:p w:rsidR="00B648B3" w:rsidRDefault="00DD7F05">
            <w:pPr>
              <w:widowControl w:val="0"/>
              <w:jc w:val="both"/>
            </w:pPr>
            <w:r>
              <w:rPr>
                <w:b/>
              </w:rPr>
              <w:t>Уметь:</w:t>
            </w:r>
            <w:r>
              <w:t xml:space="preserve"> разрабатывать перечень метрик юнит-экономики для конкретного финансового технологичного продукта. 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Разработать перечень метрик юнит-экономики для </w:t>
            </w:r>
            <w:proofErr w:type="spellStart"/>
            <w:r>
              <w:t>финтех</w:t>
            </w:r>
            <w:proofErr w:type="spellEnd"/>
            <w:r>
              <w:t>-сервиса банка.</w:t>
            </w:r>
          </w:p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Определить ключевые метрики юнит-</w:t>
            </w:r>
            <w:r>
              <w:lastRenderedPageBreak/>
              <w:t>экономики сервиса «онлайн-брокер».</w:t>
            </w:r>
          </w:p>
        </w:tc>
      </w:tr>
      <w:tr w:rsidR="00B648B3" w:rsidTr="00875C9B">
        <w:tc>
          <w:tcPr>
            <w:tcW w:w="2001" w:type="dxa"/>
            <w:vMerge w:val="restart"/>
          </w:tcPr>
          <w:p w:rsidR="00090B57" w:rsidRPr="00090B57" w:rsidRDefault="00090B57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  <w:rPr>
                <w:b/>
              </w:rPr>
            </w:pPr>
            <w:r w:rsidRPr="00090B57">
              <w:rPr>
                <w:b/>
              </w:rPr>
              <w:lastRenderedPageBreak/>
              <w:t>ПК-1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>Способность к оценке применения финансовых технологий в условиях цифровизации экономики для повышения эффективности принятия решений в области управления корпоративными и общественными финансами</w:t>
            </w:r>
          </w:p>
        </w:tc>
        <w:tc>
          <w:tcPr>
            <w:tcW w:w="2530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t xml:space="preserve">1. Владеет знаниями о тенденциях развития инновационных финансовых технологиях. </w:t>
            </w:r>
          </w:p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  <w:p w:rsidR="00B648B3" w:rsidRDefault="00B648B3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</w:p>
        </w:tc>
        <w:tc>
          <w:tcPr>
            <w:tcW w:w="2694" w:type="dxa"/>
          </w:tcPr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способы проведения исследования в области инновационных финансовых технологий.</w:t>
            </w:r>
          </w:p>
          <w:p w:rsidR="00B648B3" w:rsidRDefault="00DD7F05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изучать литературу, анализировать данные и делать выводы, прогнозировать тенденции развития технологий и их влияние на финансовые рынки и потенциальное воздействие на бизнес и экономику.</w:t>
            </w:r>
          </w:p>
        </w:tc>
        <w:tc>
          <w:tcPr>
            <w:tcW w:w="2126" w:type="dxa"/>
            <w:shd w:val="clear" w:color="auto" w:fill="auto"/>
          </w:tcPr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1.</w:t>
            </w:r>
            <w:r>
              <w:t xml:space="preserve"> Проанализировать потенциальные возможности, которые предоставляют инновационные финансовые технологии (например, краудфандинг, цифровые платформы, </w:t>
            </w:r>
            <w:proofErr w:type="spellStart"/>
            <w:r>
              <w:t>блокчейн</w:t>
            </w:r>
            <w:proofErr w:type="spellEnd"/>
            <w:r>
              <w:t xml:space="preserve"> и др.)</w:t>
            </w:r>
          </w:p>
          <w:p w:rsidR="00B648B3" w:rsidRDefault="00DD7F05">
            <w:pPr>
              <w:widowControl w:val="0"/>
              <w:jc w:val="both"/>
              <w:rPr>
                <w:b/>
              </w:rPr>
            </w:pPr>
            <w:r>
              <w:rPr>
                <w:b/>
              </w:rPr>
              <w:t>Задание 2.</w:t>
            </w:r>
            <w:r>
              <w:t xml:space="preserve"> Сформулировать рекомендации для выбранной организации по эффективному использованию финансовых технологий.</w:t>
            </w:r>
          </w:p>
        </w:tc>
      </w:tr>
      <w:tr w:rsidR="00875C9B" w:rsidTr="00875C9B">
        <w:tc>
          <w:tcPr>
            <w:tcW w:w="2001" w:type="dxa"/>
            <w:vMerge/>
          </w:tcPr>
          <w:p w:rsidR="00875C9B" w:rsidRDefault="00875C9B" w:rsidP="00875C9B">
            <w:pPr>
              <w:widowControl w:val="0"/>
              <w:jc w:val="both"/>
            </w:pPr>
          </w:p>
        </w:tc>
        <w:tc>
          <w:tcPr>
            <w:tcW w:w="2530" w:type="dxa"/>
          </w:tcPr>
          <w:p w:rsidR="00875C9B" w:rsidRDefault="00875C9B" w:rsidP="00875C9B">
            <w:pPr>
              <w:widowControl w:val="0"/>
              <w:jc w:val="both"/>
            </w:pPr>
            <w:r>
              <w:t>2. Демонстрирует понимание задач в сфере финансов, требующих внедрения инновационных финансовых технологий.</w:t>
            </w:r>
          </w:p>
        </w:tc>
        <w:tc>
          <w:tcPr>
            <w:tcW w:w="2694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процессы финансовой сферы, рынок основных финансовых технологий.</w:t>
            </w: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текущие проблемы и вызовы в финансовой сфере, которые могут быть решены с помощью инновационных технологий. </w:t>
            </w:r>
          </w:p>
        </w:tc>
        <w:tc>
          <w:tcPr>
            <w:tcW w:w="2126" w:type="dxa"/>
            <w:shd w:val="clear" w:color="auto" w:fill="auto"/>
          </w:tcPr>
          <w:p w:rsidR="00875C9B" w:rsidRDefault="00875C9B" w:rsidP="00875C9B">
            <w:pPr>
              <w:widowControl w:val="0"/>
              <w:jc w:val="both"/>
              <w:rPr>
                <w:bCs/>
              </w:rPr>
            </w:pPr>
            <w:r>
              <w:rPr>
                <w:b/>
              </w:rPr>
              <w:t xml:space="preserve">Задание 1. </w:t>
            </w:r>
            <w:r>
              <w:rPr>
                <w:bCs/>
              </w:rPr>
              <w:t xml:space="preserve">Изучить бизнес-модель выбранной коммерческой или государственной системы, использующей инновационные технологии (например, госуслуги). </w:t>
            </w:r>
          </w:p>
          <w:p w:rsidR="00875C9B" w:rsidRDefault="00875C9B" w:rsidP="00875C9B">
            <w:pPr>
              <w:widowControl w:val="0"/>
              <w:jc w:val="both"/>
              <w:rPr>
                <w:bCs/>
              </w:rPr>
            </w:pPr>
            <w:r>
              <w:rPr>
                <w:b/>
              </w:rPr>
              <w:t xml:space="preserve">Задание 2. </w:t>
            </w:r>
            <w:r>
              <w:rPr>
                <w:bCs/>
              </w:rPr>
              <w:t>Оценить показатели юнит-экономики для выбранной бизнес-модели.</w:t>
            </w:r>
          </w:p>
        </w:tc>
      </w:tr>
      <w:tr w:rsidR="00875C9B" w:rsidTr="00875C9B">
        <w:tc>
          <w:tcPr>
            <w:tcW w:w="2001" w:type="dxa"/>
            <w:vMerge/>
          </w:tcPr>
          <w:p w:rsidR="00875C9B" w:rsidRDefault="00875C9B" w:rsidP="00875C9B">
            <w:pPr>
              <w:widowControl w:val="0"/>
              <w:jc w:val="both"/>
            </w:pPr>
          </w:p>
        </w:tc>
        <w:tc>
          <w:tcPr>
            <w:tcW w:w="2530" w:type="dxa"/>
          </w:tcPr>
          <w:p w:rsidR="00875C9B" w:rsidRDefault="00875C9B" w:rsidP="00875C9B">
            <w:pPr>
              <w:widowControl w:val="0"/>
              <w:jc w:val="both"/>
            </w:pPr>
            <w:r>
              <w:t>3. Оценивает риски и правовые аспекты применения инновационных финансовых технологий.</w:t>
            </w:r>
          </w:p>
        </w:tc>
        <w:tc>
          <w:tcPr>
            <w:tcW w:w="2694" w:type="dxa"/>
          </w:tcPr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t>Знать:</w:t>
            </w:r>
            <w:r>
              <w:t xml:space="preserve"> основные правовые и регуляторные аспекты, связанные с финансовой сферой и использованием инновационных технологий.</w:t>
            </w:r>
          </w:p>
          <w:p w:rsidR="00875C9B" w:rsidRDefault="00875C9B" w:rsidP="00875C9B">
            <w:pPr>
              <w:widowControl w:val="0"/>
              <w:tabs>
                <w:tab w:val="left" w:pos="540"/>
              </w:tabs>
              <w:spacing w:before="240"/>
              <w:contextualSpacing/>
              <w:jc w:val="both"/>
            </w:pPr>
            <w:r>
              <w:rPr>
                <w:b/>
              </w:rPr>
              <w:lastRenderedPageBreak/>
              <w:t>Уметь:</w:t>
            </w:r>
            <w:r>
              <w:t xml:space="preserve"> оценивать потенциальные риски, вероятность их возникновения и влияния.</w:t>
            </w:r>
          </w:p>
        </w:tc>
        <w:tc>
          <w:tcPr>
            <w:tcW w:w="2126" w:type="dxa"/>
            <w:shd w:val="clear" w:color="auto" w:fill="auto"/>
          </w:tcPr>
          <w:p w:rsidR="00875C9B" w:rsidRDefault="00875C9B" w:rsidP="00875C9B">
            <w:pPr>
              <w:widowControl w:val="0"/>
              <w:jc w:val="both"/>
              <w:rPr>
                <w:bCs/>
              </w:rPr>
            </w:pPr>
            <w:r>
              <w:rPr>
                <w:b/>
              </w:rPr>
              <w:lastRenderedPageBreak/>
              <w:t xml:space="preserve">Задание 1. </w:t>
            </w:r>
            <w:r>
              <w:rPr>
                <w:bCs/>
              </w:rPr>
              <w:t xml:space="preserve">Для выбранной организации оценить риски, связанные с использованием инновационных финансовых </w:t>
            </w:r>
            <w:r>
              <w:rPr>
                <w:bCs/>
              </w:rPr>
              <w:lastRenderedPageBreak/>
              <w:t>технологий.</w:t>
            </w:r>
          </w:p>
          <w:p w:rsidR="00875C9B" w:rsidRDefault="00875C9B" w:rsidP="00875C9B">
            <w:pPr>
              <w:widowControl w:val="0"/>
              <w:jc w:val="both"/>
              <w:rPr>
                <w:bCs/>
              </w:rPr>
            </w:pPr>
            <w:r>
              <w:rPr>
                <w:b/>
              </w:rPr>
              <w:t xml:space="preserve">Задание 2. </w:t>
            </w:r>
            <w:r>
              <w:rPr>
                <w:bCs/>
              </w:rPr>
              <w:t>Минимизировать риски, используя правила «х2», или другие известные методы. Обосновать выводы.</w:t>
            </w:r>
          </w:p>
        </w:tc>
      </w:tr>
    </w:tbl>
    <w:p w:rsidR="00B648B3" w:rsidRDefault="00DD7F05">
      <w:pPr>
        <w:spacing w:before="240" w:line="322" w:lineRule="exact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lastRenderedPageBreak/>
        <w:t>Примерные вопросы для подготовки к экзамену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Укажите различия между воронки продаж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Укажите отличительные черты транзакционной и клиентской модели юнит-экономики.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Приведите онлайн-сервисы, которые используются для конкурентной разведки. Дайте краткую характеристику функциональных возможностей каждого.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Поясните, в чем заключается подход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 xml:space="preserve"> и какие основные методы используется в рамках него.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Укажите основные российские ресурсы открытых данных, которые целесообразно использовать для анализа финансовых показателей конкурентов.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Поясните, в чем заключается </w:t>
      </w:r>
      <w:proofErr w:type="spellStart"/>
      <w:r>
        <w:rPr>
          <w:sz w:val="28"/>
          <w:szCs w:val="28"/>
        </w:rPr>
        <w:t>когортный</w:t>
      </w:r>
      <w:proofErr w:type="spellEnd"/>
      <w:r>
        <w:rPr>
          <w:sz w:val="28"/>
          <w:szCs w:val="28"/>
        </w:rPr>
        <w:t xml:space="preserve"> анализ и для решения каких задач он применяется.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Перечислите основные категории покупателей и опишите характерное каждой из них поведение.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Раскройте структуру и основное содержание отчетов для продуктовых команд и компаний.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Укажите, какие чаще всего применяются подходы к бюджетированию цифровых финансовых продуктов и услуг. Дайте краткую характеристику каждому из них.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Приведите основные требования к разработке </w:t>
      </w:r>
      <w:proofErr w:type="spellStart"/>
      <w:r>
        <w:rPr>
          <w:sz w:val="28"/>
          <w:szCs w:val="28"/>
        </w:rPr>
        <w:t>визардов</w:t>
      </w:r>
      <w:proofErr w:type="spellEnd"/>
      <w:r>
        <w:rPr>
          <w:sz w:val="28"/>
          <w:szCs w:val="28"/>
        </w:rPr>
        <w:t xml:space="preserve">, фильтров и элементов управления в рамках подхода </w:t>
      </w:r>
      <w:proofErr w:type="spellStart"/>
      <w:r>
        <w:rPr>
          <w:sz w:val="28"/>
          <w:szCs w:val="28"/>
        </w:rPr>
        <w:t>Growth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hacking</w:t>
      </w:r>
      <w:proofErr w:type="spellEnd"/>
      <w:r>
        <w:rPr>
          <w:sz w:val="28"/>
          <w:szCs w:val="28"/>
        </w:rPr>
        <w:t>. Поясните их на примере.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Опишите особенности юнит-экономики в сфере реализации финансовых продуктов и сервисов.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Опишите особенности юнит-экономики стартапов в сравнении с классическими моделями. 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Каким образом можно оценить поведение групп людей, совершивших одно и то же действие в определенный период времени м помощью юнит-экономики. 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Каким образом можно оценить количество потенциальных клиентов, которые приходят по рекламе с помощью юнит-экономики. 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Каким образом можно оценить количество клиентов, появившихся за время формирования когорты.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Для кредитного онлайн-сервиса определите ключевые метрики юнит-экономики, укажите последовательность их расчета. Свой ответ обоснуйте.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Укажите отличительные черты транзакционной и клиентской модели юнит-экономики.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Опишите подходы к расчету показателя </w:t>
      </w:r>
      <w:r>
        <w:t>САС.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Опишите подходы к расчету показателя </w:t>
      </w:r>
      <w:r>
        <w:t>ARPPU.</w:t>
      </w:r>
    </w:p>
    <w:p w:rsidR="00B648B3" w:rsidRDefault="00DD7F05">
      <w:pPr>
        <w:pStyle w:val="af5"/>
        <w:numPr>
          <w:ilvl w:val="0"/>
          <w:numId w:val="4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Опишите подходы к расчету показателя </w:t>
      </w:r>
      <w:r>
        <w:t>LTV.</w:t>
      </w:r>
    </w:p>
    <w:p w:rsidR="00B648B3" w:rsidRDefault="00B648B3">
      <w:pPr>
        <w:ind w:firstLine="709"/>
        <w:jc w:val="both"/>
        <w:rPr>
          <w:b/>
        </w:rPr>
      </w:pPr>
    </w:p>
    <w:p w:rsidR="00B648B3" w:rsidRDefault="00DD7F05">
      <w:pPr>
        <w:ind w:firstLine="709"/>
        <w:jc w:val="center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Пример экзаменационного билета</w:t>
      </w:r>
    </w:p>
    <w:p w:rsidR="00B648B3" w:rsidRDefault="00B648B3">
      <w:pPr>
        <w:ind w:firstLine="709"/>
        <w:jc w:val="both"/>
        <w:rPr>
          <w:sz w:val="28"/>
          <w:szCs w:val="28"/>
        </w:rPr>
      </w:pPr>
    </w:p>
    <w:p w:rsidR="00B648B3" w:rsidRDefault="00DD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Вопрос 1. Укажите отличительные черты транзакционной и клиентской модели юнит-экономики. Свой ответ поясните на примере. (20 баллов)</w:t>
      </w:r>
    </w:p>
    <w:p w:rsidR="00B648B3" w:rsidRDefault="00DD7F05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2. В файле «Вариант 1» приведены данные о затратах на реализацию услуг онлайн-сервиса «Оптимизатор финансовых расходов» и потенциального спрос на него. Рассчитайте показатели </w:t>
      </w:r>
      <w:r>
        <w:rPr>
          <w:sz w:val="28"/>
          <w:szCs w:val="28"/>
          <w:lang w:val="en-US"/>
        </w:rPr>
        <w:t>ARPC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  <w:lang w:val="en-US"/>
        </w:rPr>
        <w:t>AvP</w:t>
      </w:r>
      <w:proofErr w:type="spellEnd"/>
      <w:r>
        <w:rPr>
          <w:sz w:val="28"/>
          <w:szCs w:val="28"/>
        </w:rPr>
        <w:t xml:space="preserve"> для этого сервиса. (40 баллов)</w:t>
      </w:r>
    </w:p>
    <w:p w:rsidR="00B648B3" w:rsidRDefault="00DD7F05">
      <w:pPr>
        <w:spacing w:before="240"/>
        <w:ind w:right="-2"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B648B3" w:rsidRDefault="00DD7F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B648B3" w:rsidRDefault="00B648B3">
      <w:pPr>
        <w:ind w:firstLine="708"/>
        <w:jc w:val="both"/>
        <w:rPr>
          <w:b/>
          <w:bCs/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18" w:name="_Toc164259707"/>
      <w:r>
        <w:rPr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8"/>
    </w:p>
    <w:p w:rsidR="00B648B3" w:rsidRDefault="00DD7F05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литература:</w:t>
      </w:r>
    </w:p>
    <w:p w:rsidR="00B648B3" w:rsidRDefault="00DD7F0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Васильева, Е. В., Маркетинг и управление продуктом на цифровых рынках: генерация и проверка идей через </w:t>
      </w:r>
      <w:proofErr w:type="spellStart"/>
      <w:r>
        <w:rPr>
          <w:color w:val="000000"/>
          <w:sz w:val="28"/>
          <w:szCs w:val="28"/>
        </w:rPr>
        <w:t>CustDev</w:t>
      </w:r>
      <w:proofErr w:type="spellEnd"/>
      <w:r>
        <w:rPr>
          <w:color w:val="000000"/>
          <w:sz w:val="28"/>
          <w:szCs w:val="28"/>
        </w:rPr>
        <w:t xml:space="preserve">, дизайн-мышление и расчеты юнит-экономики: учебник / Е. В. Васильева, М. Р. Зобнина.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2023. — 723 с. — ISBN 978-5-406-10544-3. — URL: https://book.ru/book/945917. — Текст: электронный.</w:t>
      </w:r>
    </w:p>
    <w:p w:rsidR="00B648B3" w:rsidRDefault="00DD7F05">
      <w:pPr>
        <w:pStyle w:val="af5"/>
        <w:widowControl w:val="0"/>
        <w:numPr>
          <w:ilvl w:val="0"/>
          <w:numId w:val="3"/>
        </w:numPr>
        <w:spacing w:before="24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Еременко К., Работа с данными в любой сфере: как выйти на новый уровень, используя аналитику, Москва: Альпина-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>, 2019. – 303 с. -</w:t>
      </w:r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ЭБС ZNANIUM.com. – URL: </w:t>
      </w:r>
      <w:r>
        <w:rPr>
          <w:sz w:val="28"/>
          <w:szCs w:val="28"/>
        </w:rPr>
        <w:t>http://znanium.com/catalog/product/352376</w:t>
      </w:r>
      <w:r>
        <w:rPr>
          <w:color w:val="000000"/>
          <w:sz w:val="28"/>
          <w:szCs w:val="28"/>
        </w:rPr>
        <w:t>. — Текст: электронный.</w:t>
      </w:r>
    </w:p>
    <w:p w:rsidR="00B648B3" w:rsidRDefault="00DD7F0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Малкова, Т. Б., Оценка инвестиционных проектов. Теория и практика: учебное пособие / Т. Б. Малкова, О. А. </w:t>
      </w:r>
      <w:proofErr w:type="spellStart"/>
      <w:r>
        <w:rPr>
          <w:color w:val="000000"/>
          <w:sz w:val="28"/>
          <w:szCs w:val="28"/>
        </w:rPr>
        <w:t>Доничев</w:t>
      </w:r>
      <w:proofErr w:type="spellEnd"/>
      <w:r>
        <w:rPr>
          <w:color w:val="000000"/>
          <w:sz w:val="28"/>
          <w:szCs w:val="28"/>
        </w:rPr>
        <w:t xml:space="preserve">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2023. — 365 с. — ISBN 978-5-406-11180-2. — URL: https://book.ru/book/948604. — Текст: электронный.</w:t>
      </w:r>
    </w:p>
    <w:p w:rsidR="00B648B3" w:rsidRDefault="00DD7F05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литература: </w:t>
      </w:r>
    </w:p>
    <w:p w:rsidR="00B648B3" w:rsidRDefault="00DD7F0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Боровко, Ю.Г. Возможности применения модели юнит-экономики </w:t>
      </w:r>
      <w:r>
        <w:rPr>
          <w:color w:val="000000"/>
          <w:sz w:val="28"/>
          <w:szCs w:val="28"/>
        </w:rPr>
        <w:lastRenderedPageBreak/>
        <w:t xml:space="preserve">к анализу деятельности субъектов малого предпринимательства и обоснованию целесообразности диверсификации бизнеса / Ю. Г. Боровко, Н. С. </w:t>
      </w:r>
      <w:proofErr w:type="spellStart"/>
      <w:r>
        <w:rPr>
          <w:color w:val="000000"/>
          <w:sz w:val="28"/>
          <w:szCs w:val="28"/>
        </w:rPr>
        <w:t>Ермашкевич</w:t>
      </w:r>
      <w:proofErr w:type="spellEnd"/>
      <w:r>
        <w:rPr>
          <w:color w:val="000000"/>
          <w:sz w:val="28"/>
          <w:szCs w:val="28"/>
        </w:rPr>
        <w:t xml:space="preserve"> // Вектор экономики. – 2019. – № 11(41). – С. 92. – EDN NPFGNZ.</w:t>
      </w:r>
    </w:p>
    <w:p w:rsidR="00B648B3" w:rsidRDefault="00DD7F0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Вахрушина, М.А. Юнит-экономика как инструмент современного управленческого учета / М. А. Вахрушина // Экономический анализ: теория и практика. – 2022. – Т. 21, № 5(524). – С. 972-990. – DOI 10.24891/ea.21.5.972. – EDN LCIIOI.</w:t>
      </w:r>
    </w:p>
    <w:p w:rsidR="00B648B3" w:rsidRDefault="00DD7F05">
      <w:pPr>
        <w:pStyle w:val="af5"/>
        <w:widowControl w:val="0"/>
        <w:numPr>
          <w:ilvl w:val="0"/>
          <w:numId w:val="3"/>
        </w:numPr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Интернет-предпринимательство: практика применения дизайн-мышления в создании проекта: учебно-практическое пособие / Н. Ф. Алтухова, А. А. Громова, М. Р. Зобнина [и др.]; под ред. Е. В. Васильевой. — Москва: </w:t>
      </w:r>
      <w:proofErr w:type="spellStart"/>
      <w:r>
        <w:rPr>
          <w:color w:val="000000"/>
          <w:sz w:val="28"/>
          <w:szCs w:val="28"/>
        </w:rPr>
        <w:t>КноРус</w:t>
      </w:r>
      <w:proofErr w:type="spellEnd"/>
      <w:r>
        <w:rPr>
          <w:color w:val="000000"/>
          <w:sz w:val="28"/>
          <w:szCs w:val="28"/>
        </w:rPr>
        <w:t>, 2022. — 306 с. — ISBN 978-5-406-09821-9. — URL: https://book.ru/book/943687. — Текст: электронный.</w:t>
      </w:r>
    </w:p>
    <w:p w:rsidR="00B648B3" w:rsidRDefault="00DD7F05">
      <w:pPr>
        <w:pStyle w:val="af5"/>
        <w:widowControl w:val="0"/>
        <w:numPr>
          <w:ilvl w:val="0"/>
          <w:numId w:val="3"/>
        </w:numPr>
        <w:spacing w:before="240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Скок, Д. Убийца стартапов: стоимость привлечения клиентов (</w:t>
      </w:r>
      <w:proofErr w:type="spellStart"/>
      <w:r>
        <w:rPr>
          <w:color w:val="000000"/>
          <w:sz w:val="28"/>
          <w:szCs w:val="28"/>
        </w:rPr>
        <w:t>Startup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Killer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the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Cost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of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Customer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Acquisition</w:t>
      </w:r>
      <w:proofErr w:type="spellEnd"/>
      <w:r>
        <w:rPr>
          <w:color w:val="000000"/>
          <w:sz w:val="28"/>
          <w:szCs w:val="28"/>
        </w:rPr>
        <w:t xml:space="preserve">). URL: </w:t>
      </w:r>
      <w:hyperlink r:id="rId8">
        <w:r>
          <w:rPr>
            <w:color w:val="000000"/>
          </w:rPr>
          <w:t>http://www.forentrepreneurs.com/startup-killer/</w:t>
        </w:r>
      </w:hyperlink>
      <w:r>
        <w:rPr>
          <w:color w:val="000000"/>
          <w:sz w:val="28"/>
          <w:szCs w:val="28"/>
        </w:rPr>
        <w:t>.</w:t>
      </w:r>
    </w:p>
    <w:p w:rsidR="00B648B3" w:rsidRDefault="00B648B3">
      <w:pPr>
        <w:pStyle w:val="af5"/>
        <w:widowControl w:val="0"/>
        <w:spacing w:before="240"/>
        <w:ind w:left="709" w:firstLine="0"/>
        <w:rPr>
          <w:color w:val="000000"/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567"/>
        <w:jc w:val="both"/>
        <w:rPr>
          <w:bCs w:val="0"/>
          <w:szCs w:val="28"/>
        </w:rPr>
      </w:pPr>
      <w:bookmarkStart w:id="19" w:name="_Toc164259708"/>
      <w:r>
        <w:rPr>
          <w:szCs w:val="28"/>
        </w:rPr>
        <w:t>9. П</w:t>
      </w:r>
      <w:r>
        <w:rPr>
          <w:bCs w:val="0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19"/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Яндекс Практикум </w:t>
      </w:r>
      <w:hyperlink r:id="rId9">
        <w:r>
          <w:rPr>
            <w:sz w:val="28"/>
            <w:szCs w:val="28"/>
          </w:rPr>
          <w:t>https://practicum.yandex.ru/blog/chto-takoe-yunit-ekonomika-kak-schitat/</w:t>
        </w:r>
      </w:hyperlink>
      <w:r>
        <w:rPr>
          <w:sz w:val="28"/>
          <w:szCs w:val="28"/>
        </w:rPr>
        <w:t xml:space="preserve"> </w:t>
      </w:r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For Entrepreneurs from David </w:t>
      </w:r>
      <w:proofErr w:type="spellStart"/>
      <w:r>
        <w:rPr>
          <w:sz w:val="28"/>
          <w:szCs w:val="28"/>
          <w:lang w:val="en-US"/>
        </w:rPr>
        <w:t>Skok</w:t>
      </w:r>
      <w:proofErr w:type="spellEnd"/>
      <w:r>
        <w:rPr>
          <w:sz w:val="28"/>
          <w:szCs w:val="28"/>
          <w:lang w:val="en-US"/>
        </w:rPr>
        <w:t xml:space="preserve">. - </w:t>
      </w:r>
      <w:hyperlink r:id="rId10">
        <w:r>
          <w:rPr>
            <w:sz w:val="28"/>
            <w:szCs w:val="28"/>
            <w:lang w:val="en-US"/>
          </w:rPr>
          <w:t>https://www.forentrepreneurs.com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Даниил Ханин. Юнит-экономика. Начало. - </w:t>
      </w:r>
      <w:hyperlink r:id="rId11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khanin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info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blog</w:t>
        </w:r>
        <w:r>
          <w:rPr>
            <w:sz w:val="28"/>
            <w:szCs w:val="28"/>
          </w:rPr>
          <w:t>/85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  <w:lang w:val="en-US"/>
        </w:rPr>
      </w:pPr>
      <w:r>
        <w:rPr>
          <w:sz w:val="28"/>
          <w:szCs w:val="28"/>
        </w:rPr>
        <w:t>Основы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юнит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экономики</w:t>
      </w:r>
      <w:r>
        <w:rPr>
          <w:sz w:val="28"/>
          <w:szCs w:val="28"/>
          <w:lang w:val="en-US"/>
        </w:rPr>
        <w:t xml:space="preserve">. Data Driven Decisions. - </w:t>
      </w:r>
      <w:hyperlink r:id="rId12">
        <w:r>
          <w:rPr>
            <w:sz w:val="28"/>
            <w:szCs w:val="28"/>
            <w:lang w:val="en-US"/>
          </w:rPr>
          <w:t>https://www.youtube.com/playlist?list=PLrxwUD4VIMOOopm4AT8ysnhTQJERQqSJD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Калькулятор юнит-экономики. - </w:t>
      </w:r>
      <w:hyperlink r:id="rId13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promo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jetstyle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ue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calc</w:t>
        </w:r>
        <w:r>
          <w:rPr>
            <w:sz w:val="28"/>
            <w:szCs w:val="28"/>
          </w:rPr>
          <w:t>/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Юнит-экономика: как оценить успешность бизнеса. -  </w:t>
      </w:r>
      <w:hyperlink r:id="rId14">
        <w:r>
          <w:rPr>
            <w:sz w:val="28"/>
            <w:szCs w:val="28"/>
          </w:rPr>
          <w:t>https://www.uplab.ru/blog/unit-economics-how-to-evaluate-the-success-of-the-business/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Анна </w:t>
      </w:r>
      <w:proofErr w:type="spellStart"/>
      <w:r>
        <w:rPr>
          <w:sz w:val="28"/>
          <w:szCs w:val="28"/>
        </w:rPr>
        <w:t>Мисиуро</w:t>
      </w:r>
      <w:proofErr w:type="spellEnd"/>
      <w:r>
        <w:rPr>
          <w:sz w:val="28"/>
          <w:szCs w:val="28"/>
        </w:rPr>
        <w:t xml:space="preserve">. Что такое юнит-экономика и почему она важна для вашего бизнеса? - </w:t>
      </w:r>
      <w:hyperlink r:id="rId15">
        <w:r>
          <w:rPr>
            <w:sz w:val="28"/>
            <w:szCs w:val="28"/>
          </w:rPr>
          <w:t>https://synder.com/blog/what-is-unit-economics/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Симулятор стартапа. - </w:t>
      </w:r>
      <w:hyperlink r:id="rId16">
        <w:r>
          <w:rPr>
            <w:sz w:val="28"/>
            <w:szCs w:val="28"/>
          </w:rPr>
          <w:t>https://utmstat.com/startup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UeCalc</w:t>
      </w:r>
      <w:proofErr w:type="spellEnd"/>
      <w:r>
        <w:rPr>
          <w:sz w:val="28"/>
          <w:szCs w:val="28"/>
          <w:lang w:val="en-US"/>
        </w:rPr>
        <w:t xml:space="preserve">. -  </w:t>
      </w:r>
      <w:hyperlink r:id="rId17">
        <w:r>
          <w:rPr>
            <w:sz w:val="28"/>
            <w:szCs w:val="28"/>
          </w:rPr>
          <w:t>https://uecalc.com/</w:t>
        </w:r>
      </w:hyperlink>
    </w:p>
    <w:p w:rsidR="00B648B3" w:rsidRDefault="00DD7F05">
      <w:pPr>
        <w:pStyle w:val="af5"/>
        <w:keepNext/>
        <w:widowControl w:val="0"/>
        <w:numPr>
          <w:ilvl w:val="0"/>
          <w:numId w:val="3"/>
        </w:numPr>
        <w:tabs>
          <w:tab w:val="left" w:pos="567"/>
          <w:tab w:val="left" w:pos="1418"/>
          <w:tab w:val="left" w:pos="1701"/>
        </w:tabs>
        <w:spacing w:before="240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Анализ рынка снизу. - </w:t>
      </w:r>
      <w:hyperlink r:id="rId18" w:anchor="gid=0" w:history="1">
        <w:r>
          <w:rPr>
            <w:sz w:val="28"/>
            <w:szCs w:val="28"/>
          </w:rPr>
          <w:t>https://docs.google.com/spreadsheets/d/1dTKdK-onj-qXnTsNkq0tOYI5qMRKnUkkk4mxtzXlGPA/edit#gid=0</w:t>
        </w:r>
      </w:hyperlink>
    </w:p>
    <w:p w:rsidR="00B648B3" w:rsidRDefault="00B648B3">
      <w:pPr>
        <w:keepNext/>
        <w:ind w:firstLine="709"/>
        <w:jc w:val="both"/>
        <w:rPr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szCs w:val="28"/>
        </w:rPr>
      </w:pPr>
      <w:bookmarkStart w:id="20" w:name="_Toc164259709"/>
      <w:r>
        <w:rPr>
          <w:szCs w:val="28"/>
        </w:rPr>
        <w:t>10. Методические указания для обучающихся по освоению дисциплины</w:t>
      </w:r>
      <w:bookmarkEnd w:id="20"/>
    </w:p>
    <w:p w:rsidR="00B648B3" w:rsidRDefault="00DD7F05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</w:t>
      </w:r>
      <w:r>
        <w:rPr>
          <w:sz w:val="28"/>
          <w:szCs w:val="28"/>
        </w:rPr>
        <w:lastRenderedPageBreak/>
        <w:t>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B648B3" w:rsidRDefault="00B648B3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bCs w:val="0"/>
          <w:szCs w:val="28"/>
        </w:rPr>
      </w:pPr>
      <w:bookmarkStart w:id="21" w:name="_Toc164259710"/>
      <w:r>
        <w:rPr>
          <w:bCs w:val="0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  <w:r>
        <w:rPr>
          <w:bCs w:val="0"/>
          <w:szCs w:val="28"/>
        </w:rPr>
        <w:t xml:space="preserve"> </w:t>
      </w:r>
    </w:p>
    <w:p w:rsidR="00B648B3" w:rsidRDefault="00DD7F05">
      <w:pPr>
        <w:ind w:firstLine="709"/>
        <w:jc w:val="both"/>
        <w:rPr>
          <w:rFonts w:eastAsia="Calibri"/>
          <w:b/>
          <w:bCs/>
          <w:kern w:val="2"/>
          <w:sz w:val="28"/>
          <w:szCs w:val="28"/>
        </w:rPr>
      </w:pPr>
      <w:bookmarkStart w:id="22" w:name="_Toc135926218"/>
      <w:bookmarkStart w:id="23" w:name="_Toc531686467"/>
      <w:bookmarkStart w:id="24" w:name="_Toc531614950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2"/>
      <w:bookmarkEnd w:id="23"/>
      <w:bookmarkEnd w:id="24"/>
    </w:p>
    <w:p w:rsidR="00B648B3" w:rsidRPr="00BD1C72" w:rsidRDefault="00DD7F05">
      <w:pPr>
        <w:ind w:firstLine="709"/>
        <w:rPr>
          <w:rFonts w:eastAsia="Calibri"/>
          <w:bCs/>
          <w:kern w:val="2"/>
          <w:sz w:val="28"/>
          <w:szCs w:val="28"/>
        </w:rPr>
      </w:pPr>
      <w:bookmarkStart w:id="25" w:name="_Toc135926219"/>
      <w:bookmarkStart w:id="26" w:name="_Toc531686468"/>
      <w:bookmarkStart w:id="27" w:name="_Toc531614951"/>
      <w:r w:rsidRPr="00BD1C72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BD1C72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BD1C72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BD1C72">
        <w:rPr>
          <w:rFonts w:eastAsia="Calibri"/>
          <w:bCs/>
          <w:kern w:val="2"/>
          <w:sz w:val="28"/>
          <w:szCs w:val="28"/>
        </w:rPr>
        <w:t>.</w:t>
      </w:r>
      <w:bookmarkEnd w:id="25"/>
      <w:bookmarkEnd w:id="26"/>
      <w:bookmarkEnd w:id="27"/>
    </w:p>
    <w:p w:rsidR="00B648B3" w:rsidRDefault="00DD7F05">
      <w:pPr>
        <w:ind w:firstLine="709"/>
        <w:rPr>
          <w:bCs/>
          <w:sz w:val="28"/>
          <w:szCs w:val="28"/>
          <w:lang w:val="en-US"/>
        </w:rPr>
      </w:pPr>
      <w:bookmarkStart w:id="28" w:name="_Toc135926220"/>
      <w:bookmarkStart w:id="29" w:name="_Toc531686469"/>
      <w:bookmarkStart w:id="30" w:name="_Toc531614952"/>
      <w:r>
        <w:rPr>
          <w:rFonts w:eastAsia="Calibri"/>
          <w:bCs/>
          <w:kern w:val="2"/>
          <w:sz w:val="28"/>
          <w:szCs w:val="28"/>
          <w:lang w:val="en-US"/>
        </w:rPr>
        <w:t xml:space="preserve">2. </w:t>
      </w:r>
      <w:bookmarkEnd w:id="28"/>
      <w:bookmarkEnd w:id="29"/>
      <w:bookmarkEnd w:id="30"/>
      <w:r>
        <w:rPr>
          <w:bCs/>
          <w:sz w:val="28"/>
          <w:szCs w:val="28"/>
        </w:rPr>
        <w:t>Антивирус</w:t>
      </w:r>
      <w:r>
        <w:rPr>
          <w:bCs/>
          <w:sz w:val="28"/>
          <w:szCs w:val="28"/>
          <w:lang w:val="en-US"/>
        </w:rPr>
        <w:t xml:space="preserve"> Kaspersky </w:t>
      </w:r>
    </w:p>
    <w:p w:rsidR="00B648B3" w:rsidRDefault="00DD7F05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r>
        <w:rPr>
          <w:rFonts w:eastAsia="Calibri"/>
          <w:bCs/>
          <w:kern w:val="2"/>
          <w:sz w:val="28"/>
          <w:szCs w:val="28"/>
          <w:lang w:val="en-US"/>
        </w:rPr>
        <w:t xml:space="preserve">3. </w:t>
      </w:r>
      <w:bookmarkStart w:id="31" w:name="_Toc135926221"/>
      <w:r>
        <w:rPr>
          <w:rFonts w:eastAsia="Calibri"/>
          <w:bCs/>
          <w:kern w:val="2"/>
          <w:sz w:val="28"/>
          <w:szCs w:val="28"/>
        </w:rPr>
        <w:t>Браузер</w:t>
      </w:r>
      <w:bookmarkEnd w:id="31"/>
    </w:p>
    <w:p w:rsidR="00B648B3" w:rsidRDefault="00DD7F05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32" w:name="_Toc135926222"/>
      <w:r>
        <w:rPr>
          <w:rFonts w:eastAsia="Calibri"/>
          <w:bCs/>
          <w:kern w:val="2"/>
          <w:sz w:val="28"/>
          <w:szCs w:val="28"/>
          <w:lang w:val="en-US"/>
        </w:rPr>
        <w:t>4. Microsoft Excel</w:t>
      </w:r>
      <w:bookmarkEnd w:id="32"/>
    </w:p>
    <w:p w:rsidR="00B648B3" w:rsidRDefault="00DD7F05">
      <w:pPr>
        <w:ind w:firstLine="709"/>
        <w:rPr>
          <w:rFonts w:eastAsia="Calibri"/>
          <w:bCs/>
          <w:kern w:val="2"/>
          <w:sz w:val="28"/>
          <w:szCs w:val="28"/>
          <w:lang w:val="en-US"/>
        </w:rPr>
      </w:pPr>
      <w:bookmarkStart w:id="33" w:name="_Toc135926223"/>
      <w:r>
        <w:rPr>
          <w:rFonts w:eastAsia="Calibri"/>
          <w:bCs/>
          <w:kern w:val="2"/>
          <w:sz w:val="28"/>
          <w:szCs w:val="28"/>
          <w:lang w:val="en-US"/>
        </w:rPr>
        <w:t>5. Microsoft Power BI</w:t>
      </w:r>
      <w:bookmarkEnd w:id="33"/>
    </w:p>
    <w:p w:rsidR="00B648B3" w:rsidRDefault="00DD7F05">
      <w:pPr>
        <w:ind w:firstLine="709"/>
        <w:jc w:val="both"/>
        <w:rPr>
          <w:rFonts w:eastAsia="Calibri"/>
          <w:bCs/>
          <w:kern w:val="2"/>
          <w:sz w:val="28"/>
          <w:szCs w:val="28"/>
        </w:rPr>
      </w:pPr>
      <w:bookmarkStart w:id="34" w:name="_Toc135926224"/>
      <w:bookmarkStart w:id="35" w:name="_Toc531686470"/>
      <w:bookmarkStart w:id="36" w:name="_Toc531614953"/>
      <w:r w:rsidRPr="00BD1C72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4"/>
      <w:bookmarkEnd w:id="35"/>
      <w:bookmarkEnd w:id="36"/>
    </w:p>
    <w:p w:rsidR="00B648B3" w:rsidRDefault="00DD7F0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B648B3" w:rsidRDefault="00DD7F0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B648B3" w:rsidRDefault="00DD7F0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color w:val="000000" w:themeColor="text1"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9"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http</w:t>
        </w:r>
        <w:r>
          <w:rPr>
            <w:rFonts w:eastAsia="Calibri"/>
            <w:bCs/>
            <w:color w:val="000000" w:themeColor="text1"/>
            <w:sz w:val="28"/>
            <w:szCs w:val="28"/>
          </w:rPr>
          <w:t>://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ru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proofErr w:type="spellStart"/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wikipedia</w:t>
        </w:r>
        <w:proofErr w:type="spellEnd"/>
        <w:r>
          <w:rPr>
            <w:rFonts w:eastAsia="Calibri"/>
            <w:bCs/>
            <w:color w:val="000000" w:themeColor="text1"/>
            <w:sz w:val="28"/>
            <w:szCs w:val="28"/>
          </w:rPr>
          <w:t>.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org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  <w:r>
          <w:rPr>
            <w:rFonts w:eastAsia="Calibri"/>
            <w:bCs/>
            <w:color w:val="000000" w:themeColor="text1"/>
            <w:sz w:val="28"/>
            <w:szCs w:val="28"/>
          </w:rPr>
          <w:t>/</w:t>
        </w:r>
        <w:r>
          <w:rPr>
            <w:rFonts w:eastAsia="Calibri"/>
            <w:bCs/>
            <w:color w:val="000000" w:themeColor="text1"/>
            <w:sz w:val="28"/>
            <w:szCs w:val="28"/>
            <w:lang w:val="en-US"/>
          </w:rPr>
          <w:t>Wiki</w:t>
        </w:r>
      </w:hyperlink>
    </w:p>
    <w:p w:rsidR="00B648B3" w:rsidRDefault="00DD7F0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  <w:r>
        <w:rPr>
          <w:bCs/>
          <w:sz w:val="28"/>
          <w:szCs w:val="28"/>
        </w:rPr>
        <w:t xml:space="preserve"> </w:t>
      </w:r>
    </w:p>
    <w:p w:rsidR="00090B57" w:rsidRDefault="00090B57" w:rsidP="00090B57">
      <w:pPr>
        <w:shd w:val="clear" w:color="auto" w:fill="FFFFFF"/>
        <w:tabs>
          <w:tab w:val="left" w:pos="442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090B57" w:rsidRDefault="00090B57" w:rsidP="00090B57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предусмотрены.</w:t>
      </w:r>
    </w:p>
    <w:p w:rsidR="00B648B3" w:rsidRDefault="00B648B3">
      <w:pPr>
        <w:ind w:firstLine="709"/>
        <w:jc w:val="both"/>
        <w:rPr>
          <w:b/>
          <w:bCs/>
          <w:sz w:val="28"/>
          <w:szCs w:val="28"/>
        </w:rPr>
      </w:pPr>
    </w:p>
    <w:p w:rsidR="00B648B3" w:rsidRDefault="00DD7F05">
      <w:pPr>
        <w:pStyle w:val="1"/>
        <w:numPr>
          <w:ilvl w:val="0"/>
          <w:numId w:val="0"/>
        </w:numPr>
        <w:ind w:firstLine="709"/>
        <w:jc w:val="both"/>
        <w:rPr>
          <w:bCs w:val="0"/>
          <w:szCs w:val="28"/>
        </w:rPr>
      </w:pPr>
      <w:bookmarkStart w:id="37" w:name="_Toc164259711"/>
      <w:r>
        <w:rPr>
          <w:bCs w:val="0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37"/>
    </w:p>
    <w:p w:rsidR="00B648B3" w:rsidRDefault="00DD7F05">
      <w:pPr>
        <w:ind w:right="3" w:firstLine="708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B648B3" w:rsidRDefault="00B648B3">
      <w:pPr>
        <w:ind w:left="-180" w:right="616" w:firstLine="360"/>
        <w:jc w:val="center"/>
        <w:rPr>
          <w:b/>
          <w:sz w:val="32"/>
          <w:szCs w:val="32"/>
        </w:rPr>
      </w:pPr>
    </w:p>
    <w:sectPr w:rsidR="00B648B3">
      <w:headerReference w:type="default" r:id="rId20"/>
      <w:footerReference w:type="default" r:id="rId21"/>
      <w:pgSz w:w="11906" w:h="16838"/>
      <w:pgMar w:top="1134" w:right="851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4804" w:rsidRDefault="009D4804">
      <w:r>
        <w:separator/>
      </w:r>
    </w:p>
  </w:endnote>
  <w:endnote w:type="continuationSeparator" w:id="0">
    <w:p w:rsidR="009D4804" w:rsidRDefault="009D4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9067300"/>
      <w:docPartObj>
        <w:docPartGallery w:val="Page Numbers (Bottom of Page)"/>
        <w:docPartUnique/>
      </w:docPartObj>
    </w:sdtPr>
    <w:sdtEndPr/>
    <w:sdtContent>
      <w:p w:rsidR="00875C9B" w:rsidRDefault="00875C9B">
        <w:pPr>
          <w:pStyle w:val="af2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90B57">
          <w:rPr>
            <w:noProof/>
          </w:rPr>
          <w:t>16</w:t>
        </w:r>
        <w:r>
          <w:fldChar w:fldCharType="end"/>
        </w:r>
      </w:p>
    </w:sdtContent>
  </w:sdt>
  <w:p w:rsidR="00875C9B" w:rsidRDefault="00875C9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4804" w:rsidRDefault="009D4804">
      <w:r>
        <w:separator/>
      </w:r>
    </w:p>
  </w:footnote>
  <w:footnote w:type="continuationSeparator" w:id="0">
    <w:p w:rsidR="009D4804" w:rsidRDefault="009D4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5C9B" w:rsidRDefault="00875C9B">
    <w:pPr>
      <w:pStyle w:val="af7"/>
      <w:jc w:val="right"/>
      <w:rPr>
        <w:rFonts w:ascii="Liberation Serif" w:hAnsi="Liberation Serif"/>
        <w:sz w:val="28"/>
        <w:szCs w:val="28"/>
      </w:rPr>
    </w:pPr>
  </w:p>
  <w:p w:rsidR="00875C9B" w:rsidRDefault="00875C9B">
    <w:pPr>
      <w:jc w:val="both"/>
      <w:rPr>
        <w:rFonts w:ascii="Liberation Serif" w:hAnsi="Liberation Serif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121"/>
    <w:multiLevelType w:val="multilevel"/>
    <w:tmpl w:val="56FA49F4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1A09CF"/>
    <w:multiLevelType w:val="multilevel"/>
    <w:tmpl w:val="E17025CE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93E5B5A"/>
    <w:multiLevelType w:val="multilevel"/>
    <w:tmpl w:val="9B300FC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70C910BA"/>
    <w:multiLevelType w:val="multilevel"/>
    <w:tmpl w:val="DDA6B86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8B3"/>
    <w:rsid w:val="00090B57"/>
    <w:rsid w:val="00826513"/>
    <w:rsid w:val="00875C9B"/>
    <w:rsid w:val="008C4ABC"/>
    <w:rsid w:val="008D0237"/>
    <w:rsid w:val="009D4804"/>
    <w:rsid w:val="00B648B3"/>
    <w:rsid w:val="00BD1C72"/>
    <w:rsid w:val="00DD7F05"/>
    <w:rsid w:val="00EE2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A3BF6"/>
  <w15:docId w15:val="{9CEBF7EF-C1AE-4E05-B5B3-301D4B7CB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D798F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F06492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Верхний колонтитул Знак"/>
    <w:basedOn w:val="a0"/>
    <w:uiPriority w:val="99"/>
    <w:qFormat/>
    <w:rsid w:val="009C4E61"/>
    <w:rPr>
      <w:sz w:val="24"/>
      <w:szCs w:val="24"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E3E22"/>
    <w:rPr>
      <w:color w:val="605E5C"/>
      <w:shd w:val="clear" w:color="auto" w:fill="E1DFDD"/>
    </w:rPr>
  </w:style>
  <w:style w:type="character" w:customStyle="1" w:styleId="a9">
    <w:name w:val="Нижний колонтитул Знак"/>
    <w:basedOn w:val="a0"/>
    <w:uiPriority w:val="99"/>
    <w:qFormat/>
    <w:rsid w:val="0000043D"/>
    <w:rPr>
      <w:sz w:val="24"/>
      <w:szCs w:val="24"/>
    </w:rPr>
  </w:style>
  <w:style w:type="character" w:customStyle="1" w:styleId="aa">
    <w:name w:val="Ссылка указателя"/>
    <w:qFormat/>
  </w:style>
  <w:style w:type="paragraph" w:styleId="ab">
    <w:name w:val="Title"/>
    <w:basedOn w:val="a"/>
    <w:next w:val="ac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c">
    <w:name w:val="Body Text"/>
    <w:basedOn w:val="a"/>
    <w:rsid w:val="000D271E"/>
    <w:pPr>
      <w:spacing w:after="120"/>
    </w:pPr>
    <w:rPr>
      <w:lang w:eastAsia="ru-RU"/>
    </w:r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0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1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">
    <w:name w:val="Стиль2"/>
    <w:basedOn w:val="a"/>
    <w:qFormat/>
    <w:rsid w:val="00931DE7"/>
    <w:pPr>
      <w:numPr>
        <w:numId w:val="2"/>
      </w:numPr>
    </w:pPr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102660"/>
    <w:pPr>
      <w:spacing w:line="276" w:lineRule="auto"/>
      <w:jc w:val="both"/>
    </w:pPr>
    <w:rPr>
      <w:b/>
      <w:sz w:val="28"/>
      <w:szCs w:val="28"/>
      <w:lang w:eastAsia="ru-RU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  <w:lang w:eastAsia="ru-RU"/>
    </w:rPr>
  </w:style>
  <w:style w:type="paragraph" w:customStyle="1" w:styleId="af1">
    <w:name w:val="Верхний и нижний колонтитулы"/>
    <w:basedOn w:val="a"/>
    <w:qFormat/>
  </w:style>
  <w:style w:type="paragraph" w:styleId="af2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3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5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6">
    <w:name w:val="Normal (Web)"/>
    <w:basedOn w:val="a"/>
    <w:uiPriority w:val="99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99"/>
    <w:qFormat/>
    <w:rsid w:val="00E41E3F"/>
    <w:pPr>
      <w:widowControl w:val="0"/>
    </w:pPr>
    <w:rPr>
      <w:sz w:val="22"/>
      <w:szCs w:val="22"/>
      <w:lang w:eastAsia="ru-RU"/>
    </w:rPr>
  </w:style>
  <w:style w:type="paragraph" w:styleId="af7">
    <w:name w:val="header"/>
    <w:basedOn w:val="a"/>
    <w:uiPriority w:val="99"/>
    <w:unhideWhenUsed/>
    <w:rsid w:val="009C4E61"/>
    <w:pPr>
      <w:tabs>
        <w:tab w:val="center" w:pos="4677"/>
        <w:tab w:val="right" w:pos="9355"/>
      </w:tabs>
    </w:pPr>
    <w:rPr>
      <w:lang w:eastAsia="ru-RU"/>
    </w:rPr>
  </w:style>
  <w:style w:type="paragraph" w:styleId="af8">
    <w:name w:val="TOC Heading"/>
    <w:basedOn w:val="1"/>
    <w:next w:val="a"/>
    <w:uiPriority w:val="39"/>
    <w:unhideWhenUsed/>
    <w:qFormat/>
    <w:rsid w:val="0000043D"/>
    <w:pPr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table" w:styleId="af9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orentrepreneurs.com/startup-killer/" TargetMode="External"/><Relationship Id="rId13" Type="http://schemas.openxmlformats.org/officeDocument/2006/relationships/hyperlink" Target="https://promo.jetstyle.ru/ue-calc/" TargetMode="External"/><Relationship Id="rId18" Type="http://schemas.openxmlformats.org/officeDocument/2006/relationships/hyperlink" Target="https://docs.google.com/spreadsheets/d/1dTKdK-onj-qXnTsNkq0tOYI5qMRKnUkkk4mxtzXlGPA/edit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playlist?list=PLrxwUD4VIMOOopm4AT8ysnhTQJERQqSJD" TargetMode="External"/><Relationship Id="rId17" Type="http://schemas.openxmlformats.org/officeDocument/2006/relationships/hyperlink" Target="https://uecalc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tmstat.com/startu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hanin.info/blog/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ynder.com/blog/what-is-unit-economic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forentrepreneurs.com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cticum.yandex.ru/blog/chto-takoe-yunit-ekonomika-kak-schitat/" TargetMode="External"/><Relationship Id="rId14" Type="http://schemas.openxmlformats.org/officeDocument/2006/relationships/hyperlink" Target="https://www.uplab.ru/blog/unit-economics-how-to-evaluate-the-success-of-the-business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517410-D44C-4248-8BA0-4DE27120C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4363</Words>
  <Characters>24871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Полищук Ольга Сергеевна</cp:lastModifiedBy>
  <cp:revision>6</cp:revision>
  <cp:lastPrinted>2022-01-25T13:38:00Z</cp:lastPrinted>
  <dcterms:created xsi:type="dcterms:W3CDTF">2024-04-22T12:19:00Z</dcterms:created>
  <dcterms:modified xsi:type="dcterms:W3CDTF">2024-07-10T11:09:00Z</dcterms:modified>
  <dc:language>ru-RU</dc:language>
</cp:coreProperties>
</file>