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E70DA4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572059" w:rsidRPr="00572059">
        <w:rPr>
          <w:rFonts w:ascii="Times New Roman" w:hAnsi="Times New Roman" w:cs="Times New Roman"/>
          <w:sz w:val="24"/>
          <w:szCs w:val="24"/>
        </w:rPr>
        <w:t>Бизнес-анализ, налоги и аудит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572059" w:rsidRPr="00572059">
        <w:rPr>
          <w:rFonts w:ascii="Times New Roman" w:hAnsi="Times New Roman" w:cs="Times New Roman"/>
          <w:sz w:val="24"/>
          <w:szCs w:val="24"/>
        </w:rPr>
        <w:t>Учёт, анализ и аудит</w:t>
      </w:r>
      <w:r w:rsidR="00DF479A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ED5746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E70DA4">
        <w:rPr>
          <w:rFonts w:ascii="Times New Roman" w:hAnsi="Times New Roman" w:cs="Times New Roman"/>
          <w:sz w:val="24"/>
          <w:szCs w:val="24"/>
        </w:rPr>
        <w:t xml:space="preserve"> </w:t>
      </w:r>
      <w:r w:rsidR="00572059" w:rsidRPr="00572059">
        <w:rPr>
          <w:rFonts w:ascii="Times New Roman" w:hAnsi="Times New Roman" w:cs="Times New Roman"/>
          <w:sz w:val="24"/>
          <w:szCs w:val="24"/>
        </w:rPr>
        <w:t>38.03.01 Экономика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D5746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D5746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D5746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Философия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Политология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Математика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ED5746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Статистика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Финансы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Корпоративная отчетность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Теория финансового контроля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Налогообложение физических лиц и предпринимательства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Основы налогообложения бизнеса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Налоговое администрирование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Договорное право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Финансовый учет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Аудит и контроль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Анализ финансовой отчетности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Учет в бюджетных учреждениях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Анализ операционных процессов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Анализ инвестиционных процессов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Технологии обработки и анализа больших данных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Многомерный статистический анализ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Макроэкономическое планирование и прогнозирование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lastRenderedPageBreak/>
        <w:t>Практикум по учету в "1C Предприятие"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Современные технологии прикладного программирования и обработки данных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Информационно-аналитические системы деятельности организаций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Учет в банках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 xml:space="preserve">Учет в </w:t>
      </w:r>
      <w:proofErr w:type="spellStart"/>
      <w:r w:rsidRPr="00ED5746">
        <w:rPr>
          <w:rFonts w:ascii="Times New Roman" w:hAnsi="Times New Roman" w:cs="Times New Roman"/>
          <w:sz w:val="24"/>
          <w:szCs w:val="24"/>
        </w:rPr>
        <w:t>некредитных</w:t>
      </w:r>
      <w:proofErr w:type="spellEnd"/>
      <w:r w:rsidRPr="00ED5746">
        <w:rPr>
          <w:rFonts w:ascii="Times New Roman" w:hAnsi="Times New Roman" w:cs="Times New Roman"/>
          <w:sz w:val="24"/>
          <w:szCs w:val="24"/>
        </w:rPr>
        <w:t xml:space="preserve"> финансовых организациях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Налогообложение банков и страховых организаций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Учет в некоммерческих организациях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Внутренний контроль в некоммерческих организациях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Налогообложение бюджетных учреждений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 xml:space="preserve">Учет затрат, </w:t>
      </w:r>
      <w:proofErr w:type="spellStart"/>
      <w:r w:rsidRPr="00ED5746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ED5746">
        <w:rPr>
          <w:rFonts w:ascii="Times New Roman" w:hAnsi="Times New Roman" w:cs="Times New Roman"/>
          <w:sz w:val="24"/>
          <w:szCs w:val="24"/>
        </w:rPr>
        <w:t xml:space="preserve"> и бюджетирование в отдельных отраслях производственной сферы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Особенности налогообложения в сегментах бизнеса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Особенности анализа в сегментах бизнеса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Правовое регулирование деятельности экономического субъекта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Практикум по договорному праву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Налоговые споры и способы их разрешения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ED5746" w:rsidRP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ED5746" w:rsidRDefault="00ED5746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46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572059" w:rsidRPr="00572059" w:rsidRDefault="00572059" w:rsidP="00ED5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059">
        <w:rPr>
          <w:rFonts w:ascii="Times New Roman" w:hAnsi="Times New Roman" w:cs="Times New Roman"/>
          <w:sz w:val="24"/>
          <w:szCs w:val="24"/>
        </w:rPr>
        <w:t>Элективные дисциплины по ф</w:t>
      </w:r>
      <w:bookmarkStart w:id="0" w:name="_GoBack"/>
      <w:bookmarkEnd w:id="0"/>
      <w:r w:rsidRPr="00572059">
        <w:rPr>
          <w:rFonts w:ascii="Times New Roman" w:hAnsi="Times New Roman" w:cs="Times New Roman"/>
          <w:sz w:val="24"/>
          <w:szCs w:val="24"/>
        </w:rPr>
        <w:t>изической культуре и спорту</w:t>
      </w:r>
    </w:p>
    <w:sectPr w:rsidR="00572059" w:rsidRPr="0057205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07C3E"/>
    <w:rsid w:val="00094FD5"/>
    <w:rsid w:val="001705BA"/>
    <w:rsid w:val="001F71CE"/>
    <w:rsid w:val="00250323"/>
    <w:rsid w:val="002C07BB"/>
    <w:rsid w:val="00473705"/>
    <w:rsid w:val="004C1550"/>
    <w:rsid w:val="004D6882"/>
    <w:rsid w:val="00572059"/>
    <w:rsid w:val="005F1104"/>
    <w:rsid w:val="00606BC5"/>
    <w:rsid w:val="00854CF9"/>
    <w:rsid w:val="00892523"/>
    <w:rsid w:val="00973579"/>
    <w:rsid w:val="0098039A"/>
    <w:rsid w:val="00AF0767"/>
    <w:rsid w:val="00B47692"/>
    <w:rsid w:val="00B61F2B"/>
    <w:rsid w:val="00DF479A"/>
    <w:rsid w:val="00E64780"/>
    <w:rsid w:val="00E70DA4"/>
    <w:rsid w:val="00ED5746"/>
    <w:rsid w:val="00F03636"/>
    <w:rsid w:val="00F1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FAF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31</cp:revision>
  <dcterms:created xsi:type="dcterms:W3CDTF">2024-03-13T11:05:00Z</dcterms:created>
  <dcterms:modified xsi:type="dcterms:W3CDTF">2026-04-22T11:55:00Z</dcterms:modified>
</cp:coreProperties>
</file>