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CC" w:rsidRDefault="00771FCC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771FCC" w:rsidRDefault="00771FCC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771FCC" w:rsidRDefault="004A4232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39.04.01 Социология</w:t>
      </w:r>
      <w:r w:rsidR="00771FC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1FCC" w:rsidRDefault="00771FCC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4A4232" w:rsidRPr="004A4232">
        <w:rPr>
          <w:rFonts w:ascii="Times New Roman" w:hAnsi="Times New Roman" w:cs="Times New Roman"/>
          <w:sz w:val="24"/>
          <w:szCs w:val="24"/>
        </w:rPr>
        <w:t>Социальное управление стратегическим развитием</w:t>
      </w:r>
      <w:r w:rsidR="00104EFF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FCC" w:rsidRDefault="00702C02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B3B8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771FCC"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702C02" w:rsidRDefault="00702C02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EFF" w:rsidRDefault="004A4232" w:rsidP="004A42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Тенденции и направления развития в современных общественных науках </w:t>
      </w:r>
    </w:p>
    <w:p w:rsidR="004A4232" w:rsidRPr="004A4232" w:rsidRDefault="004A4232" w:rsidP="004A42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232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Социальные механизмы экономики</w:t>
      </w:r>
    </w:p>
    <w:p w:rsidR="004A4232" w:rsidRDefault="004A4232" w:rsidP="004A42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23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социологических исследований систем управления</w:t>
      </w:r>
    </w:p>
    <w:p w:rsidR="004A4232" w:rsidRPr="004A4232" w:rsidRDefault="004A4232" w:rsidP="004A42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232">
        <w:rPr>
          <w:rFonts w:ascii="Times New Roman" w:hAnsi="Times New Roman" w:cs="Times New Roman"/>
          <w:color w:val="000000" w:themeColor="text1"/>
          <w:sz w:val="24"/>
          <w:szCs w:val="24"/>
        </w:rPr>
        <w:t>Социологическое измерение качества жизни</w:t>
      </w:r>
    </w:p>
    <w:p w:rsidR="004A4232" w:rsidRDefault="004A4232" w:rsidP="004A42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232">
        <w:rPr>
          <w:rFonts w:ascii="Times New Roman" w:hAnsi="Times New Roman" w:cs="Times New Roman"/>
          <w:color w:val="000000" w:themeColor="text1"/>
          <w:sz w:val="24"/>
          <w:szCs w:val="24"/>
        </w:rPr>
        <w:t>Digital-социология в сфере экономики и финансов</w:t>
      </w:r>
    </w:p>
    <w:p w:rsidR="004A4232" w:rsidRPr="004A4232" w:rsidRDefault="004A4232" w:rsidP="004A42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232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стратегической системой развития и его эффективность</w:t>
      </w:r>
    </w:p>
    <w:p w:rsidR="004A4232" w:rsidRPr="004A4232" w:rsidRDefault="004A4232" w:rsidP="004A42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232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Социальное управление общественными процессами</w:t>
      </w:r>
    </w:p>
    <w:p w:rsidR="004A4232" w:rsidRPr="004A4232" w:rsidRDefault="004A4232" w:rsidP="004A42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232">
        <w:rPr>
          <w:rFonts w:ascii="Times New Roman" w:hAnsi="Times New Roman" w:cs="Times New Roman"/>
          <w:color w:val="000000" w:themeColor="text1"/>
          <w:sz w:val="24"/>
          <w:szCs w:val="24"/>
        </w:rPr>
        <w:t>Социологическое информационно-аналитическое обеспечение стратегического развития</w:t>
      </w:r>
    </w:p>
    <w:p w:rsidR="004A4232" w:rsidRPr="004A4232" w:rsidRDefault="004A4232" w:rsidP="004A42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232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Социальный капитал и человеческий потенциал в управлении</w:t>
      </w:r>
    </w:p>
    <w:p w:rsidR="004A4232" w:rsidRPr="004A4232" w:rsidRDefault="004A4232" w:rsidP="004A42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232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решений в социальном управлении</w:t>
      </w:r>
    </w:p>
    <w:p w:rsidR="004A4232" w:rsidRDefault="004A4232" w:rsidP="004A42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232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Профессиональная культура субъектов стратегического развития</w:t>
      </w:r>
    </w:p>
    <w:p w:rsidR="004A4232" w:rsidRPr="004A4232" w:rsidRDefault="004A4232" w:rsidP="004A42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232">
        <w:rPr>
          <w:rFonts w:ascii="Times New Roman" w:hAnsi="Times New Roman" w:cs="Times New Roman"/>
          <w:color w:val="000000" w:themeColor="text1"/>
          <w:sz w:val="24"/>
          <w:szCs w:val="24"/>
        </w:rPr>
        <w:t>Корпоративная культура и корпоративные ценности</w:t>
      </w:r>
    </w:p>
    <w:p w:rsidR="004A4232" w:rsidRPr="004A4232" w:rsidRDefault="004A4232" w:rsidP="004A42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232">
        <w:rPr>
          <w:rFonts w:ascii="Times New Roman" w:hAnsi="Times New Roman" w:cs="Times New Roman"/>
          <w:color w:val="000000" w:themeColor="text1"/>
          <w:sz w:val="24"/>
          <w:szCs w:val="24"/>
        </w:rPr>
        <w:t>Фискальная социология</w:t>
      </w:r>
    </w:p>
    <w:p w:rsidR="004A4232" w:rsidRDefault="004A4232" w:rsidP="004A42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232">
        <w:rPr>
          <w:rFonts w:ascii="Times New Roman" w:hAnsi="Times New Roman" w:cs="Times New Roman"/>
          <w:color w:val="000000" w:themeColor="text1"/>
          <w:sz w:val="24"/>
          <w:szCs w:val="24"/>
        </w:rPr>
        <w:t>Урбанизация в России и странах мира</w:t>
      </w:r>
    </w:p>
    <w:p w:rsidR="004A4232" w:rsidRPr="004A4232" w:rsidRDefault="004A4232" w:rsidP="004A42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23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Организационная культура в образовательной организации</w:t>
      </w:r>
    </w:p>
    <w:p w:rsidR="004A4232" w:rsidRPr="004A4232" w:rsidRDefault="004A4232" w:rsidP="004A42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232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Профессиональная культура и организационный порядок управленческой деятельности</w:t>
      </w:r>
    </w:p>
    <w:p w:rsidR="004A4232" w:rsidRPr="004A4232" w:rsidRDefault="004A4232" w:rsidP="004A42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232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Современная философия и методология науки</w:t>
      </w:r>
    </w:p>
    <w:p w:rsidR="004A4232" w:rsidRDefault="004A4232" w:rsidP="004A42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232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Эффективность регионального и муниципального управления</w:t>
      </w:r>
    </w:p>
    <w:p w:rsidR="00BE5B7D" w:rsidRPr="00BE5B7D" w:rsidRDefault="00BE5B7D" w:rsidP="00BE5B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7D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социальными рисками и ресурсами стратегического развития</w:t>
      </w:r>
    </w:p>
    <w:p w:rsidR="00BE5B7D" w:rsidRPr="00BE5B7D" w:rsidRDefault="00BE5B7D" w:rsidP="00BE5B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7D">
        <w:rPr>
          <w:rFonts w:ascii="Times New Roman" w:hAnsi="Times New Roman" w:cs="Times New Roman"/>
          <w:color w:val="000000" w:themeColor="text1"/>
          <w:sz w:val="24"/>
          <w:szCs w:val="24"/>
        </w:rPr>
        <w:t>Девиации в сфере экономики и финансов</w:t>
      </w:r>
    </w:p>
    <w:p w:rsidR="004A4232" w:rsidRDefault="00BE5B7D" w:rsidP="00BE5B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7D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экономикой города</w:t>
      </w:r>
    </w:p>
    <w:p w:rsidR="00BE5B7D" w:rsidRPr="00BE5B7D" w:rsidRDefault="00BE5B7D" w:rsidP="00BE5B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7D">
        <w:rPr>
          <w:rFonts w:ascii="Times New Roman" w:hAnsi="Times New Roman" w:cs="Times New Roman"/>
          <w:color w:val="000000" w:themeColor="text1"/>
          <w:sz w:val="24"/>
          <w:szCs w:val="24"/>
        </w:rPr>
        <w:t>Самоорганизация стратегического развития</w:t>
      </w:r>
    </w:p>
    <w:p w:rsidR="00BE5B7D" w:rsidRPr="00BE5B7D" w:rsidRDefault="00BE5B7D" w:rsidP="00BE5B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7D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Социальный консалтинг и экспертиза</w:t>
      </w:r>
    </w:p>
    <w:p w:rsidR="00BE5B7D" w:rsidRPr="00702C02" w:rsidRDefault="00BE5B7D" w:rsidP="00BE5B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7D">
        <w:rPr>
          <w:rFonts w:ascii="Times New Roman" w:hAnsi="Times New Roman" w:cs="Times New Roman"/>
          <w:color w:val="000000" w:themeColor="text1"/>
          <w:sz w:val="24"/>
          <w:szCs w:val="24"/>
        </w:rPr>
        <w:t>Философия в профессиональной деятельности</w:t>
      </w:r>
    </w:p>
    <w:sectPr w:rsidR="00BE5B7D" w:rsidRPr="0070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65700"/>
    <w:multiLevelType w:val="hybridMultilevel"/>
    <w:tmpl w:val="D3887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5A"/>
    <w:rsid w:val="00104EFF"/>
    <w:rsid w:val="004A4232"/>
    <w:rsid w:val="005F3D5A"/>
    <w:rsid w:val="00702C02"/>
    <w:rsid w:val="00771FCC"/>
    <w:rsid w:val="00AB3B8B"/>
    <w:rsid w:val="00B56FA8"/>
    <w:rsid w:val="00BE5B7D"/>
    <w:rsid w:val="00E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5639"/>
  <w15:chartTrackingRefBased/>
  <w15:docId w15:val="{50A445F3-35DA-4031-9E62-79B5D6EE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Хусяинова Вера Михайловна</dc:creator>
  <cp:keywords/>
  <dc:description/>
  <cp:lastModifiedBy>Хусяинова Вера Михайловна</cp:lastModifiedBy>
  <cp:revision>9</cp:revision>
  <dcterms:created xsi:type="dcterms:W3CDTF">2024-03-18T07:53:00Z</dcterms:created>
  <dcterms:modified xsi:type="dcterms:W3CDTF">2025-04-18T08:18:00Z</dcterms:modified>
</cp:coreProperties>
</file>