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9E57D2" w:rsidRDefault="00E61B3A" w:rsidP="00E61B3A">
      <w:pPr>
        <w:spacing w:after="0" w:line="240" w:lineRule="auto"/>
        <w:ind w:firstLine="567"/>
        <w:jc w:val="center"/>
        <w:rPr>
          <w:rFonts w:ascii="Times New Roman" w:hAnsi="Times New Roman"/>
          <w:sz w:val="28"/>
          <w:szCs w:val="28"/>
        </w:rPr>
      </w:pPr>
      <w:r w:rsidRPr="009E57D2">
        <w:rPr>
          <w:rFonts w:ascii="Times New Roman" w:hAnsi="Times New Roman"/>
          <w:sz w:val="28"/>
          <w:szCs w:val="28"/>
        </w:rPr>
        <w:t xml:space="preserve">Федеральное государственное образовательное бюджетное </w:t>
      </w:r>
    </w:p>
    <w:p w:rsidR="00E61B3A" w:rsidRPr="009E57D2" w:rsidRDefault="00E61B3A" w:rsidP="00E61B3A">
      <w:pPr>
        <w:spacing w:after="0" w:line="240" w:lineRule="auto"/>
        <w:ind w:firstLine="567"/>
        <w:jc w:val="center"/>
        <w:rPr>
          <w:rFonts w:ascii="Times New Roman" w:hAnsi="Times New Roman"/>
          <w:sz w:val="28"/>
          <w:szCs w:val="28"/>
        </w:rPr>
      </w:pPr>
      <w:r w:rsidRPr="009E57D2">
        <w:rPr>
          <w:rFonts w:ascii="Times New Roman" w:hAnsi="Times New Roman"/>
          <w:sz w:val="28"/>
          <w:szCs w:val="28"/>
        </w:rPr>
        <w:t>учреждение высшего образования</w:t>
      </w:r>
    </w:p>
    <w:p w:rsidR="00E61B3A" w:rsidRPr="009E57D2" w:rsidRDefault="00E61B3A" w:rsidP="00E61B3A">
      <w:pPr>
        <w:spacing w:after="0" w:line="240" w:lineRule="auto"/>
        <w:ind w:firstLine="567"/>
        <w:jc w:val="center"/>
        <w:rPr>
          <w:rFonts w:ascii="Times New Roman" w:hAnsi="Times New Roman"/>
          <w:b/>
          <w:bCs/>
          <w:caps/>
          <w:sz w:val="28"/>
          <w:szCs w:val="28"/>
        </w:rPr>
      </w:pPr>
      <w:r w:rsidRPr="009E57D2">
        <w:rPr>
          <w:rFonts w:ascii="Times New Roman" w:hAnsi="Times New Roman"/>
          <w:b/>
          <w:bCs/>
          <w:caps/>
          <w:sz w:val="28"/>
          <w:szCs w:val="28"/>
        </w:rPr>
        <w:t>«Финансовый университет при Правительстве</w:t>
      </w:r>
    </w:p>
    <w:p w:rsidR="00E61B3A" w:rsidRPr="009E57D2" w:rsidRDefault="00E61B3A" w:rsidP="00E61B3A">
      <w:pPr>
        <w:spacing w:after="0" w:line="240" w:lineRule="auto"/>
        <w:ind w:firstLine="567"/>
        <w:jc w:val="center"/>
        <w:rPr>
          <w:rFonts w:ascii="Times New Roman" w:hAnsi="Times New Roman"/>
          <w:b/>
          <w:bCs/>
          <w:caps/>
          <w:sz w:val="28"/>
          <w:szCs w:val="28"/>
        </w:rPr>
      </w:pPr>
      <w:r w:rsidRPr="009E57D2">
        <w:rPr>
          <w:rFonts w:ascii="Times New Roman" w:hAnsi="Times New Roman"/>
          <w:b/>
          <w:bCs/>
          <w:caps/>
          <w:sz w:val="28"/>
          <w:szCs w:val="28"/>
        </w:rPr>
        <w:t>Российской Федерации»</w:t>
      </w:r>
    </w:p>
    <w:p w:rsidR="00E61B3A" w:rsidRPr="009E57D2" w:rsidRDefault="00E61B3A" w:rsidP="00E61B3A">
      <w:pPr>
        <w:spacing w:after="0" w:line="240" w:lineRule="auto"/>
        <w:ind w:firstLine="567"/>
        <w:jc w:val="center"/>
        <w:rPr>
          <w:rFonts w:ascii="Times New Roman" w:hAnsi="Times New Roman"/>
          <w:b/>
          <w:bCs/>
          <w:sz w:val="28"/>
          <w:szCs w:val="28"/>
        </w:rPr>
      </w:pPr>
      <w:r w:rsidRPr="009E57D2">
        <w:rPr>
          <w:rFonts w:ascii="Times New Roman" w:hAnsi="Times New Roman"/>
          <w:b/>
          <w:bCs/>
          <w:sz w:val="28"/>
          <w:szCs w:val="28"/>
        </w:rPr>
        <w:t>(Финансовый университет)</w:t>
      </w:r>
    </w:p>
    <w:p w:rsidR="00E61B3A" w:rsidRPr="009E57D2" w:rsidRDefault="00E61B3A" w:rsidP="00E61B3A">
      <w:pPr>
        <w:spacing w:after="0" w:line="240" w:lineRule="auto"/>
        <w:ind w:firstLine="567"/>
        <w:jc w:val="center"/>
        <w:rPr>
          <w:rFonts w:ascii="Times New Roman" w:hAnsi="Times New Roman"/>
          <w:sz w:val="28"/>
          <w:szCs w:val="28"/>
        </w:rPr>
      </w:pPr>
    </w:p>
    <w:p w:rsidR="00E61B3A" w:rsidRPr="009E57D2" w:rsidRDefault="00E61B3A" w:rsidP="00E61B3A">
      <w:pPr>
        <w:spacing w:after="0" w:line="240" w:lineRule="auto"/>
        <w:ind w:firstLine="567"/>
        <w:jc w:val="center"/>
        <w:rPr>
          <w:rFonts w:ascii="Times New Roman" w:hAnsi="Times New Roman"/>
          <w:b/>
          <w:sz w:val="28"/>
          <w:szCs w:val="28"/>
        </w:rPr>
      </w:pPr>
      <w:r w:rsidRPr="009E57D2">
        <w:rPr>
          <w:rFonts w:ascii="Times New Roman" w:hAnsi="Times New Roman"/>
          <w:b/>
          <w:sz w:val="28"/>
          <w:szCs w:val="28"/>
        </w:rPr>
        <w:t>Департамент корпоративных финансов и корпоративного управления</w:t>
      </w:r>
    </w:p>
    <w:p w:rsidR="001F19C4" w:rsidRPr="009E57D2" w:rsidRDefault="001F19C4" w:rsidP="00AB0B32">
      <w:pPr>
        <w:spacing w:after="0" w:line="240" w:lineRule="auto"/>
        <w:jc w:val="center"/>
        <w:rPr>
          <w:rFonts w:ascii="Times New Roman" w:hAnsi="Times New Roman" w:cs="Times New Roman"/>
          <w:b/>
          <w:bCs/>
          <w:sz w:val="28"/>
          <w:szCs w:val="28"/>
        </w:rPr>
      </w:pPr>
    </w:p>
    <w:tbl>
      <w:tblPr>
        <w:tblW w:w="5000" w:type="pct"/>
        <w:tblInd w:w="675" w:type="dxa"/>
        <w:tblLook w:val="00A0" w:firstRow="1" w:lastRow="0" w:firstColumn="1" w:lastColumn="0" w:noHBand="0" w:noVBand="0"/>
      </w:tblPr>
      <w:tblGrid>
        <w:gridCol w:w="5098"/>
        <w:gridCol w:w="4756"/>
      </w:tblGrid>
      <w:tr w:rsidR="009E57D2" w:rsidRPr="009E57D2" w:rsidTr="003D0345">
        <w:tc>
          <w:tcPr>
            <w:tcW w:w="2587" w:type="pct"/>
          </w:tcPr>
          <w:p w:rsidR="00E326E9" w:rsidRPr="009E57D2" w:rsidRDefault="00E326E9" w:rsidP="00D005C5">
            <w:pPr>
              <w:spacing w:after="0" w:line="240" w:lineRule="auto"/>
              <w:jc w:val="center"/>
              <w:rPr>
                <w:rFonts w:ascii="Times New Roman" w:hAnsi="Times New Roman"/>
                <w:sz w:val="28"/>
                <w:szCs w:val="28"/>
              </w:rPr>
            </w:pPr>
          </w:p>
        </w:tc>
        <w:tc>
          <w:tcPr>
            <w:tcW w:w="2413" w:type="pct"/>
          </w:tcPr>
          <w:p w:rsidR="00E326E9" w:rsidRPr="009E57D2" w:rsidRDefault="00E326E9" w:rsidP="00D005C5">
            <w:pPr>
              <w:spacing w:after="0" w:line="240" w:lineRule="auto"/>
              <w:rPr>
                <w:rFonts w:ascii="Times New Roman" w:hAnsi="Times New Roman"/>
                <w:sz w:val="28"/>
                <w:szCs w:val="28"/>
              </w:rPr>
            </w:pPr>
          </w:p>
          <w:p w:rsidR="00E326E9"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rPr>
              <w:t xml:space="preserve"> </w:t>
            </w:r>
          </w:p>
        </w:tc>
      </w:tr>
      <w:tr w:rsidR="00637052" w:rsidRPr="009E57D2" w:rsidTr="003D0345">
        <w:tc>
          <w:tcPr>
            <w:tcW w:w="2587" w:type="pct"/>
          </w:tcPr>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 xml:space="preserve"> </w:t>
            </w:r>
          </w:p>
        </w:tc>
        <w:tc>
          <w:tcPr>
            <w:tcW w:w="2413" w:type="pct"/>
          </w:tcPr>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 xml:space="preserve">УТВЕРЖДАЮ </w:t>
            </w:r>
          </w:p>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 xml:space="preserve">Проректор по учебной </w:t>
            </w:r>
          </w:p>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и методической работе</w:t>
            </w:r>
          </w:p>
          <w:p w:rsidR="00637052" w:rsidRPr="009E57D2" w:rsidRDefault="00637052" w:rsidP="00637052">
            <w:pPr>
              <w:spacing w:after="0" w:line="240" w:lineRule="auto"/>
              <w:rPr>
                <w:rFonts w:ascii="Times New Roman" w:hAnsi="Times New Roman"/>
                <w:sz w:val="28"/>
                <w:szCs w:val="28"/>
              </w:rPr>
            </w:pPr>
          </w:p>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______________Е.А. Каменева</w:t>
            </w:r>
          </w:p>
          <w:p w:rsidR="00637052" w:rsidRPr="009E57D2" w:rsidRDefault="00031EA0" w:rsidP="00031EA0">
            <w:pPr>
              <w:spacing w:after="0" w:line="240" w:lineRule="auto"/>
              <w:jc w:val="center"/>
              <w:rPr>
                <w:rFonts w:ascii="Times New Roman" w:hAnsi="Times New Roman"/>
                <w:sz w:val="28"/>
                <w:szCs w:val="28"/>
              </w:rPr>
            </w:pPr>
            <w:r>
              <w:rPr>
                <w:rFonts w:ascii="Times New Roman" w:hAnsi="Times New Roman"/>
                <w:sz w:val="28"/>
                <w:szCs w:val="28"/>
              </w:rPr>
              <w:t>22.10.2022г.</w:t>
            </w:r>
          </w:p>
        </w:tc>
      </w:tr>
    </w:tbl>
    <w:p w:rsidR="00637052" w:rsidRPr="009E57D2" w:rsidRDefault="00637052" w:rsidP="00AB0B32">
      <w:pPr>
        <w:spacing w:after="0" w:line="240" w:lineRule="auto"/>
        <w:jc w:val="center"/>
        <w:rPr>
          <w:rFonts w:ascii="Times New Roman" w:hAnsi="Times New Roman" w:cs="Times New Roman"/>
          <w:b/>
          <w:bCs/>
          <w:sz w:val="36"/>
          <w:szCs w:val="36"/>
        </w:rPr>
      </w:pPr>
    </w:p>
    <w:p w:rsidR="001F19C4" w:rsidRPr="009E57D2" w:rsidRDefault="001F19C4" w:rsidP="00AB0B32">
      <w:pPr>
        <w:spacing w:after="0" w:line="240" w:lineRule="auto"/>
        <w:jc w:val="center"/>
        <w:rPr>
          <w:rFonts w:ascii="Times New Roman" w:hAnsi="Times New Roman" w:cs="Times New Roman"/>
          <w:b/>
          <w:bCs/>
          <w:sz w:val="36"/>
          <w:szCs w:val="36"/>
        </w:rPr>
      </w:pPr>
      <w:r w:rsidRPr="009E57D2">
        <w:rPr>
          <w:rFonts w:ascii="Times New Roman" w:hAnsi="Times New Roman" w:cs="Times New Roman"/>
          <w:b/>
          <w:bCs/>
          <w:sz w:val="36"/>
          <w:szCs w:val="36"/>
        </w:rPr>
        <w:t>Данилов А.И., Щербина Т.А.</w:t>
      </w:r>
    </w:p>
    <w:p w:rsidR="005629CA" w:rsidRPr="009E57D2" w:rsidRDefault="005629CA" w:rsidP="00AB0B32">
      <w:pPr>
        <w:spacing w:after="0" w:line="240" w:lineRule="auto"/>
        <w:jc w:val="center"/>
        <w:rPr>
          <w:rFonts w:ascii="Times New Roman" w:hAnsi="Times New Roman" w:cs="Times New Roman"/>
          <w:b/>
          <w:bCs/>
          <w:sz w:val="36"/>
          <w:szCs w:val="36"/>
        </w:rPr>
      </w:pPr>
    </w:p>
    <w:p w:rsidR="003D0345" w:rsidRPr="009E57D2" w:rsidRDefault="003D0345" w:rsidP="00F1677C">
      <w:pPr>
        <w:spacing w:after="0" w:line="240" w:lineRule="auto"/>
        <w:jc w:val="center"/>
        <w:rPr>
          <w:rFonts w:ascii="Times New Roman" w:hAnsi="Times New Roman" w:cs="Times New Roman"/>
          <w:b/>
          <w:bCs/>
          <w:sz w:val="36"/>
          <w:szCs w:val="36"/>
        </w:rPr>
      </w:pPr>
    </w:p>
    <w:p w:rsidR="001F19C4" w:rsidRPr="009E57D2" w:rsidRDefault="001F19C4" w:rsidP="00F1677C">
      <w:pPr>
        <w:spacing w:after="0" w:line="240" w:lineRule="auto"/>
        <w:jc w:val="center"/>
        <w:rPr>
          <w:rFonts w:ascii="Times New Roman" w:hAnsi="Times New Roman" w:cs="Times New Roman"/>
          <w:b/>
          <w:bCs/>
          <w:sz w:val="36"/>
          <w:szCs w:val="36"/>
        </w:rPr>
      </w:pPr>
      <w:r w:rsidRPr="009E57D2">
        <w:rPr>
          <w:rFonts w:ascii="Times New Roman" w:hAnsi="Times New Roman" w:cs="Times New Roman"/>
          <w:b/>
          <w:bCs/>
          <w:sz w:val="36"/>
          <w:szCs w:val="36"/>
        </w:rPr>
        <w:t>ИНВЕСТИЦИИ</w:t>
      </w:r>
    </w:p>
    <w:p w:rsidR="001F19C4" w:rsidRPr="009E57D2" w:rsidRDefault="001F19C4" w:rsidP="00F1677C">
      <w:pPr>
        <w:autoSpaceDE w:val="0"/>
        <w:autoSpaceDN w:val="0"/>
        <w:adjustRightInd w:val="0"/>
        <w:spacing w:after="0" w:line="240" w:lineRule="auto"/>
        <w:jc w:val="center"/>
        <w:rPr>
          <w:rFonts w:ascii="Times New Roman" w:hAnsi="Times New Roman" w:cs="Times New Roman"/>
          <w:sz w:val="36"/>
          <w:szCs w:val="36"/>
        </w:rPr>
      </w:pPr>
    </w:p>
    <w:p w:rsidR="001F19C4" w:rsidRPr="009E57D2" w:rsidRDefault="001F19C4" w:rsidP="00F1677C">
      <w:pPr>
        <w:autoSpaceDE w:val="0"/>
        <w:autoSpaceDN w:val="0"/>
        <w:adjustRightInd w:val="0"/>
        <w:spacing w:after="0" w:line="240" w:lineRule="auto"/>
        <w:jc w:val="center"/>
        <w:rPr>
          <w:rFonts w:ascii="Times New Roman" w:hAnsi="Times New Roman" w:cs="Times New Roman"/>
          <w:b/>
          <w:sz w:val="28"/>
          <w:szCs w:val="28"/>
        </w:rPr>
      </w:pPr>
      <w:r w:rsidRPr="009E57D2">
        <w:rPr>
          <w:rFonts w:ascii="Times New Roman" w:hAnsi="Times New Roman" w:cs="Times New Roman"/>
          <w:b/>
          <w:sz w:val="28"/>
          <w:szCs w:val="28"/>
        </w:rPr>
        <w:t>Рабочая программа дисциплины</w:t>
      </w:r>
    </w:p>
    <w:p w:rsidR="001B5BDA" w:rsidRPr="009E57D2" w:rsidRDefault="001B5BDA" w:rsidP="00F1677C">
      <w:pPr>
        <w:autoSpaceDE w:val="0"/>
        <w:autoSpaceDN w:val="0"/>
        <w:adjustRightInd w:val="0"/>
        <w:spacing w:after="0" w:line="240" w:lineRule="auto"/>
        <w:jc w:val="center"/>
        <w:rPr>
          <w:rFonts w:ascii="Times New Roman" w:hAnsi="Times New Roman" w:cs="Times New Roman"/>
          <w:b/>
          <w:sz w:val="28"/>
          <w:szCs w:val="28"/>
        </w:rPr>
      </w:pPr>
    </w:p>
    <w:p w:rsidR="0073543A" w:rsidRPr="009E57D2" w:rsidRDefault="0073543A" w:rsidP="001B5BDA">
      <w:pPr>
        <w:widowControl w:val="0"/>
        <w:autoSpaceDE w:val="0"/>
        <w:autoSpaceDN w:val="0"/>
        <w:spacing w:after="0" w:line="240" w:lineRule="auto"/>
        <w:jc w:val="center"/>
        <w:rPr>
          <w:rFonts w:ascii="Times New Roman" w:hAnsi="Times New Roman" w:cs="Times New Roman"/>
          <w:sz w:val="28"/>
          <w:szCs w:val="28"/>
          <w:lang w:eastAsia="en-US"/>
        </w:rPr>
      </w:pPr>
      <w:r w:rsidRPr="009E57D2">
        <w:rPr>
          <w:rFonts w:ascii="Times New Roman" w:hAnsi="Times New Roman" w:cs="Times New Roman"/>
          <w:sz w:val="28"/>
          <w:szCs w:val="28"/>
          <w:lang w:eastAsia="en-US"/>
        </w:rPr>
        <w:t>для</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студентов,</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обучающихся</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по</w:t>
      </w:r>
      <w:r w:rsidRPr="009E57D2">
        <w:rPr>
          <w:rFonts w:ascii="Times New Roman" w:hAnsi="Times New Roman" w:cs="Times New Roman"/>
          <w:spacing w:val="-2"/>
          <w:sz w:val="28"/>
          <w:szCs w:val="28"/>
          <w:lang w:eastAsia="en-US"/>
        </w:rPr>
        <w:t xml:space="preserve"> </w:t>
      </w:r>
      <w:r w:rsidRPr="009E57D2">
        <w:rPr>
          <w:rFonts w:ascii="Times New Roman" w:hAnsi="Times New Roman" w:cs="Times New Roman"/>
          <w:sz w:val="28"/>
          <w:szCs w:val="28"/>
          <w:lang w:eastAsia="en-US"/>
        </w:rPr>
        <w:t>направлению</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подготовки</w:t>
      </w:r>
    </w:p>
    <w:p w:rsidR="002B2AEC" w:rsidRPr="009E57D2" w:rsidRDefault="0073543A" w:rsidP="001B5BDA">
      <w:pPr>
        <w:widowControl w:val="0"/>
        <w:autoSpaceDE w:val="0"/>
        <w:autoSpaceDN w:val="0"/>
        <w:spacing w:after="0" w:line="240" w:lineRule="auto"/>
        <w:jc w:val="center"/>
        <w:rPr>
          <w:rFonts w:ascii="Times New Roman" w:hAnsi="Times New Roman" w:cs="Times New Roman"/>
          <w:sz w:val="28"/>
          <w:szCs w:val="28"/>
          <w:lang w:eastAsia="en-US"/>
        </w:rPr>
      </w:pPr>
      <w:r w:rsidRPr="009E57D2">
        <w:rPr>
          <w:rFonts w:ascii="Times New Roman" w:hAnsi="Times New Roman" w:cs="Times New Roman"/>
          <w:sz w:val="28"/>
          <w:szCs w:val="28"/>
          <w:lang w:eastAsia="en-US"/>
        </w:rPr>
        <w:t>38.03.01.</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«Экономика»</w:t>
      </w:r>
      <w:r w:rsidR="00F847F6" w:rsidRPr="009E57D2">
        <w:rPr>
          <w:rFonts w:ascii="Times New Roman" w:hAnsi="Times New Roman" w:cs="Times New Roman"/>
          <w:sz w:val="28"/>
          <w:szCs w:val="28"/>
          <w:lang w:eastAsia="en-US"/>
        </w:rPr>
        <w:t>,</w:t>
      </w:r>
      <w:r w:rsidR="001B5BDA" w:rsidRPr="009E57D2">
        <w:rPr>
          <w:rFonts w:ascii="Times New Roman" w:hAnsi="Times New Roman" w:cs="Times New Roman"/>
          <w:sz w:val="28"/>
          <w:szCs w:val="28"/>
          <w:lang w:eastAsia="en-US"/>
        </w:rPr>
        <w:t xml:space="preserve"> образовательная программа</w:t>
      </w:r>
      <w:r w:rsidR="002B2AEC" w:rsidRPr="009E57D2">
        <w:rPr>
          <w:rFonts w:ascii="Times New Roman" w:hAnsi="Times New Roman" w:cs="Times New Roman"/>
          <w:sz w:val="28"/>
          <w:szCs w:val="28"/>
          <w:lang w:eastAsia="en-US"/>
        </w:rPr>
        <w:t xml:space="preserve"> «Корпоративные финансы</w:t>
      </w:r>
      <w:r w:rsidR="003D0345" w:rsidRPr="009E57D2">
        <w:rPr>
          <w:rFonts w:ascii="Times New Roman" w:hAnsi="Times New Roman" w:cs="Times New Roman"/>
          <w:sz w:val="28"/>
          <w:szCs w:val="28"/>
          <w:lang w:eastAsia="en-US"/>
        </w:rPr>
        <w:t>»</w:t>
      </w:r>
    </w:p>
    <w:p w:rsidR="00E929BB" w:rsidRPr="009E57D2" w:rsidRDefault="00E929BB" w:rsidP="00F1677C">
      <w:pPr>
        <w:pStyle w:val="Normal1"/>
        <w:jc w:val="center"/>
        <w:rPr>
          <w:rFonts w:ascii="Times New Roman" w:hAnsi="Times New Roman" w:cs="Times New Roman"/>
          <w:sz w:val="28"/>
          <w:szCs w:val="28"/>
        </w:rPr>
      </w:pPr>
    </w:p>
    <w:p w:rsidR="001943D9" w:rsidRPr="009E57D2"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3D0345" w:rsidRPr="009E57D2" w:rsidRDefault="003D0345" w:rsidP="001943D9">
      <w:pPr>
        <w:autoSpaceDE w:val="0"/>
        <w:autoSpaceDN w:val="0"/>
        <w:adjustRightInd w:val="0"/>
        <w:spacing w:after="0" w:line="240" w:lineRule="auto"/>
        <w:jc w:val="center"/>
        <w:rPr>
          <w:rFonts w:ascii="Times New Roman" w:hAnsi="Times New Roman" w:cs="Times New Roman"/>
          <w:i/>
          <w:sz w:val="28"/>
          <w:szCs w:val="28"/>
        </w:rPr>
      </w:pPr>
    </w:p>
    <w:p w:rsidR="003D0345" w:rsidRPr="009E57D2" w:rsidRDefault="003D0345" w:rsidP="001943D9">
      <w:pPr>
        <w:autoSpaceDE w:val="0"/>
        <w:autoSpaceDN w:val="0"/>
        <w:adjustRightInd w:val="0"/>
        <w:spacing w:after="0" w:line="240" w:lineRule="auto"/>
        <w:jc w:val="center"/>
        <w:rPr>
          <w:rFonts w:ascii="Times New Roman" w:hAnsi="Times New Roman" w:cs="Times New Roman"/>
          <w:i/>
          <w:sz w:val="28"/>
          <w:szCs w:val="28"/>
        </w:rPr>
      </w:pPr>
    </w:p>
    <w:p w:rsidR="006E3D1E" w:rsidRPr="000D379B" w:rsidRDefault="006E3D1E" w:rsidP="006E3D1E">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Рекомендовано Ученым советом Факультета экономики и бизнеса,</w:t>
      </w:r>
    </w:p>
    <w:p w:rsidR="006E3D1E" w:rsidRPr="000D379B" w:rsidRDefault="006E3D1E" w:rsidP="006E3D1E">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23</w:t>
      </w:r>
      <w:r w:rsidRPr="000D379B">
        <w:rPr>
          <w:rFonts w:ascii="Times New Roman" w:hAnsi="Times New Roman"/>
          <w:i/>
          <w:sz w:val="28"/>
          <w:szCs w:val="28"/>
        </w:rPr>
        <w:t xml:space="preserve"> от </w:t>
      </w:r>
      <w:r>
        <w:rPr>
          <w:rFonts w:ascii="Times New Roman" w:hAnsi="Times New Roman"/>
          <w:i/>
          <w:sz w:val="28"/>
          <w:szCs w:val="28"/>
        </w:rPr>
        <w:t>18.10.</w:t>
      </w:r>
      <w:r w:rsidRPr="000D379B">
        <w:rPr>
          <w:rFonts w:ascii="Times New Roman" w:hAnsi="Times New Roman"/>
          <w:i/>
          <w:sz w:val="28"/>
          <w:szCs w:val="28"/>
        </w:rPr>
        <w:t>2022г.</w:t>
      </w:r>
    </w:p>
    <w:p w:rsidR="006E3D1E" w:rsidRPr="000D379B" w:rsidRDefault="006E3D1E" w:rsidP="006E3D1E">
      <w:pPr>
        <w:tabs>
          <w:tab w:val="left" w:pos="709"/>
          <w:tab w:val="left" w:pos="993"/>
        </w:tabs>
        <w:spacing w:after="0"/>
        <w:jc w:val="center"/>
        <w:rPr>
          <w:rFonts w:ascii="Times New Roman" w:hAnsi="Times New Roman"/>
          <w:i/>
          <w:sz w:val="28"/>
          <w:szCs w:val="28"/>
        </w:rPr>
      </w:pPr>
    </w:p>
    <w:p w:rsidR="006E3D1E" w:rsidRPr="000D379B" w:rsidRDefault="006E3D1E" w:rsidP="006E3D1E">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Одобрено Советом учебно-научного департамента корпоративных финансов </w:t>
      </w:r>
    </w:p>
    <w:p w:rsidR="006E3D1E" w:rsidRPr="000D379B" w:rsidRDefault="006E3D1E" w:rsidP="006E3D1E">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и корпоративного управления</w:t>
      </w:r>
    </w:p>
    <w:p w:rsidR="001943D9" w:rsidRPr="009E57D2" w:rsidRDefault="006E3D1E" w:rsidP="006E3D1E">
      <w:pPr>
        <w:autoSpaceDE w:val="0"/>
        <w:autoSpaceDN w:val="0"/>
        <w:adjustRightInd w:val="0"/>
        <w:spacing w:after="0" w:line="240" w:lineRule="auto"/>
        <w:jc w:val="center"/>
        <w:rPr>
          <w:rFonts w:ascii="Times New Roman" w:hAnsi="Times New Roman" w:cs="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34</w:t>
      </w:r>
      <w:r w:rsidRPr="000D379B">
        <w:rPr>
          <w:rFonts w:ascii="Times New Roman" w:hAnsi="Times New Roman"/>
          <w:i/>
          <w:sz w:val="28"/>
          <w:szCs w:val="28"/>
        </w:rPr>
        <w:t xml:space="preserve"> от </w:t>
      </w:r>
      <w:r>
        <w:rPr>
          <w:rFonts w:ascii="Times New Roman" w:hAnsi="Times New Roman"/>
          <w:i/>
          <w:sz w:val="28"/>
          <w:szCs w:val="28"/>
        </w:rPr>
        <w:t>10.10.</w:t>
      </w:r>
      <w:r w:rsidRPr="000D379B">
        <w:rPr>
          <w:rFonts w:ascii="Times New Roman" w:hAnsi="Times New Roman"/>
          <w:i/>
          <w:sz w:val="28"/>
          <w:szCs w:val="28"/>
        </w:rPr>
        <w:t>2022г.</w:t>
      </w:r>
    </w:p>
    <w:p w:rsidR="001943D9" w:rsidRPr="009E57D2"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1F19C4" w:rsidRPr="009E57D2"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3D0345" w:rsidRPr="009E57D2" w:rsidRDefault="003D0345" w:rsidP="00AB0B32">
      <w:pPr>
        <w:autoSpaceDE w:val="0"/>
        <w:autoSpaceDN w:val="0"/>
        <w:adjustRightInd w:val="0"/>
        <w:spacing w:after="0" w:line="240" w:lineRule="auto"/>
        <w:jc w:val="center"/>
        <w:rPr>
          <w:rFonts w:ascii="Times New Roman" w:hAnsi="Times New Roman" w:cs="Times New Roman"/>
          <w:sz w:val="28"/>
          <w:szCs w:val="28"/>
        </w:rPr>
      </w:pPr>
    </w:p>
    <w:p w:rsidR="003D0345" w:rsidRPr="009E57D2" w:rsidRDefault="003D0345" w:rsidP="00AB0B32">
      <w:pPr>
        <w:autoSpaceDE w:val="0"/>
        <w:autoSpaceDN w:val="0"/>
        <w:adjustRightInd w:val="0"/>
        <w:spacing w:after="0" w:line="240" w:lineRule="auto"/>
        <w:jc w:val="center"/>
        <w:rPr>
          <w:rFonts w:ascii="Times New Roman" w:hAnsi="Times New Roman" w:cs="Times New Roman"/>
          <w:sz w:val="28"/>
          <w:szCs w:val="28"/>
        </w:rPr>
      </w:pPr>
    </w:p>
    <w:p w:rsidR="005629CA" w:rsidRPr="009E57D2" w:rsidRDefault="005629CA" w:rsidP="00AB0B32">
      <w:pPr>
        <w:autoSpaceDE w:val="0"/>
        <w:autoSpaceDN w:val="0"/>
        <w:adjustRightInd w:val="0"/>
        <w:spacing w:after="0" w:line="240" w:lineRule="auto"/>
        <w:jc w:val="center"/>
        <w:rPr>
          <w:rFonts w:ascii="Times New Roman" w:hAnsi="Times New Roman" w:cs="Times New Roman"/>
          <w:sz w:val="28"/>
          <w:szCs w:val="28"/>
        </w:rPr>
      </w:pPr>
    </w:p>
    <w:p w:rsidR="001F19C4" w:rsidRPr="009E57D2" w:rsidRDefault="001F19C4" w:rsidP="00AB0B32">
      <w:pPr>
        <w:autoSpaceDE w:val="0"/>
        <w:autoSpaceDN w:val="0"/>
        <w:adjustRightInd w:val="0"/>
        <w:spacing w:after="0" w:line="240" w:lineRule="auto"/>
        <w:jc w:val="center"/>
        <w:rPr>
          <w:rFonts w:ascii="Times New Roman" w:hAnsi="Times New Roman" w:cs="Times New Roman"/>
          <w:sz w:val="28"/>
          <w:szCs w:val="28"/>
        </w:rPr>
        <w:sectPr w:rsidR="001F19C4" w:rsidRPr="009E57D2" w:rsidSect="00E326E9">
          <w:footerReference w:type="default" r:id="rId8"/>
          <w:pgSz w:w="11906" w:h="16838"/>
          <w:pgMar w:top="1134" w:right="1134" w:bottom="1134" w:left="1134" w:header="709" w:footer="709" w:gutter="0"/>
          <w:cols w:space="708"/>
          <w:titlePg/>
          <w:docGrid w:linePitch="360"/>
        </w:sectPr>
      </w:pPr>
      <w:r w:rsidRPr="009E57D2">
        <w:rPr>
          <w:rFonts w:ascii="Times New Roman" w:hAnsi="Times New Roman" w:cs="Times New Roman"/>
          <w:sz w:val="28"/>
          <w:szCs w:val="28"/>
        </w:rPr>
        <w:t>Москва 202</w:t>
      </w:r>
      <w:r w:rsidR="001943D9" w:rsidRPr="009E57D2">
        <w:rPr>
          <w:rFonts w:ascii="Times New Roman" w:hAnsi="Times New Roman" w:cs="Times New Roman"/>
          <w:sz w:val="28"/>
          <w:szCs w:val="28"/>
        </w:rPr>
        <w:t>2</w:t>
      </w:r>
    </w:p>
    <w:p w:rsidR="00E61B3A" w:rsidRPr="009E57D2" w:rsidRDefault="00E61B3A" w:rsidP="00AB0B32">
      <w:pPr>
        <w:spacing w:after="0" w:line="240" w:lineRule="auto"/>
        <w:jc w:val="both"/>
        <w:rPr>
          <w:rFonts w:ascii="Times New Roman" w:hAnsi="Times New Roman" w:cs="Times New Roman"/>
          <w:sz w:val="24"/>
          <w:szCs w:val="24"/>
        </w:rPr>
      </w:pPr>
      <w:r w:rsidRPr="009E57D2">
        <w:rPr>
          <w:rFonts w:ascii="Times New Roman" w:hAnsi="Times New Roman" w:cs="Times New Roman"/>
          <w:b/>
          <w:sz w:val="24"/>
          <w:szCs w:val="24"/>
        </w:rPr>
        <w:lastRenderedPageBreak/>
        <w:t>Рецензенты: Е.Б. Тютюкина</w:t>
      </w:r>
      <w:r w:rsidRPr="009E57D2">
        <w:rPr>
          <w:rFonts w:ascii="Times New Roman" w:hAnsi="Times New Roman" w:cs="Times New Roman"/>
          <w:sz w:val="24"/>
          <w:szCs w:val="24"/>
        </w:rPr>
        <w:t xml:space="preserve">, д.э.н., профессор департамента корпоративных финансов и корпоративного управления </w:t>
      </w:r>
      <w:r w:rsidR="00434510" w:rsidRPr="009E57D2">
        <w:rPr>
          <w:rFonts w:ascii="Times New Roman" w:hAnsi="Times New Roman" w:cs="Times New Roman"/>
          <w:sz w:val="24"/>
          <w:szCs w:val="24"/>
        </w:rPr>
        <w:t>факультета Экономики и бизнеса</w:t>
      </w:r>
    </w:p>
    <w:p w:rsidR="00E61B3A" w:rsidRPr="009E57D2" w:rsidRDefault="00E61B3A" w:rsidP="00AB0B32">
      <w:pPr>
        <w:spacing w:after="0" w:line="240" w:lineRule="auto"/>
        <w:jc w:val="both"/>
        <w:rPr>
          <w:rFonts w:ascii="Times New Roman" w:hAnsi="Times New Roman" w:cs="Times New Roman"/>
          <w:sz w:val="24"/>
          <w:szCs w:val="24"/>
        </w:rPr>
      </w:pPr>
    </w:p>
    <w:p w:rsidR="00E61B3A" w:rsidRPr="009E57D2" w:rsidRDefault="00E61B3A" w:rsidP="00AB0B32">
      <w:pPr>
        <w:spacing w:after="0" w:line="240" w:lineRule="auto"/>
        <w:jc w:val="both"/>
        <w:rPr>
          <w:rFonts w:ascii="Times New Roman" w:hAnsi="Times New Roman" w:cs="Times New Roman"/>
          <w:sz w:val="24"/>
          <w:szCs w:val="24"/>
        </w:rPr>
      </w:pPr>
    </w:p>
    <w:p w:rsidR="00E61B3A" w:rsidRPr="009E57D2" w:rsidRDefault="00E61B3A" w:rsidP="00AB0B32">
      <w:pPr>
        <w:spacing w:after="0" w:line="240" w:lineRule="auto"/>
        <w:jc w:val="both"/>
        <w:rPr>
          <w:rFonts w:ascii="Times New Roman" w:hAnsi="Times New Roman" w:cs="Times New Roman"/>
          <w:sz w:val="24"/>
          <w:szCs w:val="24"/>
        </w:rPr>
      </w:pPr>
    </w:p>
    <w:p w:rsidR="00E61B3A" w:rsidRPr="009E57D2" w:rsidRDefault="001F19C4" w:rsidP="00E61B3A">
      <w:pPr>
        <w:spacing w:after="0" w:line="360" w:lineRule="auto"/>
        <w:jc w:val="both"/>
        <w:rPr>
          <w:rFonts w:ascii="Times New Roman" w:hAnsi="Times New Roman" w:cs="Times New Roman"/>
          <w:b/>
          <w:bCs/>
          <w:sz w:val="28"/>
          <w:szCs w:val="28"/>
        </w:rPr>
      </w:pPr>
      <w:r w:rsidRPr="009E57D2">
        <w:rPr>
          <w:rFonts w:ascii="Times New Roman" w:hAnsi="Times New Roman" w:cs="Times New Roman"/>
          <w:b/>
          <w:bCs/>
          <w:sz w:val="28"/>
          <w:szCs w:val="28"/>
        </w:rPr>
        <w:t xml:space="preserve">Данилов А.И., Щербина Т.А. </w:t>
      </w:r>
    </w:p>
    <w:p w:rsidR="001F19C4" w:rsidRPr="009E57D2" w:rsidRDefault="00E61B3A" w:rsidP="00434510">
      <w:pPr>
        <w:widowControl w:val="0"/>
        <w:autoSpaceDE w:val="0"/>
        <w:autoSpaceDN w:val="0"/>
        <w:spacing w:after="0" w:line="240" w:lineRule="auto"/>
        <w:jc w:val="both"/>
        <w:rPr>
          <w:rFonts w:ascii="Times New Roman" w:hAnsi="Times New Roman" w:cs="Times New Roman"/>
          <w:sz w:val="28"/>
          <w:szCs w:val="28"/>
        </w:rPr>
      </w:pPr>
      <w:r w:rsidRPr="009E57D2">
        <w:rPr>
          <w:rFonts w:ascii="Times New Roman" w:hAnsi="Times New Roman" w:cs="Times New Roman"/>
          <w:b/>
          <w:bCs/>
          <w:sz w:val="28"/>
          <w:szCs w:val="28"/>
        </w:rPr>
        <w:t>Инвестиции:</w:t>
      </w:r>
      <w:r w:rsidRPr="009E57D2">
        <w:rPr>
          <w:rFonts w:ascii="Times New Roman" w:hAnsi="Times New Roman" w:cs="Times New Roman"/>
          <w:sz w:val="28"/>
          <w:szCs w:val="28"/>
        </w:rPr>
        <w:t xml:space="preserve"> Рабочая</w:t>
      </w:r>
      <w:r w:rsidR="001F19C4" w:rsidRPr="009E57D2">
        <w:rPr>
          <w:rFonts w:ascii="Times New Roman" w:hAnsi="Times New Roman" w:cs="Times New Roman"/>
          <w:sz w:val="28"/>
          <w:szCs w:val="28"/>
        </w:rPr>
        <w:t xml:space="preserve"> программа дисциплины для студентов, обучающихся по направлению подготовки 38.03.01 «Экономика», </w:t>
      </w:r>
      <w:r w:rsidR="00434510" w:rsidRPr="009E57D2">
        <w:rPr>
          <w:rFonts w:ascii="Times New Roman" w:hAnsi="Times New Roman" w:cs="Times New Roman"/>
          <w:sz w:val="28"/>
          <w:szCs w:val="28"/>
          <w:lang w:eastAsia="en-US"/>
        </w:rPr>
        <w:t>образовательная программа «Корпоративные финансы», профили: «Корпоративные финансы»,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ESG инвестирование (с частичной реализацией на английском языке)».</w:t>
      </w:r>
      <w:r w:rsidR="002B2AEC" w:rsidRPr="009E57D2">
        <w:rPr>
          <w:rFonts w:ascii="Times New Roman" w:hAnsi="Times New Roman" w:cs="Times New Roman"/>
          <w:sz w:val="28"/>
          <w:szCs w:val="28"/>
        </w:rPr>
        <w:t xml:space="preserve"> </w:t>
      </w:r>
      <w:r w:rsidR="001F19C4" w:rsidRPr="009E57D2">
        <w:rPr>
          <w:rFonts w:ascii="Times New Roman" w:hAnsi="Times New Roman" w:cs="Times New Roman"/>
          <w:sz w:val="28"/>
          <w:szCs w:val="28"/>
        </w:rPr>
        <w:t>- М.: Финансовый университет, департамент корпоративные финансы и корпоративное управление</w:t>
      </w:r>
      <w:r w:rsidR="00434510" w:rsidRPr="009E57D2">
        <w:rPr>
          <w:rFonts w:ascii="Times New Roman" w:hAnsi="Times New Roman" w:cs="Times New Roman"/>
          <w:sz w:val="28"/>
          <w:szCs w:val="28"/>
        </w:rPr>
        <w:t xml:space="preserve"> факультета Экономки и бизнеса</w:t>
      </w:r>
      <w:r w:rsidR="001F19C4" w:rsidRPr="009E57D2">
        <w:rPr>
          <w:rFonts w:ascii="Times New Roman" w:hAnsi="Times New Roman" w:cs="Times New Roman"/>
          <w:sz w:val="28"/>
          <w:szCs w:val="28"/>
        </w:rPr>
        <w:t>, 202</w:t>
      </w:r>
      <w:r w:rsidR="009D3E84" w:rsidRPr="009E57D2">
        <w:rPr>
          <w:rFonts w:ascii="Times New Roman" w:hAnsi="Times New Roman" w:cs="Times New Roman"/>
          <w:sz w:val="28"/>
          <w:szCs w:val="28"/>
        </w:rPr>
        <w:t>2</w:t>
      </w:r>
      <w:r w:rsidR="001F19C4" w:rsidRPr="009E57D2">
        <w:rPr>
          <w:rFonts w:ascii="Times New Roman" w:hAnsi="Times New Roman" w:cs="Times New Roman"/>
          <w:sz w:val="28"/>
          <w:szCs w:val="28"/>
        </w:rPr>
        <w:t xml:space="preserve">. </w:t>
      </w:r>
      <w:r w:rsidR="008E632C" w:rsidRPr="009E57D2">
        <w:rPr>
          <w:rFonts w:ascii="Times New Roman" w:hAnsi="Times New Roman" w:cs="Times New Roman"/>
          <w:sz w:val="28"/>
          <w:szCs w:val="28"/>
        </w:rPr>
        <w:t>–</w:t>
      </w:r>
      <w:r w:rsidR="001F19C4" w:rsidRPr="009E57D2">
        <w:rPr>
          <w:rFonts w:ascii="Times New Roman" w:hAnsi="Times New Roman" w:cs="Times New Roman"/>
          <w:sz w:val="28"/>
          <w:szCs w:val="28"/>
        </w:rPr>
        <w:t xml:space="preserve"> </w:t>
      </w:r>
      <w:r w:rsidR="00A24E4A" w:rsidRPr="009E57D2">
        <w:rPr>
          <w:rFonts w:ascii="Times New Roman" w:hAnsi="Times New Roman" w:cs="Times New Roman"/>
          <w:sz w:val="28"/>
          <w:szCs w:val="28"/>
        </w:rPr>
        <w:t>3</w:t>
      </w:r>
      <w:r w:rsidR="009E57D2" w:rsidRPr="006E3D1E">
        <w:rPr>
          <w:rFonts w:ascii="Times New Roman" w:hAnsi="Times New Roman" w:cs="Times New Roman"/>
          <w:sz w:val="28"/>
          <w:szCs w:val="28"/>
        </w:rPr>
        <w:t>7</w:t>
      </w:r>
      <w:r w:rsidR="007E7B5A" w:rsidRPr="009E57D2">
        <w:rPr>
          <w:rFonts w:ascii="Times New Roman" w:hAnsi="Times New Roman" w:cs="Times New Roman"/>
          <w:sz w:val="28"/>
          <w:szCs w:val="28"/>
        </w:rPr>
        <w:t xml:space="preserve"> </w:t>
      </w:r>
      <w:r w:rsidR="001F19C4" w:rsidRPr="009E57D2">
        <w:rPr>
          <w:rFonts w:ascii="Times New Roman" w:hAnsi="Times New Roman" w:cs="Times New Roman"/>
          <w:sz w:val="28"/>
          <w:szCs w:val="28"/>
        </w:rPr>
        <w:t>с.</w:t>
      </w:r>
    </w:p>
    <w:p w:rsidR="00E61B3A" w:rsidRPr="009E57D2" w:rsidRDefault="001F19C4" w:rsidP="00434510">
      <w:pPr>
        <w:shd w:val="clear" w:color="auto" w:fill="FFFFFF"/>
        <w:spacing w:after="0" w:line="240" w:lineRule="auto"/>
        <w:jc w:val="both"/>
        <w:rPr>
          <w:rFonts w:ascii="Times New Roman" w:hAnsi="Times New Roman" w:cs="Times New Roman"/>
          <w:sz w:val="28"/>
          <w:szCs w:val="28"/>
        </w:rPr>
      </w:pPr>
      <w:r w:rsidRPr="009E57D2">
        <w:rPr>
          <w:rFonts w:ascii="Times New Roman" w:hAnsi="Times New Roman" w:cs="Times New Roman"/>
          <w:sz w:val="28"/>
          <w:szCs w:val="28"/>
        </w:rPr>
        <w:tab/>
      </w:r>
    </w:p>
    <w:p w:rsidR="003D0345" w:rsidRPr="009E57D2" w:rsidRDefault="001F19C4" w:rsidP="00AB0B32">
      <w:pPr>
        <w:pStyle w:val="a4"/>
        <w:tabs>
          <w:tab w:val="left" w:pos="360"/>
        </w:tabs>
        <w:spacing w:line="240" w:lineRule="auto"/>
        <w:ind w:firstLine="357"/>
        <w:rPr>
          <w:sz w:val="28"/>
          <w:szCs w:val="28"/>
        </w:rPr>
      </w:pPr>
      <w:r w:rsidRPr="009E57D2">
        <w:rPr>
          <w:sz w:val="28"/>
          <w:szCs w:val="28"/>
        </w:rPr>
        <w:t xml:space="preserve"> </w:t>
      </w:r>
    </w:p>
    <w:p w:rsidR="001F19C4" w:rsidRPr="009E57D2" w:rsidRDefault="001F19C4" w:rsidP="00AB0B32">
      <w:pPr>
        <w:pStyle w:val="a4"/>
        <w:tabs>
          <w:tab w:val="left" w:pos="360"/>
        </w:tabs>
        <w:spacing w:line="240" w:lineRule="auto"/>
        <w:ind w:firstLine="357"/>
        <w:rPr>
          <w:sz w:val="24"/>
          <w:szCs w:val="24"/>
        </w:rPr>
      </w:pPr>
      <w:r w:rsidRPr="009E57D2">
        <w:rPr>
          <w:sz w:val="28"/>
          <w:szCs w:val="28"/>
        </w:rPr>
        <w:t xml:space="preserve"> </w:t>
      </w:r>
      <w:r w:rsidRPr="009E57D2">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1F19C4" w:rsidRPr="009E57D2" w:rsidRDefault="001F19C4" w:rsidP="00AB0B32">
      <w:pPr>
        <w:shd w:val="clear" w:color="auto" w:fill="FFFFFF"/>
        <w:spacing w:after="0" w:line="240" w:lineRule="auto"/>
        <w:jc w:val="both"/>
        <w:rPr>
          <w:b/>
          <w:sz w:val="28"/>
          <w:szCs w:val="28"/>
        </w:rPr>
      </w:pPr>
    </w:p>
    <w:p w:rsidR="001F19C4" w:rsidRPr="009E57D2" w:rsidRDefault="001F19C4" w:rsidP="00AB0B32">
      <w:pPr>
        <w:pStyle w:val="a4"/>
        <w:tabs>
          <w:tab w:val="left" w:pos="360"/>
        </w:tabs>
        <w:spacing w:line="240" w:lineRule="auto"/>
        <w:ind w:firstLine="357"/>
        <w:rPr>
          <w:b/>
          <w:sz w:val="28"/>
          <w:szCs w:val="28"/>
        </w:rPr>
      </w:pPr>
    </w:p>
    <w:p w:rsidR="001F19C4" w:rsidRDefault="001F19C4" w:rsidP="00AB0B32">
      <w:pPr>
        <w:pStyle w:val="a4"/>
        <w:tabs>
          <w:tab w:val="left" w:pos="360"/>
        </w:tabs>
        <w:spacing w:line="240" w:lineRule="auto"/>
        <w:ind w:firstLine="357"/>
        <w:rPr>
          <w:b/>
          <w:sz w:val="28"/>
          <w:szCs w:val="28"/>
        </w:rPr>
      </w:pPr>
    </w:p>
    <w:p w:rsidR="006959A9" w:rsidRPr="009E57D2" w:rsidRDefault="006959A9" w:rsidP="00AB0B32">
      <w:pPr>
        <w:pStyle w:val="a4"/>
        <w:tabs>
          <w:tab w:val="left" w:pos="360"/>
        </w:tabs>
        <w:spacing w:line="240" w:lineRule="auto"/>
        <w:ind w:firstLine="357"/>
        <w:rPr>
          <w:b/>
          <w:sz w:val="28"/>
          <w:szCs w:val="28"/>
        </w:rPr>
      </w:pPr>
      <w:bookmarkStart w:id="0" w:name="_GoBack"/>
      <w:bookmarkEnd w:id="0"/>
    </w:p>
    <w:p w:rsidR="001F19C4" w:rsidRPr="009E57D2" w:rsidRDefault="001F19C4" w:rsidP="00AB0B32">
      <w:pPr>
        <w:pStyle w:val="a4"/>
        <w:tabs>
          <w:tab w:val="left" w:pos="360"/>
        </w:tabs>
        <w:spacing w:line="240" w:lineRule="auto"/>
        <w:ind w:firstLine="357"/>
        <w:rPr>
          <w:b/>
          <w:sz w:val="28"/>
          <w:szCs w:val="28"/>
        </w:rPr>
      </w:pPr>
    </w:p>
    <w:p w:rsidR="001F19C4" w:rsidRPr="009E57D2" w:rsidRDefault="001F19C4" w:rsidP="00AB0B32">
      <w:pPr>
        <w:pStyle w:val="a4"/>
        <w:tabs>
          <w:tab w:val="left" w:pos="360"/>
        </w:tabs>
        <w:spacing w:line="240" w:lineRule="auto"/>
        <w:ind w:firstLine="357"/>
        <w:jc w:val="center"/>
        <w:rPr>
          <w:b/>
          <w:bCs/>
          <w:sz w:val="28"/>
          <w:szCs w:val="28"/>
        </w:rPr>
      </w:pPr>
      <w:r w:rsidRPr="009E57D2">
        <w:rPr>
          <w:b/>
          <w:bCs/>
          <w:sz w:val="28"/>
          <w:szCs w:val="28"/>
        </w:rPr>
        <w:t xml:space="preserve">Данилов Анатолий Иванович </w:t>
      </w:r>
    </w:p>
    <w:p w:rsidR="001F19C4" w:rsidRPr="009E57D2" w:rsidRDefault="00175494" w:rsidP="00AB0B32">
      <w:pPr>
        <w:pStyle w:val="a4"/>
        <w:tabs>
          <w:tab w:val="left" w:pos="360"/>
        </w:tabs>
        <w:spacing w:line="240" w:lineRule="auto"/>
        <w:ind w:firstLine="357"/>
        <w:jc w:val="center"/>
        <w:rPr>
          <w:sz w:val="28"/>
          <w:szCs w:val="28"/>
        </w:rPr>
      </w:pPr>
      <w:r w:rsidRPr="009E57D2">
        <w:rPr>
          <w:b/>
          <w:bCs/>
          <w:sz w:val="28"/>
          <w:szCs w:val="28"/>
        </w:rPr>
        <w:t>Щербина Тамара</w:t>
      </w:r>
      <w:r w:rsidR="001F19C4" w:rsidRPr="009E57D2">
        <w:rPr>
          <w:b/>
          <w:bCs/>
          <w:sz w:val="28"/>
          <w:szCs w:val="28"/>
        </w:rPr>
        <w:t xml:space="preserve"> Алексеевна</w:t>
      </w:r>
    </w:p>
    <w:p w:rsidR="001F19C4" w:rsidRPr="009E57D2"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E57D2"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3D0345" w:rsidRPr="009E57D2" w:rsidRDefault="003D0345"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E57D2" w:rsidRDefault="00570B6C" w:rsidP="00AB0B32">
      <w:pPr>
        <w:shd w:val="clear" w:color="auto" w:fill="FFFFFF"/>
        <w:tabs>
          <w:tab w:val="left" w:pos="4291"/>
        </w:tabs>
        <w:spacing w:after="0" w:line="240" w:lineRule="auto"/>
        <w:jc w:val="center"/>
        <w:rPr>
          <w:rFonts w:ascii="Times New Roman" w:hAnsi="Times New Roman" w:cs="Times New Roman"/>
          <w:b/>
          <w:bCs/>
          <w:caps/>
          <w:sz w:val="28"/>
          <w:szCs w:val="28"/>
        </w:rPr>
      </w:pPr>
      <w:r w:rsidRPr="009E57D2">
        <w:rPr>
          <w:rFonts w:ascii="Times New Roman" w:hAnsi="Times New Roman" w:cs="Times New Roman"/>
          <w:b/>
          <w:bCs/>
          <w:caps/>
          <w:sz w:val="28"/>
          <w:szCs w:val="28"/>
        </w:rPr>
        <w:t>иНВЕСТИЦИИ</w:t>
      </w:r>
    </w:p>
    <w:p w:rsidR="00E61B3A" w:rsidRPr="009E57D2" w:rsidRDefault="00E61B3A"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E57D2" w:rsidRDefault="001F19C4" w:rsidP="00AB0B32">
      <w:pPr>
        <w:shd w:val="clear" w:color="auto" w:fill="FFFFFF"/>
        <w:tabs>
          <w:tab w:val="left" w:pos="4291"/>
        </w:tabs>
        <w:spacing w:after="0" w:line="240" w:lineRule="auto"/>
        <w:jc w:val="center"/>
        <w:rPr>
          <w:rFonts w:ascii="Times New Roman" w:hAnsi="Times New Roman" w:cs="Times New Roman"/>
          <w:b/>
          <w:bCs/>
          <w:sz w:val="28"/>
          <w:szCs w:val="28"/>
        </w:rPr>
      </w:pPr>
      <w:r w:rsidRPr="009E57D2">
        <w:rPr>
          <w:rFonts w:ascii="Times New Roman" w:hAnsi="Times New Roman" w:cs="Times New Roman"/>
          <w:b/>
          <w:bCs/>
          <w:sz w:val="28"/>
          <w:szCs w:val="28"/>
        </w:rPr>
        <w:t xml:space="preserve">Рабочая программа дисциплины </w:t>
      </w:r>
    </w:p>
    <w:p w:rsidR="00E61B3A" w:rsidRPr="009E57D2" w:rsidRDefault="00E61B3A" w:rsidP="00AB0B32">
      <w:pPr>
        <w:shd w:val="clear" w:color="auto" w:fill="FFFFFF"/>
        <w:tabs>
          <w:tab w:val="left" w:pos="4291"/>
        </w:tabs>
        <w:spacing w:after="0" w:line="240" w:lineRule="auto"/>
        <w:jc w:val="center"/>
        <w:rPr>
          <w:rFonts w:ascii="Times New Roman" w:hAnsi="Times New Roman" w:cs="Times New Roman"/>
          <w:b/>
          <w:bCs/>
          <w:sz w:val="28"/>
          <w:szCs w:val="28"/>
        </w:rPr>
      </w:pPr>
    </w:p>
    <w:p w:rsidR="001F19C4" w:rsidRPr="009E57D2" w:rsidRDefault="001F19C4"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D0345" w:rsidRPr="009E57D2" w:rsidRDefault="003D0345"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D0345" w:rsidRPr="009E57D2" w:rsidRDefault="003D0345"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D0345" w:rsidRPr="009E57D2" w:rsidRDefault="003D0345"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570B6C" w:rsidRPr="009E57D2"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E57D2">
        <w:rPr>
          <w:rFonts w:ascii="Times New Roman" w:hAnsi="Times New Roman" w:cs="Times New Roman"/>
          <w:spacing w:val="-3"/>
          <w:sz w:val="28"/>
          <w:szCs w:val="28"/>
        </w:rPr>
        <w:t xml:space="preserve">                                                                </w:t>
      </w:r>
    </w:p>
    <w:p w:rsidR="003D0345" w:rsidRPr="009E57D2" w:rsidRDefault="003D0345"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1F19C4" w:rsidRPr="009E57D2"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E57D2">
        <w:rPr>
          <w:rFonts w:ascii="Times New Roman" w:hAnsi="Times New Roman" w:cs="Times New Roman"/>
          <w:spacing w:val="-3"/>
          <w:sz w:val="28"/>
          <w:szCs w:val="28"/>
        </w:rPr>
        <w:t xml:space="preserve">                                                                                  </w:t>
      </w:r>
    </w:p>
    <w:p w:rsidR="001F19C4" w:rsidRPr="009E57D2" w:rsidRDefault="001F19C4" w:rsidP="00AB0B32">
      <w:pPr>
        <w:shd w:val="clear" w:color="auto" w:fill="FFFFFF"/>
        <w:spacing w:after="0" w:line="240" w:lineRule="auto"/>
        <w:jc w:val="right"/>
        <w:rPr>
          <w:rFonts w:ascii="Times New Roman" w:hAnsi="Times New Roman" w:cs="Times New Roman"/>
          <w:sz w:val="28"/>
          <w:szCs w:val="28"/>
        </w:rPr>
      </w:pPr>
      <w:r w:rsidRPr="009E57D2">
        <w:rPr>
          <w:rFonts w:ascii="Times New Roman" w:hAnsi="Times New Roman" w:cs="Times New Roman"/>
          <w:sz w:val="28"/>
          <w:szCs w:val="28"/>
        </w:rPr>
        <w:t>©</w:t>
      </w:r>
      <w:r w:rsidRPr="009E57D2">
        <w:rPr>
          <w:rFonts w:ascii="Times New Roman" w:hAnsi="Times New Roman" w:cs="Times New Roman"/>
          <w:b/>
          <w:bCs/>
          <w:sz w:val="28"/>
          <w:szCs w:val="28"/>
        </w:rPr>
        <w:t xml:space="preserve"> </w:t>
      </w:r>
      <w:r w:rsidR="00AB4751" w:rsidRPr="009E57D2">
        <w:rPr>
          <w:rFonts w:ascii="Times New Roman" w:hAnsi="Times New Roman" w:cs="Times New Roman"/>
          <w:bCs/>
          <w:sz w:val="28"/>
          <w:szCs w:val="28"/>
        </w:rPr>
        <w:t>Коллектив авторов,</w:t>
      </w:r>
      <w:r w:rsidRPr="009E57D2">
        <w:rPr>
          <w:rFonts w:ascii="Times New Roman" w:hAnsi="Times New Roman" w:cs="Times New Roman"/>
          <w:sz w:val="28"/>
          <w:szCs w:val="28"/>
        </w:rPr>
        <w:t xml:space="preserve">  202</w:t>
      </w:r>
      <w:r w:rsidR="00570B6C" w:rsidRPr="009E57D2">
        <w:rPr>
          <w:rFonts w:ascii="Times New Roman" w:hAnsi="Times New Roman" w:cs="Times New Roman"/>
          <w:sz w:val="28"/>
          <w:szCs w:val="28"/>
        </w:rPr>
        <w:t>2</w:t>
      </w:r>
    </w:p>
    <w:p w:rsidR="00AB4751" w:rsidRPr="009E57D2" w:rsidRDefault="00AB4751" w:rsidP="00AB4751">
      <w:pPr>
        <w:shd w:val="clear" w:color="auto" w:fill="FFFFFF"/>
        <w:spacing w:after="0" w:line="240" w:lineRule="auto"/>
        <w:jc w:val="right"/>
        <w:rPr>
          <w:rFonts w:ascii="Times New Roman" w:hAnsi="Times New Roman" w:cs="Times New Roman"/>
          <w:sz w:val="28"/>
          <w:szCs w:val="28"/>
        </w:rPr>
      </w:pPr>
      <w:r w:rsidRPr="009E57D2">
        <w:rPr>
          <w:rFonts w:ascii="Times New Roman" w:hAnsi="Times New Roman" w:cs="Times New Roman"/>
          <w:sz w:val="28"/>
          <w:szCs w:val="28"/>
        </w:rPr>
        <w:t>© Финансовый университет, 2022</w:t>
      </w:r>
    </w:p>
    <w:p w:rsidR="00AB4751" w:rsidRPr="009E57D2" w:rsidRDefault="00AB4751" w:rsidP="00AB4751">
      <w:pPr>
        <w:shd w:val="clear" w:color="auto" w:fill="FFFFFF"/>
        <w:spacing w:after="0" w:line="240" w:lineRule="auto"/>
        <w:jc w:val="right"/>
        <w:rPr>
          <w:rFonts w:ascii="Times New Roman" w:hAnsi="Times New Roman" w:cs="Times New Roman"/>
          <w:sz w:val="28"/>
          <w:szCs w:val="28"/>
        </w:rPr>
      </w:pPr>
    </w:p>
    <w:p w:rsidR="00AB4751" w:rsidRPr="009E57D2" w:rsidRDefault="00AB4751" w:rsidP="00AB0B32">
      <w:pPr>
        <w:shd w:val="clear" w:color="auto" w:fill="FFFFFF"/>
        <w:spacing w:after="0" w:line="240" w:lineRule="auto"/>
        <w:jc w:val="right"/>
        <w:rPr>
          <w:rFonts w:ascii="Times New Roman" w:hAnsi="Times New Roman" w:cs="Times New Roman"/>
          <w:sz w:val="28"/>
          <w:szCs w:val="28"/>
        </w:rPr>
      </w:pPr>
    </w:p>
    <w:p w:rsidR="001F19C4" w:rsidRPr="009E57D2" w:rsidRDefault="001F19C4" w:rsidP="00AB0B32">
      <w:pPr>
        <w:spacing w:after="0" w:line="240" w:lineRule="auto"/>
        <w:jc w:val="center"/>
        <w:rPr>
          <w:rFonts w:ascii="Times New Roman" w:hAnsi="Times New Roman" w:cs="Times New Roman"/>
          <w:b/>
          <w:bCs/>
          <w:sz w:val="28"/>
          <w:szCs w:val="28"/>
        </w:rPr>
      </w:pPr>
      <w:r w:rsidRPr="009E57D2">
        <w:rPr>
          <w:rFonts w:ascii="Times New Roman" w:hAnsi="Times New Roman" w:cs="Times New Roman"/>
          <w:b/>
          <w:bCs/>
          <w:sz w:val="28"/>
          <w:szCs w:val="28"/>
        </w:rPr>
        <w:lastRenderedPageBreak/>
        <w:t>Содержание</w:t>
      </w:r>
    </w:p>
    <w:p w:rsidR="001F19C4" w:rsidRPr="009E57D2" w:rsidRDefault="001F19C4" w:rsidP="00AB0B32">
      <w:pPr>
        <w:spacing w:after="0" w:line="240" w:lineRule="auto"/>
        <w:jc w:val="center"/>
        <w:rPr>
          <w:rFonts w:ascii="Times New Roman" w:hAnsi="Times New Roman" w:cs="Times New Roman"/>
          <w:b/>
          <w:bCs/>
          <w:sz w:val="28"/>
          <w:szCs w:val="28"/>
        </w:rPr>
      </w:pPr>
    </w:p>
    <w:p w:rsidR="001F19C4" w:rsidRPr="009E57D2" w:rsidRDefault="001F19C4" w:rsidP="00AB0B32">
      <w:pPr>
        <w:pStyle w:val="afd"/>
        <w:spacing w:before="0" w:line="240" w:lineRule="auto"/>
        <w:jc w:val="both"/>
        <w:rPr>
          <w:rFonts w:ascii="Times New Roman" w:hAnsi="Times New Roman"/>
          <w:color w:val="auto"/>
          <w:sz w:val="28"/>
          <w:szCs w:val="28"/>
        </w:rPr>
      </w:pPr>
    </w:p>
    <w:p w:rsidR="009E57D2" w:rsidRPr="009E57D2" w:rsidRDefault="00435C96" w:rsidP="009E57D2">
      <w:pPr>
        <w:pStyle w:val="14"/>
        <w:rPr>
          <w:noProof/>
        </w:rPr>
      </w:pPr>
      <w:r w:rsidRPr="009E57D2">
        <w:t xml:space="preserve"> </w:t>
      </w:r>
      <w:r w:rsidR="001F19C4" w:rsidRPr="009E57D2">
        <w:fldChar w:fldCharType="begin"/>
      </w:r>
      <w:r w:rsidR="001F19C4" w:rsidRPr="009E57D2">
        <w:instrText xml:space="preserve"> TOC \o "1-3" \h \z \u </w:instrText>
      </w:r>
      <w:r w:rsidR="001F19C4" w:rsidRPr="009E57D2">
        <w:fldChar w:fldCharType="separate"/>
      </w:r>
    </w:p>
    <w:p w:rsidR="009E57D2" w:rsidRPr="009E57D2" w:rsidRDefault="00B34DDE" w:rsidP="009E57D2">
      <w:pPr>
        <w:pStyle w:val="14"/>
        <w:rPr>
          <w:rFonts w:ascii="Times New Roman" w:eastAsiaTheme="minorEastAsia" w:hAnsi="Times New Roman" w:cs="Times New Roman"/>
          <w:noProof/>
          <w:sz w:val="28"/>
          <w:szCs w:val="28"/>
        </w:rPr>
      </w:pPr>
      <w:hyperlink w:anchor="_Toc115180611" w:history="1">
        <w:r w:rsidR="009E57D2" w:rsidRPr="009E57D2">
          <w:rPr>
            <w:rStyle w:val="a9"/>
            <w:rFonts w:ascii="Times New Roman" w:hAnsi="Times New Roman"/>
            <w:noProof/>
            <w:color w:val="auto"/>
            <w:sz w:val="28"/>
            <w:szCs w:val="28"/>
          </w:rPr>
          <w:t>1. Наименование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_Toc115180611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4</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12" w:history="1">
        <w:r w:rsidR="009E57D2" w:rsidRPr="009E57D2">
          <w:rPr>
            <w:rStyle w:val="a9"/>
            <w:rFonts w:ascii="Times New Roman" w:hAnsi="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_Toc115180612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4</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13" w:history="1">
        <w:r w:rsidR="009E57D2" w:rsidRPr="009E57D2">
          <w:rPr>
            <w:rStyle w:val="a9"/>
            <w:rFonts w:ascii="Times New Roman" w:hAnsi="Times New Roman"/>
            <w:noProof/>
            <w:color w:val="auto"/>
            <w:sz w:val="28"/>
            <w:szCs w:val="28"/>
          </w:rPr>
          <w:t>3. Место дисциплины в структуре образовательной программы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_Toc115180613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4</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14" w:history="1">
        <w:r w:rsidR="009E57D2" w:rsidRPr="009E57D2">
          <w:rPr>
            <w:rStyle w:val="a9"/>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_Toc115180614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4</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15" w:history="1">
        <w:r w:rsidR="009E57D2" w:rsidRPr="009E57D2">
          <w:rPr>
            <w:rStyle w:val="a9"/>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_Toc115180615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5</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16" w:history="1">
        <w:r w:rsidR="009E57D2" w:rsidRPr="009E57D2">
          <w:rPr>
            <w:rStyle w:val="a9"/>
            <w:rFonts w:ascii="Times New Roman" w:hAnsi="Times New Roman"/>
            <w:noProof/>
            <w:color w:val="auto"/>
            <w:sz w:val="28"/>
            <w:szCs w:val="28"/>
          </w:rPr>
          <w:t>5.1. Содержание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_Toc115180616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5</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17" w:history="1">
        <w:r w:rsidR="009E57D2" w:rsidRPr="009E57D2">
          <w:rPr>
            <w:rStyle w:val="a9"/>
            <w:rFonts w:ascii="Times New Roman" w:hAnsi="Times New Roman"/>
            <w:noProof/>
            <w:color w:val="auto"/>
            <w:sz w:val="28"/>
            <w:szCs w:val="28"/>
          </w:rPr>
          <w:t>5.2. Учебно – тематический план</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_Toc115180617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12</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18" w:history="1">
        <w:r w:rsidR="009E57D2" w:rsidRPr="009E57D2">
          <w:rPr>
            <w:rStyle w:val="a9"/>
            <w:rFonts w:ascii="Times New Roman" w:hAnsi="Times New Roman"/>
            <w:noProof/>
            <w:color w:val="auto"/>
            <w:sz w:val="28"/>
            <w:szCs w:val="28"/>
          </w:rPr>
          <w:t>5.3. Содержание семинаров, практических занятий</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_Toc115180618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13</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19" w:history="1">
        <w:r w:rsidR="009E57D2" w:rsidRPr="009E57D2">
          <w:rPr>
            <w:rStyle w:val="a9"/>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_Toc115180619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15</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0" w:history="1">
        <w:r w:rsidR="009E57D2" w:rsidRPr="009E57D2">
          <w:rPr>
            <w:rStyle w:val="a9"/>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_Toc115180620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15</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1" w:history="1">
        <w:r w:rsidR="009E57D2" w:rsidRPr="009E57D2">
          <w:rPr>
            <w:rStyle w:val="a9"/>
            <w:rFonts w:ascii="Times New Roman" w:hAnsi="Times New Roman"/>
            <w:noProof/>
            <w:color w:val="auto"/>
            <w:sz w:val="28"/>
            <w:szCs w:val="28"/>
          </w:rPr>
          <w:t>6.2. Перечень вопросов, заданий, тем для подготовки к текущему контролю</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_Toc115180621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17</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2" w:history="1">
        <w:r w:rsidR="009E57D2" w:rsidRPr="009E57D2">
          <w:rPr>
            <w:rStyle w:val="a9"/>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_Toc115180622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18</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3" w:history="1">
        <w:r w:rsidR="009E57D2" w:rsidRPr="009E57D2">
          <w:rPr>
            <w:rStyle w:val="a9"/>
            <w:rFonts w:ascii="Times New Roman" w:hAnsi="Times New Roman"/>
            <w:noProof/>
            <w:color w:val="auto"/>
            <w:sz w:val="28"/>
            <w:szCs w:val="28"/>
          </w:rPr>
          <w:t>8.Перечень основной и дополнительной учебной литературы, необходимой для освоения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_Toc115180623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28</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4" w:history="1">
        <w:r w:rsidR="009E57D2" w:rsidRPr="009E57D2">
          <w:rPr>
            <w:rStyle w:val="a9"/>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_Toc115180624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34</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5" w:history="1">
        <w:r w:rsidR="009E57D2" w:rsidRPr="009E57D2">
          <w:rPr>
            <w:rStyle w:val="a9"/>
            <w:rFonts w:ascii="Times New Roman" w:hAnsi="Times New Roman"/>
            <w:noProof/>
            <w:color w:val="auto"/>
            <w:sz w:val="28"/>
            <w:szCs w:val="28"/>
          </w:rPr>
          <w:t>10. Методические указания для обучающихся по освоению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_Toc115180625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35</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6" w:history="1">
        <w:r w:rsidR="009E57D2" w:rsidRPr="009E57D2">
          <w:rPr>
            <w:rStyle w:val="a9"/>
            <w:rFonts w:ascii="Times New Roman" w:hAnsi="Times New Roman"/>
            <w:noProof/>
            <w:color w:val="auto"/>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_Toc115180626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37</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7" w:history="1">
        <w:r w:rsidR="009E57D2" w:rsidRPr="009E57D2">
          <w:rPr>
            <w:rStyle w:val="a9"/>
            <w:rFonts w:ascii="Times New Roman" w:hAnsi="Times New Roman"/>
            <w:noProof/>
            <w:color w:val="auto"/>
            <w:sz w:val="28"/>
            <w:szCs w:val="28"/>
          </w:rPr>
          <w:t>11.1. Комплект лицензионного программного обеспечения:</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_Toc115180627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37</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8" w:history="1">
        <w:r w:rsidR="009E57D2" w:rsidRPr="009E57D2">
          <w:rPr>
            <w:rStyle w:val="a9"/>
            <w:rFonts w:ascii="Times New Roman" w:hAnsi="Times New Roman"/>
            <w:noProof/>
            <w:color w:val="auto"/>
            <w:sz w:val="28"/>
            <w:szCs w:val="28"/>
          </w:rPr>
          <w:t>11.2. Современные профессиональные базы данных и информационные справочные системы: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_Toc115180628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37</w:t>
        </w:r>
        <w:r w:rsidR="009E57D2" w:rsidRPr="009E57D2">
          <w:rPr>
            <w:rFonts w:ascii="Times New Roman" w:hAnsi="Times New Roman" w:cs="Times New Roman"/>
            <w:noProof/>
            <w:webHidden/>
            <w:sz w:val="28"/>
            <w:szCs w:val="28"/>
          </w:rPr>
          <w:fldChar w:fldCharType="end"/>
        </w:r>
      </w:hyperlink>
    </w:p>
    <w:p w:rsidR="009E57D2" w:rsidRPr="009E57D2" w:rsidRDefault="00B34DDE" w:rsidP="009E57D2">
      <w:pPr>
        <w:pStyle w:val="14"/>
        <w:rPr>
          <w:rFonts w:ascii="Times New Roman" w:eastAsiaTheme="minorEastAsia" w:hAnsi="Times New Roman" w:cs="Times New Roman"/>
          <w:noProof/>
          <w:sz w:val="28"/>
          <w:szCs w:val="28"/>
        </w:rPr>
      </w:pPr>
      <w:hyperlink w:anchor="_Toc115180629" w:history="1">
        <w:r w:rsidR="009E57D2" w:rsidRPr="009E57D2">
          <w:rPr>
            <w:rStyle w:val="a9"/>
            <w:rFonts w:ascii="Times New Roman" w:hAnsi="Times New Roman"/>
            <w:noProof/>
            <w:color w:val="auto"/>
            <w:sz w:val="28"/>
            <w:szCs w:val="28"/>
          </w:rPr>
          <w:t>11.3. Сертифицированные программные и аппаратные средства защиты информации</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_Toc115180629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37</w:t>
        </w:r>
        <w:r w:rsidR="009E57D2" w:rsidRPr="009E57D2">
          <w:rPr>
            <w:rFonts w:ascii="Times New Roman" w:hAnsi="Times New Roman" w:cs="Times New Roman"/>
            <w:noProof/>
            <w:webHidden/>
            <w:sz w:val="28"/>
            <w:szCs w:val="28"/>
          </w:rPr>
          <w:fldChar w:fldCharType="end"/>
        </w:r>
      </w:hyperlink>
    </w:p>
    <w:p w:rsidR="001F19C4" w:rsidRPr="009E57D2" w:rsidRDefault="001F19C4" w:rsidP="00AB0B32">
      <w:pPr>
        <w:spacing w:after="0" w:line="240" w:lineRule="auto"/>
        <w:rPr>
          <w:rFonts w:ascii="Times New Roman" w:hAnsi="Times New Roman" w:cs="Times New Roman"/>
          <w:sz w:val="28"/>
          <w:szCs w:val="28"/>
        </w:rPr>
      </w:pPr>
      <w:r w:rsidRPr="009E57D2">
        <w:rPr>
          <w:rFonts w:ascii="Times New Roman" w:hAnsi="Times New Roman" w:cs="Times New Roman"/>
          <w:b/>
          <w:bCs/>
          <w:sz w:val="28"/>
          <w:szCs w:val="28"/>
        </w:rPr>
        <w:fldChar w:fldCharType="end"/>
      </w:r>
    </w:p>
    <w:p w:rsidR="001F19C4" w:rsidRPr="009E57D2" w:rsidRDefault="001F19C4" w:rsidP="00AB0B32">
      <w:pPr>
        <w:tabs>
          <w:tab w:val="left" w:pos="0"/>
          <w:tab w:val="left" w:pos="360"/>
          <w:tab w:val="left" w:pos="1100"/>
        </w:tabs>
        <w:spacing w:after="0" w:line="240" w:lineRule="auto"/>
        <w:jc w:val="both"/>
        <w:rPr>
          <w:rFonts w:ascii="Times New Roman" w:hAnsi="Times New Roman" w:cs="Times New Roman"/>
          <w:sz w:val="28"/>
          <w:szCs w:val="28"/>
        </w:rPr>
      </w:pPr>
    </w:p>
    <w:p w:rsidR="001F19C4" w:rsidRPr="009E57D2" w:rsidRDefault="001F19C4" w:rsidP="00AB0B32">
      <w:pPr>
        <w:spacing w:after="0" w:line="240" w:lineRule="auto"/>
        <w:rPr>
          <w:rFonts w:ascii="Times New Roman" w:hAnsi="Times New Roman" w:cs="Times New Roman"/>
        </w:rPr>
      </w:pPr>
    </w:p>
    <w:p w:rsidR="001F19C4" w:rsidRPr="009E57D2" w:rsidRDefault="001F19C4" w:rsidP="00AB0B32">
      <w:pPr>
        <w:spacing w:after="0" w:line="240" w:lineRule="auto"/>
        <w:rPr>
          <w:rFonts w:ascii="Times New Roman" w:hAnsi="Times New Roman" w:cs="Times New Roman"/>
          <w:sz w:val="28"/>
          <w:szCs w:val="28"/>
        </w:rPr>
      </w:pPr>
    </w:p>
    <w:p w:rsidR="001F19C4" w:rsidRPr="009E57D2" w:rsidRDefault="001F19C4" w:rsidP="00AB0B32">
      <w:pPr>
        <w:pStyle w:val="a7"/>
        <w:spacing w:after="0" w:line="240" w:lineRule="auto"/>
        <w:ind w:left="0"/>
        <w:rPr>
          <w:rFonts w:ascii="Times New Roman" w:hAnsi="Times New Roman" w:cs="Times New Roman"/>
          <w:b/>
          <w:bCs/>
          <w:sz w:val="28"/>
          <w:szCs w:val="28"/>
        </w:rPr>
      </w:pPr>
    </w:p>
    <w:p w:rsidR="002B3290" w:rsidRPr="009E57D2" w:rsidRDefault="002B3290" w:rsidP="00AB0B32">
      <w:pPr>
        <w:pStyle w:val="a7"/>
        <w:spacing w:after="0" w:line="240" w:lineRule="auto"/>
        <w:ind w:left="0"/>
        <w:rPr>
          <w:rFonts w:ascii="Times New Roman" w:hAnsi="Times New Roman" w:cs="Times New Roman"/>
          <w:b/>
          <w:bCs/>
          <w:sz w:val="28"/>
          <w:szCs w:val="28"/>
        </w:rPr>
      </w:pP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1" w:name="_Toc115180611"/>
      <w:r w:rsidRPr="009E57D2">
        <w:rPr>
          <w:rFonts w:ascii="Times New Roman" w:hAnsi="Times New Roman"/>
          <w:sz w:val="28"/>
          <w:szCs w:val="28"/>
        </w:rPr>
        <w:lastRenderedPageBreak/>
        <w:t>1. Наименование дисциплины</w:t>
      </w:r>
      <w:bookmarkEnd w:id="1"/>
    </w:p>
    <w:p w:rsidR="001F19C4" w:rsidRPr="009E57D2" w:rsidRDefault="0072639B" w:rsidP="0072639B">
      <w:pPr>
        <w:spacing w:after="0" w:line="360" w:lineRule="auto"/>
        <w:ind w:firstLine="709"/>
        <w:jc w:val="both"/>
        <w:rPr>
          <w:rFonts w:ascii="Times New Roman" w:hAnsi="Times New Roman" w:cs="Times New Roman"/>
          <w:spacing w:val="8"/>
          <w:sz w:val="28"/>
          <w:szCs w:val="28"/>
        </w:rPr>
      </w:pPr>
      <w:r w:rsidRPr="009E57D2">
        <w:rPr>
          <w:rFonts w:ascii="Times New Roman" w:hAnsi="Times New Roman" w:cs="Times New Roman"/>
          <w:sz w:val="28"/>
          <w:szCs w:val="28"/>
        </w:rPr>
        <w:t>Инвестиции</w:t>
      </w:r>
      <w:r w:rsidR="001F19C4" w:rsidRPr="009E57D2">
        <w:rPr>
          <w:rFonts w:ascii="Times New Roman" w:hAnsi="Times New Roman" w:cs="Times New Roman"/>
          <w:spacing w:val="8"/>
          <w:sz w:val="28"/>
          <w:szCs w:val="28"/>
        </w:rPr>
        <w:t xml:space="preserve">   </w:t>
      </w: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2" w:name="_Toc115180612"/>
      <w:r w:rsidRPr="009E57D2">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842"/>
        <w:gridCol w:w="3153"/>
        <w:gridCol w:w="4110"/>
      </w:tblGrid>
      <w:tr w:rsidR="009E57D2" w:rsidRPr="009E57D2" w:rsidTr="00D50D86">
        <w:tc>
          <w:tcPr>
            <w:tcW w:w="1101" w:type="dxa"/>
          </w:tcPr>
          <w:p w:rsidR="001F19C4" w:rsidRPr="009E57D2" w:rsidRDefault="001F19C4" w:rsidP="00AB0B32">
            <w:pPr>
              <w:tabs>
                <w:tab w:val="left" w:pos="540"/>
              </w:tabs>
              <w:spacing w:after="0" w:line="240" w:lineRule="auto"/>
              <w:contextualSpacing/>
              <w:jc w:val="both"/>
              <w:rPr>
                <w:rFonts w:ascii="Times New Roman" w:hAnsi="Times New Roman" w:cs="Times New Roman"/>
                <w:sz w:val="24"/>
                <w:szCs w:val="24"/>
              </w:rPr>
            </w:pPr>
            <w:r w:rsidRPr="009E57D2">
              <w:rPr>
                <w:rFonts w:ascii="Times New Roman" w:hAnsi="Times New Roman" w:cs="Times New Roman"/>
                <w:sz w:val="24"/>
                <w:szCs w:val="24"/>
              </w:rPr>
              <w:t>Код компетенции</w:t>
            </w:r>
          </w:p>
        </w:tc>
        <w:tc>
          <w:tcPr>
            <w:tcW w:w="1842" w:type="dxa"/>
          </w:tcPr>
          <w:p w:rsidR="001F19C4" w:rsidRPr="009E57D2" w:rsidRDefault="001F19C4" w:rsidP="00AB0B32">
            <w:pPr>
              <w:tabs>
                <w:tab w:val="left" w:pos="540"/>
              </w:tabs>
              <w:spacing w:after="0" w:line="240" w:lineRule="auto"/>
              <w:contextualSpacing/>
              <w:jc w:val="both"/>
              <w:rPr>
                <w:rFonts w:ascii="Times New Roman" w:hAnsi="Times New Roman" w:cs="Times New Roman"/>
                <w:sz w:val="24"/>
                <w:szCs w:val="24"/>
              </w:rPr>
            </w:pPr>
            <w:r w:rsidRPr="009E57D2">
              <w:rPr>
                <w:rFonts w:ascii="Times New Roman" w:hAnsi="Times New Roman" w:cs="Times New Roman"/>
                <w:sz w:val="24"/>
                <w:szCs w:val="24"/>
              </w:rPr>
              <w:t>Наименование компетенции</w:t>
            </w:r>
          </w:p>
        </w:tc>
        <w:tc>
          <w:tcPr>
            <w:tcW w:w="3153" w:type="dxa"/>
          </w:tcPr>
          <w:p w:rsidR="001F19C4" w:rsidRPr="009E57D2" w:rsidRDefault="001F19C4" w:rsidP="00434510">
            <w:pPr>
              <w:tabs>
                <w:tab w:val="left" w:pos="540"/>
              </w:tabs>
              <w:spacing w:after="0" w:line="240" w:lineRule="auto"/>
              <w:contextualSpacing/>
              <w:jc w:val="both"/>
              <w:rPr>
                <w:rFonts w:ascii="Times New Roman" w:hAnsi="Times New Roman" w:cs="Times New Roman"/>
                <w:sz w:val="24"/>
                <w:szCs w:val="24"/>
              </w:rPr>
            </w:pPr>
            <w:r w:rsidRPr="009E57D2">
              <w:rPr>
                <w:rFonts w:ascii="Times New Roman" w:hAnsi="Times New Roman" w:cs="Times New Roman"/>
                <w:sz w:val="24"/>
                <w:szCs w:val="24"/>
              </w:rPr>
              <w:t>Индикаторы достижения компетенции</w:t>
            </w:r>
          </w:p>
        </w:tc>
        <w:tc>
          <w:tcPr>
            <w:tcW w:w="4110" w:type="dxa"/>
          </w:tcPr>
          <w:p w:rsidR="001F19C4" w:rsidRPr="009E57D2" w:rsidRDefault="001F19C4" w:rsidP="00434510">
            <w:pPr>
              <w:tabs>
                <w:tab w:val="left" w:pos="540"/>
              </w:tabs>
              <w:spacing w:after="0" w:line="240" w:lineRule="auto"/>
              <w:contextualSpacing/>
              <w:jc w:val="both"/>
              <w:rPr>
                <w:rFonts w:ascii="Times New Roman" w:hAnsi="Times New Roman" w:cs="Times New Roman"/>
                <w:sz w:val="24"/>
                <w:szCs w:val="24"/>
              </w:rPr>
            </w:pPr>
            <w:r w:rsidRPr="009E57D2">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9E57D2" w:rsidRPr="009E57D2" w:rsidTr="00D50D86">
        <w:trPr>
          <w:trHeight w:val="2703"/>
        </w:trPr>
        <w:tc>
          <w:tcPr>
            <w:tcW w:w="1101" w:type="dxa"/>
            <w:vMerge w:val="restart"/>
          </w:tcPr>
          <w:p w:rsidR="00434510" w:rsidRPr="009E57D2" w:rsidRDefault="00434510" w:rsidP="00434510">
            <w:pPr>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ПКН-6</w:t>
            </w:r>
          </w:p>
          <w:p w:rsidR="00434510" w:rsidRPr="009E57D2" w:rsidRDefault="00434510" w:rsidP="00434510">
            <w:pPr>
              <w:spacing w:after="0" w:line="240" w:lineRule="auto"/>
              <w:rPr>
                <w:rFonts w:ascii="Times New Roman" w:hAnsi="Times New Roman" w:cs="Times New Roman"/>
                <w:sz w:val="24"/>
                <w:szCs w:val="24"/>
              </w:rPr>
            </w:pPr>
          </w:p>
        </w:tc>
        <w:tc>
          <w:tcPr>
            <w:tcW w:w="1842" w:type="dxa"/>
            <w:vMerge w:val="restart"/>
          </w:tcPr>
          <w:p w:rsidR="00434510" w:rsidRPr="009E57D2" w:rsidRDefault="00434510" w:rsidP="00434510">
            <w:pPr>
              <w:spacing w:after="0" w:line="240" w:lineRule="auto"/>
              <w:rPr>
                <w:rFonts w:ascii="Times New Roman" w:hAnsi="Times New Roman" w:cs="Times New Roman"/>
                <w:sz w:val="24"/>
                <w:szCs w:val="24"/>
              </w:rPr>
            </w:pPr>
            <w:r w:rsidRPr="009E57D2">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3153" w:type="dxa"/>
          </w:tcPr>
          <w:p w:rsidR="00434510" w:rsidRPr="009E57D2" w:rsidRDefault="00434510" w:rsidP="00CF752F">
            <w:pPr>
              <w:tabs>
                <w:tab w:val="left" w:pos="398"/>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w:t>
            </w:r>
            <w:r w:rsidRPr="009E57D2">
              <w:rPr>
                <w:rFonts w:ascii="Times New Roman" w:hAnsi="Times New Roman" w:cs="Times New Roman"/>
                <w:sz w:val="24"/>
                <w:szCs w:val="24"/>
              </w:rPr>
              <w:ta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0" w:type="dxa"/>
          </w:tcPr>
          <w:p w:rsidR="00434510" w:rsidRPr="009E57D2" w:rsidRDefault="0073080E" w:rsidP="0073080E">
            <w:pPr>
              <w:spacing w:after="0" w:line="240" w:lineRule="auto"/>
              <w:rPr>
                <w:rFonts w:ascii="Times New Roman" w:hAnsi="Times New Roman" w:cs="Times New Roman"/>
                <w:sz w:val="24"/>
                <w:szCs w:val="24"/>
              </w:rPr>
            </w:pPr>
            <w:r w:rsidRPr="009E57D2">
              <w:rPr>
                <w:rFonts w:ascii="Times New Roman" w:hAnsi="Times New Roman" w:cs="Times New Roman"/>
                <w:b/>
                <w:sz w:val="24"/>
                <w:szCs w:val="24"/>
              </w:rPr>
              <w:t xml:space="preserve">Знать: </w:t>
            </w:r>
            <w:r w:rsidRPr="009E57D2">
              <w:rPr>
                <w:rFonts w:ascii="Times New Roman" w:hAnsi="Times New Roman" w:cs="Times New Roman"/>
                <w:sz w:val="24"/>
                <w:szCs w:val="24"/>
              </w:rPr>
              <w:t>содержание и логику обоснования целесообразности разработки и реализации инвестиционных проектов в условиях неопределенности</w:t>
            </w:r>
          </w:p>
          <w:p w:rsidR="0073080E" w:rsidRPr="009E57D2" w:rsidRDefault="0073080E" w:rsidP="0073080E">
            <w:pPr>
              <w:spacing w:after="0" w:line="240" w:lineRule="auto"/>
              <w:rPr>
                <w:rFonts w:ascii="Times New Roman" w:hAnsi="Times New Roman" w:cs="Times New Roman"/>
                <w:b/>
                <w:sz w:val="24"/>
                <w:szCs w:val="24"/>
              </w:rPr>
            </w:pPr>
            <w:r w:rsidRPr="009E57D2">
              <w:rPr>
                <w:rFonts w:ascii="Times New Roman" w:hAnsi="Times New Roman" w:cs="Times New Roman"/>
                <w:b/>
                <w:sz w:val="24"/>
                <w:szCs w:val="24"/>
              </w:rPr>
              <w:t>Уметь</w:t>
            </w:r>
            <w:r w:rsidRPr="009E57D2">
              <w:rPr>
                <w:rFonts w:ascii="Times New Roman" w:hAnsi="Times New Roman" w:cs="Times New Roman"/>
                <w:sz w:val="24"/>
                <w:szCs w:val="24"/>
              </w:rPr>
              <w:t>: обосновывать целесообразность разработки и реализации инвестиционных проектов в условиях неопределенности</w:t>
            </w:r>
          </w:p>
        </w:tc>
      </w:tr>
      <w:tr w:rsidR="009E57D2" w:rsidRPr="009E57D2" w:rsidTr="00D50D86">
        <w:trPr>
          <w:trHeight w:val="1638"/>
        </w:trPr>
        <w:tc>
          <w:tcPr>
            <w:tcW w:w="1101" w:type="dxa"/>
            <w:vMerge/>
          </w:tcPr>
          <w:p w:rsidR="0073080E" w:rsidRPr="009E57D2" w:rsidRDefault="0073080E" w:rsidP="00434510">
            <w:pPr>
              <w:spacing w:after="0" w:line="240" w:lineRule="auto"/>
              <w:rPr>
                <w:rFonts w:ascii="Times New Roman" w:hAnsi="Times New Roman" w:cs="Times New Roman"/>
                <w:sz w:val="24"/>
                <w:szCs w:val="24"/>
              </w:rPr>
            </w:pPr>
          </w:p>
        </w:tc>
        <w:tc>
          <w:tcPr>
            <w:tcW w:w="1842" w:type="dxa"/>
            <w:vMerge/>
          </w:tcPr>
          <w:p w:rsidR="0073080E" w:rsidRPr="009E57D2" w:rsidRDefault="0073080E" w:rsidP="00434510">
            <w:pPr>
              <w:spacing w:after="0" w:line="240" w:lineRule="auto"/>
              <w:rPr>
                <w:rFonts w:ascii="Times New Roman" w:hAnsi="Times New Roman" w:cs="Times New Roman"/>
                <w:sz w:val="24"/>
                <w:szCs w:val="24"/>
              </w:rPr>
            </w:pPr>
          </w:p>
        </w:tc>
        <w:tc>
          <w:tcPr>
            <w:tcW w:w="3153" w:type="dxa"/>
          </w:tcPr>
          <w:p w:rsidR="0073080E" w:rsidRPr="009E57D2" w:rsidRDefault="0073080E" w:rsidP="00CF752F">
            <w:pPr>
              <w:tabs>
                <w:tab w:val="left" w:pos="398"/>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2.</w:t>
            </w:r>
            <w:r w:rsidRPr="009E57D2">
              <w:rPr>
                <w:rFonts w:ascii="Times New Roman" w:hAnsi="Times New Roman" w:cs="Times New Roman"/>
                <w:sz w:val="24"/>
                <w:szCs w:val="24"/>
              </w:rPr>
              <w:tab/>
              <w:t>Предлагает варианты решения профессиональных задач в условиях неопределенности</w:t>
            </w:r>
          </w:p>
        </w:tc>
        <w:tc>
          <w:tcPr>
            <w:tcW w:w="4110" w:type="dxa"/>
          </w:tcPr>
          <w:p w:rsidR="0073080E" w:rsidRPr="009E57D2" w:rsidRDefault="0073080E" w:rsidP="00C06333">
            <w:pPr>
              <w:spacing w:after="0" w:line="240" w:lineRule="auto"/>
              <w:rPr>
                <w:rFonts w:ascii="Times New Roman" w:hAnsi="Times New Roman" w:cs="Times New Roman"/>
                <w:sz w:val="24"/>
                <w:szCs w:val="24"/>
              </w:rPr>
            </w:pPr>
            <w:r w:rsidRPr="009E57D2">
              <w:rPr>
                <w:rFonts w:ascii="Times New Roman" w:hAnsi="Times New Roman" w:cs="Times New Roman"/>
                <w:b/>
                <w:sz w:val="24"/>
                <w:szCs w:val="24"/>
              </w:rPr>
              <w:t xml:space="preserve">Знать: </w:t>
            </w:r>
            <w:r w:rsidRPr="009E57D2">
              <w:rPr>
                <w:rFonts w:ascii="Times New Roman" w:hAnsi="Times New Roman" w:cs="Times New Roman"/>
                <w:sz w:val="24"/>
                <w:szCs w:val="24"/>
              </w:rPr>
              <w:t>методы выбора инструментов финансового инвестирования и оценки их эффективности</w:t>
            </w:r>
          </w:p>
          <w:p w:rsidR="0073080E" w:rsidRPr="009E57D2" w:rsidRDefault="0073080E" w:rsidP="0073080E">
            <w:pPr>
              <w:spacing w:after="0" w:line="240" w:lineRule="auto"/>
              <w:rPr>
                <w:rFonts w:ascii="Times New Roman" w:hAnsi="Times New Roman" w:cs="Times New Roman"/>
                <w:b/>
                <w:sz w:val="24"/>
                <w:szCs w:val="24"/>
              </w:rPr>
            </w:pPr>
            <w:r w:rsidRPr="009E57D2">
              <w:rPr>
                <w:rFonts w:ascii="Times New Roman" w:hAnsi="Times New Roman" w:cs="Times New Roman"/>
                <w:b/>
                <w:sz w:val="24"/>
                <w:szCs w:val="24"/>
              </w:rPr>
              <w:t>Уметь</w:t>
            </w:r>
            <w:r w:rsidRPr="009E57D2">
              <w:rPr>
                <w:rFonts w:ascii="Times New Roman" w:hAnsi="Times New Roman" w:cs="Times New Roman"/>
                <w:sz w:val="24"/>
                <w:szCs w:val="24"/>
              </w:rPr>
              <w:t>: выбирать инструменты финансового инвестирования и проводить оценку их эффективности</w:t>
            </w:r>
          </w:p>
        </w:tc>
      </w:tr>
    </w:tbl>
    <w:p w:rsidR="001F19C4" w:rsidRPr="009E57D2" w:rsidRDefault="001F19C4" w:rsidP="002C2706">
      <w:pPr>
        <w:tabs>
          <w:tab w:val="center" w:pos="4733"/>
        </w:tabs>
        <w:spacing w:after="0" w:line="240" w:lineRule="auto"/>
        <w:rPr>
          <w:rFonts w:ascii="Times New Roman" w:hAnsi="Times New Roman" w:cs="Times New Roman"/>
          <w:sz w:val="16"/>
          <w:szCs w:val="16"/>
        </w:rPr>
      </w:pPr>
      <w:r w:rsidRPr="009E57D2">
        <w:rPr>
          <w:rFonts w:ascii="Times New Roman" w:hAnsi="Times New Roman" w:cs="Times New Roman"/>
        </w:rPr>
        <w:t xml:space="preserve">    </w:t>
      </w:r>
      <w:r w:rsidRPr="009E57D2">
        <w:rPr>
          <w:rFonts w:ascii="Times New Roman" w:hAnsi="Times New Roman" w:cs="Times New Roman"/>
        </w:rPr>
        <w:tab/>
      </w: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3" w:name="_Toc115180613"/>
      <w:r w:rsidRPr="009E57D2">
        <w:rPr>
          <w:rFonts w:ascii="Times New Roman" w:hAnsi="Times New Roman"/>
          <w:sz w:val="28"/>
          <w:szCs w:val="28"/>
        </w:rPr>
        <w:t>3. Место дисциплины в структуре образовательной программы</w:t>
      </w:r>
      <w:bookmarkEnd w:id="3"/>
    </w:p>
    <w:p w:rsidR="001F19C4" w:rsidRPr="009E57D2" w:rsidRDefault="001F19C4" w:rsidP="0037116B">
      <w:pPr>
        <w:tabs>
          <w:tab w:val="left" w:pos="1080"/>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Дисциплина «Инвестиции» </w:t>
      </w:r>
      <w:r w:rsidR="00CF752F" w:rsidRPr="009E57D2">
        <w:rPr>
          <w:rFonts w:ascii="Times New Roman" w:hAnsi="Times New Roman" w:cs="Times New Roman"/>
          <w:sz w:val="28"/>
          <w:szCs w:val="28"/>
        </w:rPr>
        <w:t xml:space="preserve">относится к предпрофильному профессиональному циклу образовательной программы «Корпоративные финансы» по направлению подготовки 38.03.01 «Экономика». </w:t>
      </w: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4" w:name="_Toc115180614"/>
      <w:r w:rsidRPr="009E57D2">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9E57D2">
        <w:rPr>
          <w:rFonts w:ascii="Times New Roman" w:hAnsi="Times New Roman"/>
          <w:sz w:val="28"/>
          <w:szCs w:val="28"/>
        </w:rPr>
        <w:t xml:space="preserve"> </w:t>
      </w:r>
    </w:p>
    <w:tbl>
      <w:tblPr>
        <w:tblW w:w="98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2240"/>
        <w:gridCol w:w="2438"/>
      </w:tblGrid>
      <w:tr w:rsidR="009E57D2" w:rsidRPr="009E57D2" w:rsidTr="00D50D86">
        <w:trPr>
          <w:cantSplit/>
          <w:trHeight w:val="380"/>
          <w:jc w:val="right"/>
        </w:trPr>
        <w:tc>
          <w:tcPr>
            <w:tcW w:w="5132"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E57D2">
              <w:rPr>
                <w:rFonts w:ascii="Times New Roman" w:hAnsi="Times New Roman"/>
                <w:b/>
                <w:sz w:val="24"/>
                <w:szCs w:val="24"/>
              </w:rPr>
              <w:t>Вид учебной работы по дисциплине</w:t>
            </w:r>
          </w:p>
        </w:tc>
        <w:tc>
          <w:tcPr>
            <w:tcW w:w="2240"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E57D2">
              <w:rPr>
                <w:rFonts w:ascii="Times New Roman" w:hAnsi="Times New Roman"/>
                <w:b/>
                <w:sz w:val="24"/>
                <w:szCs w:val="24"/>
              </w:rPr>
              <w:t>Всего в з/е и часах</w:t>
            </w:r>
          </w:p>
        </w:tc>
        <w:tc>
          <w:tcPr>
            <w:tcW w:w="2438" w:type="dxa"/>
            <w:noWrap/>
          </w:tcPr>
          <w:p w:rsidR="007C41E2" w:rsidRPr="009E57D2" w:rsidRDefault="007C41E2" w:rsidP="00D50D8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E57D2">
              <w:rPr>
                <w:rFonts w:ascii="Times New Roman" w:hAnsi="Times New Roman"/>
                <w:b/>
                <w:sz w:val="24"/>
                <w:szCs w:val="24"/>
              </w:rPr>
              <w:t xml:space="preserve">Семестр </w:t>
            </w:r>
            <w:r w:rsidR="007E1DCE" w:rsidRPr="009E57D2">
              <w:rPr>
                <w:rFonts w:ascii="Times New Roman" w:hAnsi="Times New Roman"/>
                <w:b/>
                <w:sz w:val="24"/>
                <w:szCs w:val="24"/>
              </w:rPr>
              <w:t>5</w:t>
            </w:r>
            <w:r w:rsidR="00D50D86" w:rsidRPr="009E57D2">
              <w:rPr>
                <w:rFonts w:ascii="Times New Roman" w:hAnsi="Times New Roman"/>
                <w:b/>
                <w:sz w:val="24"/>
                <w:szCs w:val="24"/>
              </w:rPr>
              <w:t xml:space="preserve"> </w:t>
            </w:r>
            <w:r w:rsidRPr="009E57D2">
              <w:rPr>
                <w:rFonts w:ascii="Times New Roman" w:hAnsi="Times New Roman"/>
                <w:b/>
                <w:sz w:val="24"/>
                <w:szCs w:val="24"/>
              </w:rPr>
              <w:t>(в часах)</w:t>
            </w:r>
          </w:p>
        </w:tc>
      </w:tr>
      <w:tr w:rsidR="009E57D2" w:rsidRPr="009E57D2" w:rsidTr="00D50D86">
        <w:trPr>
          <w:cantSplit/>
          <w:trHeight w:val="146"/>
          <w:jc w:val="right"/>
        </w:trPr>
        <w:tc>
          <w:tcPr>
            <w:tcW w:w="5132"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9E57D2">
              <w:rPr>
                <w:rFonts w:ascii="Times New Roman" w:hAnsi="Times New Roman"/>
                <w:b/>
                <w:sz w:val="24"/>
                <w:szCs w:val="24"/>
              </w:rPr>
              <w:t>Общая трудоёмкость дисциплины</w:t>
            </w:r>
          </w:p>
        </w:tc>
        <w:tc>
          <w:tcPr>
            <w:tcW w:w="2240" w:type="dxa"/>
            <w:noWrap/>
            <w:vAlign w:val="center"/>
          </w:tcPr>
          <w:p w:rsidR="007C41E2" w:rsidRPr="009E57D2" w:rsidRDefault="007C41E2" w:rsidP="002E3831">
            <w:pPr>
              <w:spacing w:after="0" w:line="240" w:lineRule="auto"/>
              <w:jc w:val="center"/>
              <w:rPr>
                <w:rFonts w:ascii="Times New Roman" w:hAnsi="Times New Roman"/>
                <w:sz w:val="24"/>
                <w:szCs w:val="24"/>
              </w:rPr>
            </w:pPr>
            <w:r w:rsidRPr="009E57D2">
              <w:rPr>
                <w:rFonts w:ascii="Times New Roman" w:hAnsi="Times New Roman"/>
                <w:sz w:val="24"/>
                <w:szCs w:val="24"/>
              </w:rPr>
              <w:t>4/144</w:t>
            </w:r>
          </w:p>
        </w:tc>
        <w:tc>
          <w:tcPr>
            <w:tcW w:w="2438" w:type="dxa"/>
            <w:noWrap/>
            <w:vAlign w:val="center"/>
          </w:tcPr>
          <w:p w:rsidR="007C41E2" w:rsidRPr="009E57D2" w:rsidRDefault="007C41E2" w:rsidP="002E3831">
            <w:pPr>
              <w:spacing w:after="0" w:line="240" w:lineRule="auto"/>
              <w:jc w:val="center"/>
              <w:rPr>
                <w:rFonts w:ascii="Times New Roman" w:hAnsi="Times New Roman"/>
                <w:sz w:val="24"/>
                <w:szCs w:val="24"/>
              </w:rPr>
            </w:pPr>
            <w:r w:rsidRPr="009E57D2">
              <w:rPr>
                <w:rFonts w:ascii="Times New Roman" w:hAnsi="Times New Roman"/>
                <w:sz w:val="24"/>
                <w:szCs w:val="24"/>
              </w:rPr>
              <w:t>144</w:t>
            </w:r>
          </w:p>
        </w:tc>
      </w:tr>
      <w:tr w:rsidR="009E57D2" w:rsidRPr="009E57D2" w:rsidTr="00D50D86">
        <w:trPr>
          <w:cantSplit/>
          <w:jc w:val="right"/>
        </w:trPr>
        <w:tc>
          <w:tcPr>
            <w:tcW w:w="5132" w:type="dxa"/>
            <w:noWrap/>
          </w:tcPr>
          <w:p w:rsidR="007C41E2" w:rsidRPr="009E57D2" w:rsidRDefault="007C41E2" w:rsidP="007C41E2">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E57D2">
              <w:rPr>
                <w:rFonts w:ascii="Times New Roman" w:hAnsi="Times New Roman"/>
                <w:b/>
                <w:i/>
                <w:sz w:val="24"/>
                <w:szCs w:val="24"/>
              </w:rPr>
              <w:t>Контактная работа - Аудиторные занятия</w:t>
            </w:r>
          </w:p>
        </w:tc>
        <w:tc>
          <w:tcPr>
            <w:tcW w:w="2240"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68</w:t>
            </w:r>
          </w:p>
        </w:tc>
        <w:tc>
          <w:tcPr>
            <w:tcW w:w="2438"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68</w:t>
            </w:r>
          </w:p>
        </w:tc>
      </w:tr>
      <w:tr w:rsidR="009E57D2" w:rsidRPr="009E57D2" w:rsidTr="00D50D86">
        <w:trPr>
          <w:cantSplit/>
          <w:jc w:val="right"/>
        </w:trPr>
        <w:tc>
          <w:tcPr>
            <w:tcW w:w="5132" w:type="dxa"/>
            <w:noWrap/>
          </w:tcPr>
          <w:p w:rsidR="007C41E2" w:rsidRPr="009E57D2" w:rsidRDefault="007C41E2" w:rsidP="007C41E2">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E57D2">
              <w:rPr>
                <w:rFonts w:ascii="Times New Roman" w:hAnsi="Times New Roman"/>
                <w:i/>
                <w:sz w:val="24"/>
                <w:szCs w:val="24"/>
              </w:rPr>
              <w:t xml:space="preserve">Лекции </w:t>
            </w:r>
          </w:p>
        </w:tc>
        <w:tc>
          <w:tcPr>
            <w:tcW w:w="2240"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34</w:t>
            </w:r>
          </w:p>
        </w:tc>
        <w:tc>
          <w:tcPr>
            <w:tcW w:w="2438"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34</w:t>
            </w:r>
          </w:p>
        </w:tc>
      </w:tr>
      <w:tr w:rsidR="009E57D2" w:rsidRPr="009E57D2" w:rsidTr="00D50D86">
        <w:trPr>
          <w:cantSplit/>
          <w:jc w:val="right"/>
        </w:trPr>
        <w:tc>
          <w:tcPr>
            <w:tcW w:w="5132" w:type="dxa"/>
            <w:noWrap/>
          </w:tcPr>
          <w:p w:rsidR="007C41E2" w:rsidRPr="009E57D2" w:rsidRDefault="007C41E2" w:rsidP="007C41E2">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E57D2">
              <w:rPr>
                <w:rFonts w:ascii="Times New Roman" w:hAnsi="Times New Roman"/>
                <w:i/>
                <w:sz w:val="24"/>
                <w:szCs w:val="24"/>
              </w:rPr>
              <w:t>Семинары, практические занятия</w:t>
            </w:r>
          </w:p>
        </w:tc>
        <w:tc>
          <w:tcPr>
            <w:tcW w:w="2240"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34</w:t>
            </w:r>
          </w:p>
        </w:tc>
        <w:tc>
          <w:tcPr>
            <w:tcW w:w="2438"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34</w:t>
            </w:r>
          </w:p>
        </w:tc>
      </w:tr>
      <w:tr w:rsidR="009E57D2" w:rsidRPr="009E57D2" w:rsidTr="00D50D86">
        <w:trPr>
          <w:cantSplit/>
          <w:jc w:val="right"/>
        </w:trPr>
        <w:tc>
          <w:tcPr>
            <w:tcW w:w="5132" w:type="dxa"/>
            <w:noWrap/>
          </w:tcPr>
          <w:p w:rsidR="007C41E2" w:rsidRPr="009E57D2" w:rsidRDefault="007C41E2" w:rsidP="007C41E2">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E57D2">
              <w:rPr>
                <w:rFonts w:ascii="Times New Roman" w:hAnsi="Times New Roman"/>
                <w:b/>
                <w:i/>
                <w:sz w:val="24"/>
                <w:szCs w:val="24"/>
              </w:rPr>
              <w:t>Самостоятельная работа</w:t>
            </w:r>
          </w:p>
        </w:tc>
        <w:tc>
          <w:tcPr>
            <w:tcW w:w="2240"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76</w:t>
            </w:r>
          </w:p>
        </w:tc>
        <w:tc>
          <w:tcPr>
            <w:tcW w:w="2438"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76</w:t>
            </w:r>
          </w:p>
        </w:tc>
      </w:tr>
      <w:tr w:rsidR="009E57D2" w:rsidRPr="009E57D2" w:rsidTr="00D50D86">
        <w:trPr>
          <w:cantSplit/>
          <w:jc w:val="right"/>
        </w:trPr>
        <w:tc>
          <w:tcPr>
            <w:tcW w:w="5132"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E57D2">
              <w:rPr>
                <w:rFonts w:ascii="Times New Roman" w:hAnsi="Times New Roman"/>
                <w:sz w:val="24"/>
                <w:szCs w:val="24"/>
              </w:rPr>
              <w:t>Вид текущего контроля</w:t>
            </w:r>
          </w:p>
        </w:tc>
        <w:tc>
          <w:tcPr>
            <w:tcW w:w="2240"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E57D2">
              <w:rPr>
                <w:rFonts w:ascii="Times New Roman" w:hAnsi="Times New Roman"/>
                <w:sz w:val="24"/>
                <w:szCs w:val="24"/>
              </w:rPr>
              <w:t>Домашнее творческое задание</w:t>
            </w:r>
          </w:p>
        </w:tc>
        <w:tc>
          <w:tcPr>
            <w:tcW w:w="2438"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E57D2">
              <w:rPr>
                <w:rFonts w:ascii="Times New Roman" w:hAnsi="Times New Roman"/>
                <w:sz w:val="24"/>
                <w:szCs w:val="24"/>
              </w:rPr>
              <w:t>Домашнее творческое задание</w:t>
            </w:r>
          </w:p>
        </w:tc>
      </w:tr>
      <w:tr w:rsidR="009E57D2" w:rsidRPr="009E57D2" w:rsidTr="00D50D86">
        <w:trPr>
          <w:cantSplit/>
          <w:trHeight w:val="273"/>
          <w:jc w:val="right"/>
        </w:trPr>
        <w:tc>
          <w:tcPr>
            <w:tcW w:w="5132"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E57D2">
              <w:rPr>
                <w:rFonts w:ascii="Times New Roman" w:hAnsi="Times New Roman"/>
                <w:sz w:val="24"/>
                <w:szCs w:val="24"/>
              </w:rPr>
              <w:t>Вид промежуточной аттестации</w:t>
            </w:r>
          </w:p>
        </w:tc>
        <w:tc>
          <w:tcPr>
            <w:tcW w:w="2240"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E57D2">
              <w:rPr>
                <w:rFonts w:ascii="Times New Roman" w:hAnsi="Times New Roman"/>
                <w:sz w:val="24"/>
                <w:szCs w:val="24"/>
              </w:rPr>
              <w:t>Экзамен</w:t>
            </w:r>
          </w:p>
        </w:tc>
        <w:tc>
          <w:tcPr>
            <w:tcW w:w="2438"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E57D2">
              <w:rPr>
                <w:rFonts w:ascii="Times New Roman" w:hAnsi="Times New Roman"/>
                <w:sz w:val="24"/>
                <w:szCs w:val="24"/>
              </w:rPr>
              <w:t>Экзамен</w:t>
            </w:r>
          </w:p>
        </w:tc>
      </w:tr>
    </w:tbl>
    <w:p w:rsidR="001F19C4" w:rsidRPr="009E57D2" w:rsidRDefault="001F19C4" w:rsidP="00D50D86">
      <w:pPr>
        <w:pStyle w:val="1"/>
        <w:keepNext w:val="0"/>
        <w:widowControl w:val="0"/>
        <w:spacing w:before="0" w:after="0" w:line="360" w:lineRule="auto"/>
        <w:ind w:firstLine="709"/>
        <w:jc w:val="both"/>
        <w:rPr>
          <w:rFonts w:ascii="Times New Roman" w:hAnsi="Times New Roman"/>
          <w:sz w:val="28"/>
          <w:szCs w:val="28"/>
        </w:rPr>
      </w:pPr>
      <w:bookmarkStart w:id="5" w:name="_Toc115180615"/>
      <w:r w:rsidRPr="009E57D2">
        <w:rPr>
          <w:rFonts w:ascii="Times New Roman" w:hAnsi="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F19C4" w:rsidRPr="009E57D2" w:rsidRDefault="001F19C4" w:rsidP="00D50D86">
      <w:pPr>
        <w:pStyle w:val="1"/>
        <w:keepNext w:val="0"/>
        <w:widowControl w:val="0"/>
        <w:spacing w:before="0" w:after="0" w:line="360" w:lineRule="auto"/>
        <w:ind w:firstLine="709"/>
        <w:jc w:val="both"/>
        <w:rPr>
          <w:rFonts w:ascii="Times New Roman" w:hAnsi="Times New Roman"/>
          <w:sz w:val="28"/>
          <w:szCs w:val="28"/>
        </w:rPr>
      </w:pPr>
      <w:bookmarkStart w:id="6" w:name="_Toc115180616"/>
      <w:r w:rsidRPr="009E57D2">
        <w:rPr>
          <w:rFonts w:ascii="Times New Roman" w:hAnsi="Times New Roman"/>
          <w:sz w:val="28"/>
          <w:szCs w:val="28"/>
        </w:rPr>
        <w:t>5.1. Содержание дисциплины</w:t>
      </w:r>
      <w:bookmarkEnd w:id="6"/>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1. Инвестиции и их роль в экономическом развитии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Роль инвестиций на макро-уровне, микро-уровне и домохозяйств. Состав и структура инвестиций в экономике России. Анализ современных тенденций инвестирования в России.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Факторы, влияющие на состав и структуру инвестиций в России.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Факторы, препятствующие инвестиционной деятельности в России.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Объекты реальных инвестиций (нефинансовые/реальные активы), их цели, риски и основные показатели.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Объекты финансовых инвестиций, их цели, риски и основные показатели.</w:t>
      </w:r>
    </w:p>
    <w:p w:rsidR="000A28B1"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деятельность. Инвестиционный процесс, его  элементы (субъекты, объекты, ресурсы, затраты, результат, механизм) и этапы.</w:t>
      </w:r>
    </w:p>
    <w:p w:rsidR="000A28B1" w:rsidRPr="009E57D2" w:rsidRDefault="000A28B1" w:rsidP="000A28B1">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Тема 2. Законодательно-нормативное регулирование инвестиционной деятельности в России </w:t>
      </w:r>
    </w:p>
    <w:p w:rsidR="000A28B1" w:rsidRPr="009E57D2" w:rsidRDefault="000A28B1" w:rsidP="000A28B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0A28B1" w:rsidRPr="009E57D2" w:rsidRDefault="000A28B1" w:rsidP="000A28B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Законодательно-нормативное регулирование инвестиционной деятельности на федеральном уровне: Федеральный закон от 25.02.1999 №39-ФЗ «Об инвестиционной деятельности в Российской Федерации, </w:t>
      </w:r>
      <w:r w:rsidRPr="009E57D2">
        <w:rPr>
          <w:rFonts w:ascii="Times New Roman" w:hAnsi="Times New Roman" w:cs="Times New Roman"/>
          <w:sz w:val="28"/>
          <w:szCs w:val="28"/>
        </w:rPr>
        <w:lastRenderedPageBreak/>
        <w:t>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 и др.</w:t>
      </w:r>
    </w:p>
    <w:p w:rsidR="000A28B1" w:rsidRPr="009E57D2" w:rsidRDefault="000A28B1" w:rsidP="000A28B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0A28B1" w:rsidRPr="009E57D2" w:rsidRDefault="000A28B1" w:rsidP="000A28B1">
      <w:pPr>
        <w:spacing w:after="0" w:line="360" w:lineRule="auto"/>
        <w:ind w:firstLine="709"/>
        <w:jc w:val="both"/>
        <w:rPr>
          <w:rFonts w:ascii="Times New Roman" w:hAnsi="Times New Roman" w:cs="Times New Roman"/>
          <w:sz w:val="28"/>
          <w:szCs w:val="28"/>
          <w:shd w:val="clear" w:color="auto" w:fill="FFFFFF"/>
        </w:rPr>
      </w:pPr>
      <w:r w:rsidRPr="009E57D2">
        <w:rPr>
          <w:rFonts w:ascii="Times New Roman" w:hAnsi="Times New Roman" w:cs="Times New Roman"/>
          <w:sz w:val="28"/>
          <w:szCs w:val="28"/>
          <w:shd w:val="clear" w:color="auto" w:fill="FFFFFF"/>
        </w:rPr>
        <w:t xml:space="preserve">Финансовые и нефинансовые инструменты стимулирования привлечения инвестиций в регионы России. Роль институтов развития в активизации инвестиционной деятельности. </w:t>
      </w:r>
    </w:p>
    <w:p w:rsidR="000A28B1" w:rsidRPr="009E57D2" w:rsidRDefault="000A28B1" w:rsidP="000A28B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1F19C4" w:rsidRPr="009E57D2" w:rsidRDefault="005921FF"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w:t>
      </w:r>
      <w:r w:rsidR="001F19C4" w:rsidRPr="009E57D2">
        <w:rPr>
          <w:rFonts w:ascii="Times New Roman" w:hAnsi="Times New Roman" w:cs="Times New Roman"/>
          <w:b/>
          <w:sz w:val="28"/>
          <w:szCs w:val="28"/>
        </w:rPr>
        <w:t xml:space="preserve">ема </w:t>
      </w:r>
      <w:r w:rsidR="00825077" w:rsidRPr="009E57D2">
        <w:rPr>
          <w:rFonts w:ascii="Times New Roman" w:hAnsi="Times New Roman" w:cs="Times New Roman"/>
          <w:b/>
          <w:sz w:val="28"/>
          <w:szCs w:val="28"/>
        </w:rPr>
        <w:t>3</w:t>
      </w:r>
      <w:r w:rsidR="001F19C4" w:rsidRPr="009E57D2">
        <w:rPr>
          <w:rFonts w:ascii="Times New Roman" w:hAnsi="Times New Roman" w:cs="Times New Roman"/>
          <w:b/>
          <w:sz w:val="28"/>
          <w:szCs w:val="28"/>
        </w:rPr>
        <w:t>. Источники, методы и инструменты финансирования инвестиционной деятельности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 их преимущества и недостатки.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Инструменты инвестирования (нераспределенная прибыль, амортизационные отчисления, кредит (в том числе синдицированный), облигации (корпоративные, проектные, инфраструктурные, государственные, муниципальные). Методы определения стоимости различных инструментов.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Источники финансирования инвестиций в интегрированных структурах.</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Тема 4. Инвестиционный проект и инвестиционные модели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проекта, их содержание, определение длительности. Бизнес-план инвестиционного проекта: структура, содержание, этапы разработки.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Инвестиционные модели (схемы инвестирования в проекты): кредит с залогом, кредит без залога,  долгосрочное кредитование, простая схема инвестирования, схема инвестирования с продажей актива, проектное финансирование и др. Содержание инвестиционных моделей. Критерии выбора инвестиционной модели проекта.</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5. Проектный анализ и оценка инвестиционных проектов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Виды проектного анализа: экспресс-анализ, стратегический, технический, коммерческий, институциональный,  экологический, анализ рисков, финансово-экономический.</w:t>
      </w:r>
    </w:p>
    <w:p w:rsidR="001F19C4" w:rsidRPr="009E57D2" w:rsidRDefault="001F19C4" w:rsidP="00D005C5">
      <w:pPr>
        <w:spacing w:after="0" w:line="360" w:lineRule="auto"/>
        <w:ind w:firstLine="709"/>
        <w:jc w:val="both"/>
        <w:rPr>
          <w:rStyle w:val="FontStyle89"/>
          <w:rFonts w:cs="Times New Roman"/>
          <w:b w:val="0"/>
          <w:bCs/>
          <w:sz w:val="28"/>
          <w:szCs w:val="28"/>
        </w:rPr>
      </w:pPr>
      <w:r w:rsidRPr="009E57D2">
        <w:rPr>
          <w:rStyle w:val="FontStyle92"/>
          <w:rFonts w:cs="Times New Roman"/>
          <w:sz w:val="28"/>
          <w:szCs w:val="28"/>
        </w:rPr>
        <w:t>Критерии оценки инвестиционного проекта. Виды эффективно</w:t>
      </w:r>
      <w:r w:rsidRPr="009E57D2">
        <w:rPr>
          <w:rStyle w:val="FontStyle92"/>
          <w:rFonts w:cs="Times New Roman"/>
          <w:sz w:val="28"/>
          <w:szCs w:val="28"/>
        </w:rPr>
        <w:softHyphen/>
        <w:t>сти инвестиционного проекта: для участников (в целом и участия в проекте); по видам получаемого эффекта (экономическая, коммерческая,</w:t>
      </w:r>
      <w:r w:rsidRPr="009E57D2">
        <w:rPr>
          <w:rStyle w:val="FontStyle92"/>
          <w:rFonts w:cs="Times New Roman"/>
          <w:b/>
          <w:sz w:val="28"/>
          <w:szCs w:val="28"/>
        </w:rPr>
        <w:t xml:space="preserve"> </w:t>
      </w:r>
      <w:r w:rsidRPr="009E57D2">
        <w:rPr>
          <w:rStyle w:val="FontStyle89"/>
          <w:rFonts w:cs="Times New Roman"/>
          <w:bCs/>
          <w:sz w:val="28"/>
          <w:szCs w:val="28"/>
        </w:rPr>
        <w:t>бюджетная, социальная, экологическая).</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Простые методы оценки  экономической и коммерческой  эффективности инвестиционного проекта (простая норма прибыли, срок окупаемости).  Выбор и расчет ставки дисконтирования. Сложные методы оценки  экономической и коммерческой  эффективности проекта (чистая текущая стоимость проекта (</w:t>
      </w:r>
      <w:r w:rsidRPr="009E57D2">
        <w:rPr>
          <w:rFonts w:ascii="Times New Roman" w:hAnsi="Times New Roman" w:cs="Times New Roman"/>
          <w:snapToGrid w:val="0"/>
          <w:sz w:val="28"/>
          <w:szCs w:val="28"/>
          <w:lang w:val="en-US"/>
        </w:rPr>
        <w:t>NPV</w:t>
      </w:r>
      <w:r w:rsidRPr="009E57D2">
        <w:rPr>
          <w:rFonts w:ascii="Times New Roman" w:hAnsi="Times New Roman" w:cs="Times New Roman"/>
          <w:snapToGrid w:val="0"/>
          <w:sz w:val="28"/>
          <w:szCs w:val="28"/>
        </w:rPr>
        <w:t>), индекс рентабельности инвестиций (</w:t>
      </w:r>
      <w:r w:rsidRPr="009E57D2">
        <w:rPr>
          <w:rFonts w:ascii="Times New Roman" w:hAnsi="Times New Roman" w:cs="Times New Roman"/>
          <w:snapToGrid w:val="0"/>
          <w:sz w:val="28"/>
          <w:szCs w:val="28"/>
          <w:lang w:val="en-US"/>
        </w:rPr>
        <w:t>PI</w:t>
      </w:r>
      <w:r w:rsidRPr="009E57D2">
        <w:rPr>
          <w:rFonts w:ascii="Times New Roman" w:hAnsi="Times New Roman" w:cs="Times New Roman"/>
          <w:snapToGrid w:val="0"/>
          <w:sz w:val="28"/>
          <w:szCs w:val="28"/>
        </w:rPr>
        <w:t>), внутренняя норма доходности (</w:t>
      </w:r>
      <w:r w:rsidRPr="009E57D2">
        <w:rPr>
          <w:rFonts w:ascii="Times New Roman" w:hAnsi="Times New Roman" w:cs="Times New Roman"/>
          <w:snapToGrid w:val="0"/>
          <w:sz w:val="28"/>
          <w:szCs w:val="28"/>
          <w:lang w:val="en-US"/>
        </w:rPr>
        <w:t>IRR</w:t>
      </w:r>
      <w:r w:rsidRPr="009E57D2">
        <w:rPr>
          <w:rFonts w:ascii="Times New Roman" w:hAnsi="Times New Roman" w:cs="Times New Roman"/>
          <w:snapToGrid w:val="0"/>
          <w:sz w:val="28"/>
          <w:szCs w:val="28"/>
        </w:rPr>
        <w:t>), модифицированная внутренняя норма доходности (</w:t>
      </w:r>
      <w:r w:rsidRPr="009E57D2">
        <w:rPr>
          <w:rFonts w:ascii="Times New Roman" w:hAnsi="Times New Roman" w:cs="Times New Roman"/>
          <w:snapToGrid w:val="0"/>
          <w:sz w:val="28"/>
          <w:szCs w:val="28"/>
          <w:lang w:val="en-US"/>
        </w:rPr>
        <w:t>MIRR</w:t>
      </w:r>
      <w:r w:rsidRPr="009E57D2">
        <w:rPr>
          <w:rFonts w:ascii="Times New Roman" w:hAnsi="Times New Roman" w:cs="Times New Roman"/>
          <w:snapToGrid w:val="0"/>
          <w:sz w:val="28"/>
          <w:szCs w:val="28"/>
        </w:rPr>
        <w:t>), дисконтированный срок окупаемости (</w:t>
      </w:r>
      <w:r w:rsidRPr="009E57D2">
        <w:rPr>
          <w:rFonts w:ascii="Times New Roman" w:hAnsi="Times New Roman" w:cs="Times New Roman"/>
          <w:snapToGrid w:val="0"/>
          <w:sz w:val="28"/>
          <w:szCs w:val="28"/>
          <w:lang w:val="en-US"/>
        </w:rPr>
        <w:t>DPP</w:t>
      </w:r>
      <w:r w:rsidRPr="009E57D2">
        <w:rPr>
          <w:rFonts w:ascii="Times New Roman" w:hAnsi="Times New Roman" w:cs="Times New Roman"/>
          <w:snapToGrid w:val="0"/>
          <w:sz w:val="28"/>
          <w:szCs w:val="28"/>
        </w:rPr>
        <w:t>)). Преимущества и недостатки простых и сложных методов.</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Выбор методов оценки экономической и коммерческой  эффективности для различных видов инвестиционных проектов.</w:t>
      </w:r>
    </w:p>
    <w:p w:rsidR="001F19C4" w:rsidRPr="009E57D2" w:rsidRDefault="001F19C4" w:rsidP="00D005C5">
      <w:pPr>
        <w:spacing w:after="0" w:line="360" w:lineRule="auto"/>
        <w:ind w:firstLine="709"/>
        <w:jc w:val="both"/>
        <w:rPr>
          <w:rStyle w:val="FontStyle89"/>
          <w:rFonts w:cs="Times New Roman"/>
          <w:b w:val="0"/>
          <w:bCs/>
          <w:sz w:val="28"/>
          <w:szCs w:val="28"/>
        </w:rPr>
      </w:pPr>
      <w:r w:rsidRPr="009E57D2">
        <w:rPr>
          <w:rFonts w:ascii="Times New Roman" w:hAnsi="Times New Roman" w:cs="Times New Roman"/>
          <w:sz w:val="28"/>
          <w:szCs w:val="28"/>
        </w:rPr>
        <w:t xml:space="preserve">Показатели оценки </w:t>
      </w:r>
      <w:r w:rsidRPr="009E57D2">
        <w:rPr>
          <w:rStyle w:val="FontStyle89"/>
          <w:rFonts w:cs="Times New Roman"/>
          <w:bCs/>
          <w:sz w:val="28"/>
          <w:szCs w:val="28"/>
        </w:rPr>
        <w:t xml:space="preserve">бюджетной, социальной, экологической эффективности </w:t>
      </w:r>
      <w:r w:rsidRPr="009E57D2">
        <w:rPr>
          <w:rFonts w:ascii="Times New Roman" w:hAnsi="Times New Roman" w:cs="Times New Roman"/>
          <w:sz w:val="28"/>
          <w:szCs w:val="28"/>
        </w:rPr>
        <w:t>инвестиционного проекта</w:t>
      </w:r>
      <w:r w:rsidRPr="009E57D2">
        <w:rPr>
          <w:rStyle w:val="FontStyle89"/>
          <w:rFonts w:cs="Times New Roman"/>
          <w:bCs/>
          <w:sz w:val="28"/>
          <w:szCs w:val="28"/>
        </w:rPr>
        <w:t>.</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Оценка эффективности проекта на разных стадиях жизненного цикла.</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Оценка финансовой реализуемости инвестиционного проекта.</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w:t>
      </w:r>
      <w:r w:rsidRPr="009E57D2">
        <w:rPr>
          <w:rFonts w:ascii="Times New Roman" w:hAnsi="Times New Roman" w:cs="Times New Roman"/>
          <w:sz w:val="28"/>
          <w:szCs w:val="28"/>
        </w:rPr>
        <w:lastRenderedPageBreak/>
        <w:t xml:space="preserve">Государственным комитетом РФ по строительной, архитектурной и жилищной политике 21.06.1999 N ВК 477).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Портфель реальных инвестиций. Отбор инвестиционных проектов в портфель.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Комплексный мониторинг инвестиционных проектов. </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6. Риски инвестиционных проектов, их оценка и методы снижения</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Виды инвестиционных рисков (технологические, экономической среды).</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Риски всего проектного цикла. Риски проекта по стадиям жизненного цикла.</w:t>
      </w:r>
    </w:p>
    <w:p w:rsidR="00DB59D7"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Методы оценки рисков инвестиционные проектов: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построение «дерева решений»; метод Монте-Карло; статистический метод; экспертная оценка).</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Оценка рисков портфеля инвестиционных проектов.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Методы управления инвестиционными рисками.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7. Проектное финансирование инвестиционных проектов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Понятие проектного финансирования. Виды и формы проектного финансирования.</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Количественные критерии принятия решений в проектном финансировании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Риски участников проектного финансирования, управление рисками.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Организация проектного финансирования.</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Контрактная основа проектного финансирования.</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8. ГЧП при реализации инвестиционных проектов</w:t>
      </w:r>
    </w:p>
    <w:p w:rsidR="005E5D86"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Сущность и основные </w:t>
      </w:r>
      <w:r w:rsidR="005E5D86" w:rsidRPr="009E57D2">
        <w:rPr>
          <w:rFonts w:ascii="Times New Roman" w:hAnsi="Times New Roman" w:cs="Times New Roman"/>
          <w:sz w:val="28"/>
          <w:szCs w:val="28"/>
        </w:rPr>
        <w:t>модели</w:t>
      </w:r>
      <w:r w:rsidRPr="009E57D2">
        <w:rPr>
          <w:rFonts w:ascii="Times New Roman" w:hAnsi="Times New Roman" w:cs="Times New Roman"/>
          <w:sz w:val="28"/>
          <w:szCs w:val="28"/>
        </w:rPr>
        <w:t xml:space="preserve"> ГЧП</w:t>
      </w:r>
      <w:r w:rsidR="005E5D86" w:rsidRPr="009E57D2">
        <w:rPr>
          <w:rFonts w:ascii="Times New Roman" w:hAnsi="Times New Roman" w:cs="Times New Roman"/>
          <w:sz w:val="28"/>
          <w:szCs w:val="28"/>
        </w:rPr>
        <w:t xml:space="preserve"> (концессионное соглашение, соглашение о ГЧП/МЧП, СПИК, соглашение о защите и поощрении капиталовложений)</w:t>
      </w:r>
      <w:r w:rsidRPr="009E57D2">
        <w:rPr>
          <w:rFonts w:ascii="Times New Roman" w:hAnsi="Times New Roman" w:cs="Times New Roman"/>
          <w:sz w:val="28"/>
          <w:szCs w:val="28"/>
        </w:rPr>
        <w:t xml:space="preserve">. Сферы применения </w:t>
      </w:r>
      <w:r w:rsidR="005E5D86" w:rsidRPr="009E57D2">
        <w:rPr>
          <w:rFonts w:ascii="Times New Roman" w:hAnsi="Times New Roman" w:cs="Times New Roman"/>
          <w:sz w:val="28"/>
          <w:szCs w:val="28"/>
        </w:rPr>
        <w:t>различных моделей ГЧП.</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Источники финансирования проектов ГЧП. Финансовое закрытие.</w:t>
      </w:r>
    </w:p>
    <w:p w:rsidR="001F19C4" w:rsidRPr="009E57D2" w:rsidRDefault="001F19C4" w:rsidP="00D005C5">
      <w:pPr>
        <w:pStyle w:val="HTML"/>
        <w:spacing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Особенности оценки эффективности проектов ГЧП.</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Реализация ГЧП с использованием проектного финансирования.</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Тема 9. Инвестиции в инновации и их финансирование </w:t>
      </w:r>
    </w:p>
    <w:p w:rsidR="00DB59D7"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Знание, новшество, новация</w:t>
      </w:r>
      <w:r w:rsidR="00C06333" w:rsidRPr="009E57D2">
        <w:rPr>
          <w:rFonts w:ascii="Times New Roman" w:hAnsi="Times New Roman" w:cs="Times New Roman"/>
          <w:sz w:val="28"/>
          <w:szCs w:val="28"/>
        </w:rPr>
        <w:t xml:space="preserve">, нововведение </w:t>
      </w:r>
      <w:r w:rsidRPr="009E57D2">
        <w:rPr>
          <w:rFonts w:ascii="Times New Roman" w:hAnsi="Times New Roman" w:cs="Times New Roman"/>
          <w:sz w:val="28"/>
          <w:szCs w:val="28"/>
        </w:rPr>
        <w:t>в цепочке создания инновации. Определение инновации и инновационной деятельности в руководстве Осло и Фраскати. Классификация инноваций</w:t>
      </w:r>
      <w:r w:rsidR="00DB59D7" w:rsidRPr="009E57D2">
        <w:rPr>
          <w:rFonts w:ascii="Times New Roman" w:hAnsi="Times New Roman" w:cs="Times New Roman"/>
          <w:sz w:val="28"/>
          <w:szCs w:val="28"/>
        </w:rPr>
        <w:t>:</w:t>
      </w:r>
    </w:p>
    <w:p w:rsidR="00DB59D7" w:rsidRPr="009E57D2" w:rsidRDefault="00DB59D7"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w:t>
      </w:r>
      <w:r w:rsidR="001F19C4" w:rsidRPr="009E57D2">
        <w:rPr>
          <w:rFonts w:ascii="Times New Roman" w:hAnsi="Times New Roman" w:cs="Times New Roman"/>
          <w:sz w:val="28"/>
          <w:szCs w:val="28"/>
        </w:rPr>
        <w:t xml:space="preserve"> по ее предмету (технологические, процессные, продуктовые, организационные, процессные, экологические)</w:t>
      </w:r>
      <w:r w:rsidRPr="009E57D2">
        <w:rPr>
          <w:rFonts w:ascii="Times New Roman" w:hAnsi="Times New Roman" w:cs="Times New Roman"/>
          <w:sz w:val="28"/>
          <w:szCs w:val="28"/>
        </w:rPr>
        <w:t>;</w:t>
      </w:r>
    </w:p>
    <w:p w:rsidR="005239E8"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w:t>
      </w:r>
      <w:r w:rsidR="00DB59D7" w:rsidRPr="009E57D2">
        <w:rPr>
          <w:rFonts w:ascii="Times New Roman" w:hAnsi="Times New Roman" w:cs="Times New Roman"/>
          <w:sz w:val="28"/>
          <w:szCs w:val="28"/>
        </w:rPr>
        <w:t>-</w:t>
      </w:r>
      <w:r w:rsidRPr="009E57D2">
        <w:rPr>
          <w:rFonts w:ascii="Times New Roman" w:hAnsi="Times New Roman" w:cs="Times New Roman"/>
          <w:sz w:val="28"/>
          <w:szCs w:val="28"/>
        </w:rPr>
        <w:t xml:space="preserve"> по степени существенности (инкрементные (приростные), существенные, радикальные, прорывные)</w:t>
      </w:r>
      <w:r w:rsidR="005239E8" w:rsidRPr="009E57D2">
        <w:rPr>
          <w:rFonts w:ascii="Times New Roman" w:hAnsi="Times New Roman" w:cs="Times New Roman"/>
          <w:sz w:val="28"/>
          <w:szCs w:val="28"/>
        </w:rPr>
        <w:t>;</w:t>
      </w:r>
    </w:p>
    <w:p w:rsidR="001F19C4" w:rsidRPr="009E57D2" w:rsidRDefault="005239E8"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w:t>
      </w:r>
      <w:r w:rsidR="001F19C4" w:rsidRPr="009E57D2">
        <w:rPr>
          <w:rFonts w:ascii="Times New Roman" w:hAnsi="Times New Roman" w:cs="Times New Roman"/>
          <w:sz w:val="28"/>
          <w:szCs w:val="28"/>
        </w:rPr>
        <w:t xml:space="preserve"> по степени открытости (открытые и закрытые). Виды инноваций, учитываемых в форме Росстата №4-инновации.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Инновационный процесс, его части (процесс создания инноваций, диффузия инноваций), содержание.</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Государственное регулирование и стимулирование инновационной деятельности в России (прямое и косвенное).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w:t>
      </w:r>
      <w:r w:rsidRPr="009E57D2">
        <w:rPr>
          <w:rFonts w:ascii="Times New Roman" w:hAnsi="Times New Roman" w:cs="Times New Roman"/>
          <w:sz w:val="28"/>
          <w:szCs w:val="28"/>
        </w:rPr>
        <w:lastRenderedPageBreak/>
        <w:t>оценки эффективности инновационных проектов. Риски реализации инновационных проектов и методы их минимизации.</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10. Оценка эффективности инвестирования в ценные бумаги</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 xml:space="preserve">Оценка инвестиционных качеств акций, облигаций и других ценных бумаг. </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Фундаментальный и технический анализ ценных бумаг.</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Определение стоимости облигаций (текущая стоимость,  стоимость бескупонных, бессрочных с плавающим купоном) и рыночной стоимости акций. Модель Гордона.</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Определение дохода и доходности ценной бумаги (за период владения, полная доходность). Показатели доходности облигаций (купонная, текущая, к погашению). Показатели доходности обыкновенных акций (текущая рыночная, для инвестора, конечная) и привилегированных.</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Виды рисков инвестирования в ценные бумаги. Статистические методы определения риска ценной бумаги (математическое ожидание, среднеквадратическое отклонение, коэффициент вариации). Использование бэта-коэффициента для оценки риска акций.</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11. Формирование и управление портфелем ценных бумаг</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w:t>
      </w:r>
      <w:r w:rsidRPr="009E57D2">
        <w:rPr>
          <w:rFonts w:ascii="Times New Roman" w:hAnsi="Times New Roman" w:cs="Times New Roman"/>
          <w:snapToGrid w:val="0"/>
          <w:sz w:val="28"/>
          <w:szCs w:val="28"/>
        </w:rPr>
        <w:lastRenderedPageBreak/>
        <w:t xml:space="preserve">(стратегия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(индексные фонды и др.) и активные (подбор чистого дохода, подмена, сектор-своп, предвидение учетной ставки и др.). Пересмотр портфеля. </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sidRPr="009E57D2">
        <w:rPr>
          <w:rFonts w:ascii="Times New Roman" w:hAnsi="Times New Roman" w:cs="Times New Roman"/>
          <w:snapToGrid w:val="0"/>
          <w:sz w:val="28"/>
          <w:szCs w:val="28"/>
          <w:lang w:val="en-US"/>
        </w:rPr>
        <w:t>CAPM</w:t>
      </w:r>
      <w:r w:rsidRPr="009E57D2">
        <w:rPr>
          <w:rFonts w:ascii="Times New Roman" w:hAnsi="Times New Roman" w:cs="Times New Roman"/>
          <w:snapToGrid w:val="0"/>
          <w:sz w:val="28"/>
          <w:szCs w:val="28"/>
        </w:rPr>
        <w:t>) - модель Шарпа.</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12. Формирование инвестиционной стратегии организации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Сущность и роль инвестиционной стратегии в развитии организации.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организации» с использованием методов стратегического анализа (</w:t>
      </w:r>
      <w:r w:rsidRPr="009E57D2">
        <w:rPr>
          <w:rFonts w:ascii="Times New Roman" w:hAnsi="Times New Roman" w:cs="Times New Roman"/>
          <w:sz w:val="28"/>
          <w:szCs w:val="28"/>
          <w:lang w:val="en-US"/>
        </w:rPr>
        <w:t>SWOT</w:t>
      </w:r>
      <w:r w:rsidRPr="009E57D2">
        <w:rPr>
          <w:rFonts w:ascii="Times New Roman" w:hAnsi="Times New Roman" w:cs="Times New Roman"/>
          <w:sz w:val="28"/>
          <w:szCs w:val="28"/>
        </w:rPr>
        <w:t xml:space="preserve">, </w:t>
      </w:r>
      <w:r w:rsidRPr="009E57D2">
        <w:rPr>
          <w:rFonts w:ascii="Times New Roman" w:hAnsi="Times New Roman" w:cs="Times New Roman"/>
          <w:sz w:val="28"/>
          <w:szCs w:val="28"/>
          <w:lang w:val="en-US"/>
        </w:rPr>
        <w:t>SNW</w:t>
      </w:r>
      <w:r w:rsidRPr="009E57D2">
        <w:rPr>
          <w:rFonts w:ascii="Times New Roman" w:hAnsi="Times New Roman" w:cs="Times New Roman"/>
          <w:sz w:val="28"/>
          <w:szCs w:val="28"/>
        </w:rPr>
        <w:t xml:space="preserve">, </w:t>
      </w:r>
      <w:r w:rsidRPr="009E57D2">
        <w:rPr>
          <w:rFonts w:ascii="Times New Roman" w:hAnsi="Times New Roman" w:cs="Times New Roman"/>
          <w:sz w:val="28"/>
          <w:szCs w:val="28"/>
          <w:lang w:val="en-US"/>
        </w:rPr>
        <w:t>PEST</w:t>
      </w:r>
      <w:r w:rsidRPr="009E57D2">
        <w:rPr>
          <w:rFonts w:ascii="Times New Roman" w:hAnsi="Times New Roman" w:cs="Times New Roman"/>
          <w:sz w:val="28"/>
          <w:szCs w:val="28"/>
        </w:rPr>
        <w:t>).</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Ключевые показатели эффективности инвестиционной деятельности (</w:t>
      </w:r>
      <w:r w:rsidRPr="009E57D2">
        <w:rPr>
          <w:rFonts w:ascii="Times New Roman" w:hAnsi="Times New Roman" w:cs="Times New Roman"/>
          <w:sz w:val="28"/>
          <w:szCs w:val="28"/>
          <w:lang w:val="en-US"/>
        </w:rPr>
        <w:t>KPI</w:t>
      </w:r>
      <w:r w:rsidRPr="009E57D2">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1F19C4" w:rsidRPr="009E57D2" w:rsidRDefault="001F19C4" w:rsidP="00367EAA">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Определение стратегических направлений инвестиционной деятельности организации.</w:t>
      </w:r>
    </w:p>
    <w:p w:rsidR="001F19C4" w:rsidRPr="009E57D2" w:rsidRDefault="001F19C4" w:rsidP="00367EAA">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Формирование инвестиционной стратегии организации в реальном и финансовом инвестировании. </w:t>
      </w:r>
    </w:p>
    <w:p w:rsidR="001F19C4" w:rsidRPr="009E57D2" w:rsidRDefault="001F19C4" w:rsidP="002E61F7">
      <w:pPr>
        <w:pStyle w:val="1"/>
        <w:spacing w:before="0" w:after="0" w:line="360" w:lineRule="auto"/>
        <w:ind w:firstLine="709"/>
        <w:jc w:val="both"/>
        <w:rPr>
          <w:rFonts w:ascii="Times New Roman" w:hAnsi="Times New Roman"/>
          <w:sz w:val="28"/>
          <w:szCs w:val="28"/>
        </w:rPr>
      </w:pPr>
      <w:bookmarkStart w:id="7" w:name="_Toc115180617"/>
      <w:r w:rsidRPr="009E57D2">
        <w:rPr>
          <w:rFonts w:ascii="Times New Roman" w:hAnsi="Times New Roman"/>
          <w:sz w:val="28"/>
          <w:szCs w:val="28"/>
        </w:rPr>
        <w:lastRenderedPageBreak/>
        <w:t>5.2. Учебно – тематический план</w:t>
      </w:r>
      <w:bookmarkEnd w:id="7"/>
    </w:p>
    <w:tbl>
      <w:tblPr>
        <w:tblW w:w="523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
        <w:gridCol w:w="1938"/>
        <w:gridCol w:w="724"/>
        <w:gridCol w:w="1015"/>
        <w:gridCol w:w="724"/>
        <w:gridCol w:w="1742"/>
        <w:gridCol w:w="1162"/>
        <w:gridCol w:w="2429"/>
      </w:tblGrid>
      <w:tr w:rsidR="009E57D2" w:rsidRPr="009E57D2" w:rsidTr="002E61F7">
        <w:tc>
          <w:tcPr>
            <w:tcW w:w="283" w:type="pct"/>
            <w:vMerge w:val="restart"/>
          </w:tcPr>
          <w:p w:rsidR="001F19C4" w:rsidRPr="009E57D2" w:rsidRDefault="001F19C4"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w:t>
            </w:r>
          </w:p>
          <w:p w:rsidR="001F19C4" w:rsidRPr="009E57D2" w:rsidRDefault="001F19C4"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п/п</w:t>
            </w:r>
          </w:p>
        </w:tc>
        <w:tc>
          <w:tcPr>
            <w:tcW w:w="939" w:type="pct"/>
            <w:vMerge w:val="restart"/>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Наименование тем  (разделов) дисциплины</w:t>
            </w:r>
          </w:p>
        </w:tc>
        <w:tc>
          <w:tcPr>
            <w:tcW w:w="2600" w:type="pct"/>
            <w:gridSpan w:val="5"/>
          </w:tcPr>
          <w:p w:rsidR="001F19C4" w:rsidRPr="009E57D2" w:rsidRDefault="001F19C4"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Трудоемкость в часах</w:t>
            </w:r>
          </w:p>
        </w:tc>
        <w:tc>
          <w:tcPr>
            <w:tcW w:w="1177" w:type="pct"/>
            <w:vMerge w:val="restart"/>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Формы текущего контроля успеваемости</w:t>
            </w:r>
          </w:p>
        </w:tc>
      </w:tr>
      <w:tr w:rsidR="009E57D2" w:rsidRPr="009E57D2" w:rsidTr="002E61F7">
        <w:tc>
          <w:tcPr>
            <w:tcW w:w="283" w:type="pct"/>
            <w:vMerge/>
          </w:tcPr>
          <w:p w:rsidR="001F19C4" w:rsidRPr="009E57D2" w:rsidRDefault="001F19C4" w:rsidP="002E61F7">
            <w:pPr>
              <w:keepNext/>
              <w:tabs>
                <w:tab w:val="right" w:pos="851"/>
              </w:tabs>
              <w:spacing w:after="0" w:line="240" w:lineRule="auto"/>
              <w:jc w:val="center"/>
              <w:rPr>
                <w:rFonts w:ascii="Times New Roman" w:hAnsi="Times New Roman" w:cs="Times New Roman"/>
                <w:sz w:val="24"/>
                <w:szCs w:val="24"/>
              </w:rPr>
            </w:pPr>
          </w:p>
        </w:tc>
        <w:tc>
          <w:tcPr>
            <w:tcW w:w="939" w:type="pct"/>
            <w:vMerge/>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p>
        </w:tc>
        <w:tc>
          <w:tcPr>
            <w:tcW w:w="351" w:type="pct"/>
            <w:vMerge w:val="restart"/>
          </w:tcPr>
          <w:p w:rsidR="001F19C4" w:rsidRPr="009E57D2" w:rsidRDefault="001F19C4" w:rsidP="002E61F7">
            <w:pPr>
              <w:keepNext/>
              <w:tabs>
                <w:tab w:val="right" w:pos="851"/>
              </w:tabs>
              <w:spacing w:after="0" w:line="240" w:lineRule="auto"/>
              <w:ind w:right="-113"/>
              <w:rPr>
                <w:rFonts w:ascii="Times New Roman" w:hAnsi="Times New Roman" w:cs="Times New Roman"/>
                <w:sz w:val="24"/>
                <w:szCs w:val="24"/>
              </w:rPr>
            </w:pPr>
            <w:r w:rsidRPr="009E57D2">
              <w:rPr>
                <w:rFonts w:ascii="Times New Roman" w:hAnsi="Times New Roman" w:cs="Times New Roman"/>
                <w:sz w:val="24"/>
                <w:szCs w:val="24"/>
              </w:rPr>
              <w:t>Всего</w:t>
            </w:r>
          </w:p>
        </w:tc>
        <w:tc>
          <w:tcPr>
            <w:tcW w:w="1687" w:type="pct"/>
            <w:gridSpan w:val="3"/>
          </w:tcPr>
          <w:p w:rsidR="001F19C4"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Контактная работа-</w:t>
            </w:r>
            <w:r w:rsidR="001F19C4" w:rsidRPr="009E57D2">
              <w:rPr>
                <w:rFonts w:ascii="Times New Roman" w:hAnsi="Times New Roman" w:cs="Times New Roman"/>
                <w:sz w:val="24"/>
                <w:szCs w:val="24"/>
              </w:rPr>
              <w:t>Аудиторная работа</w:t>
            </w:r>
          </w:p>
        </w:tc>
        <w:tc>
          <w:tcPr>
            <w:tcW w:w="563" w:type="pct"/>
            <w:vMerge w:val="restart"/>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Самостоятельная работа</w:t>
            </w:r>
          </w:p>
        </w:tc>
        <w:tc>
          <w:tcPr>
            <w:tcW w:w="1177" w:type="pct"/>
            <w:vMerge/>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p>
        </w:tc>
      </w:tr>
      <w:tr w:rsidR="009E57D2" w:rsidRPr="009E57D2" w:rsidTr="002E61F7">
        <w:tc>
          <w:tcPr>
            <w:tcW w:w="283" w:type="pct"/>
            <w:vMerge/>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p>
        </w:tc>
        <w:tc>
          <w:tcPr>
            <w:tcW w:w="939" w:type="pct"/>
            <w:vMerge/>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351" w:type="pct"/>
            <w:vMerge/>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492"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Общая, в т.ч.:</w:t>
            </w:r>
          </w:p>
        </w:tc>
        <w:tc>
          <w:tcPr>
            <w:tcW w:w="351"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Лекции</w:t>
            </w:r>
          </w:p>
        </w:tc>
        <w:tc>
          <w:tcPr>
            <w:tcW w:w="844"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Семинары, практические   занятия</w:t>
            </w:r>
          </w:p>
        </w:tc>
        <w:tc>
          <w:tcPr>
            <w:tcW w:w="563" w:type="pct"/>
            <w:vMerge/>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1177" w:type="pct"/>
            <w:vMerge/>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1.</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Инвестиции и их роль в экономическом развитии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Дискуссия.</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Сообщения.</w:t>
            </w:r>
          </w:p>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Дискуссия.</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3.</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Источники, методы и инструменты финансирования инвестиционной деятельности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10</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Инвестиционный проект и инвестиционные модели  </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17</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9</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5.</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Проектный анализ и оценка инвестиционных проектов</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22</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Риски инвестиционных проектов, их оценка и методы снижения</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9</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5</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7.</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Проектное финансирование инвестиционных проектов</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9</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5</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8.</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ГЧП при реализации инвестиционных проектов</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10</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9.</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Инвестиции в инновации и их финансирование</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22</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12</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10</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10.</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Оценка эффективности инвестирования в ценные бумаги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10</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lastRenderedPageBreak/>
              <w:t>11.</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Формирование и управление портфелем ценных бумаг</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11</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7</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12.</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Формирование инвестиционной стратегии организации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В целом по дисциплине </w:t>
            </w:r>
          </w:p>
        </w:tc>
        <w:tc>
          <w:tcPr>
            <w:tcW w:w="351"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144</w:t>
            </w:r>
          </w:p>
        </w:tc>
        <w:tc>
          <w:tcPr>
            <w:tcW w:w="492"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68</w:t>
            </w:r>
          </w:p>
        </w:tc>
        <w:tc>
          <w:tcPr>
            <w:tcW w:w="351"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34</w:t>
            </w:r>
          </w:p>
        </w:tc>
        <w:tc>
          <w:tcPr>
            <w:tcW w:w="844"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34</w:t>
            </w:r>
          </w:p>
        </w:tc>
        <w:tc>
          <w:tcPr>
            <w:tcW w:w="563"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76</w:t>
            </w:r>
          </w:p>
        </w:tc>
        <w:tc>
          <w:tcPr>
            <w:tcW w:w="1177"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Согласно учебному плану: домашнее творческое задание</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Итого в %</w:t>
            </w:r>
          </w:p>
        </w:tc>
        <w:tc>
          <w:tcPr>
            <w:tcW w:w="351"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p>
        </w:tc>
        <w:tc>
          <w:tcPr>
            <w:tcW w:w="492"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47</w:t>
            </w:r>
          </w:p>
        </w:tc>
        <w:tc>
          <w:tcPr>
            <w:tcW w:w="351"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50</w:t>
            </w:r>
          </w:p>
        </w:tc>
        <w:tc>
          <w:tcPr>
            <w:tcW w:w="844"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50</w:t>
            </w:r>
          </w:p>
        </w:tc>
        <w:tc>
          <w:tcPr>
            <w:tcW w:w="56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53</w:t>
            </w:r>
          </w:p>
        </w:tc>
        <w:tc>
          <w:tcPr>
            <w:tcW w:w="1177"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p>
        </w:tc>
      </w:tr>
    </w:tbl>
    <w:p w:rsidR="00187CFE" w:rsidRPr="009E57D2" w:rsidRDefault="00187CFE" w:rsidP="002E61F7">
      <w:pPr>
        <w:spacing w:after="0" w:line="360" w:lineRule="auto"/>
        <w:rPr>
          <w:sz w:val="16"/>
          <w:szCs w:val="16"/>
        </w:rPr>
      </w:pPr>
    </w:p>
    <w:p w:rsidR="001F19C4" w:rsidRPr="009E57D2" w:rsidRDefault="001F19C4" w:rsidP="002E61F7">
      <w:pPr>
        <w:pStyle w:val="1"/>
        <w:spacing w:before="0" w:after="0" w:line="360" w:lineRule="auto"/>
        <w:ind w:firstLine="709"/>
        <w:jc w:val="both"/>
        <w:rPr>
          <w:rFonts w:ascii="Times New Roman" w:hAnsi="Times New Roman"/>
          <w:sz w:val="28"/>
          <w:szCs w:val="28"/>
        </w:rPr>
      </w:pPr>
      <w:bookmarkStart w:id="8" w:name="_Toc115180618"/>
      <w:r w:rsidRPr="009E57D2">
        <w:rPr>
          <w:rFonts w:ascii="Times New Roman" w:hAnsi="Times New Roman"/>
          <w:sz w:val="28"/>
          <w:szCs w:val="28"/>
        </w:rPr>
        <w:t>5.3. Содержание семинаров, практических занятий</w:t>
      </w:r>
      <w:bookmarkEnd w:id="8"/>
      <w:r w:rsidRPr="009E57D2">
        <w:rPr>
          <w:rFonts w:ascii="Times New Roman" w:hAnsi="Times New Roman"/>
          <w:sz w:val="28"/>
          <w:szCs w:val="28"/>
        </w:rPr>
        <w:t xml:space="preserve"> </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1"/>
        <w:gridCol w:w="6045"/>
        <w:gridCol w:w="2137"/>
      </w:tblGrid>
      <w:tr w:rsidR="009E57D2" w:rsidRPr="009E57D2" w:rsidTr="002E61F7">
        <w:tc>
          <w:tcPr>
            <w:tcW w:w="2001" w:type="dxa"/>
          </w:tcPr>
          <w:p w:rsidR="001F19C4" w:rsidRPr="009E57D2" w:rsidRDefault="001F19C4" w:rsidP="00AB0B32">
            <w:pPr>
              <w:keepNext/>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Наименование тем (разделов) дисциплины</w:t>
            </w:r>
          </w:p>
        </w:tc>
        <w:tc>
          <w:tcPr>
            <w:tcW w:w="6045" w:type="dxa"/>
          </w:tcPr>
          <w:p w:rsidR="001F19C4" w:rsidRPr="009E57D2" w:rsidRDefault="001F19C4" w:rsidP="002E61F7">
            <w:pPr>
              <w:keepNext/>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7" w:type="dxa"/>
          </w:tcPr>
          <w:p w:rsidR="001F19C4" w:rsidRPr="009E57D2" w:rsidRDefault="001F19C4" w:rsidP="00AB0B32">
            <w:pPr>
              <w:keepNext/>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Формы проведения занятий</w:t>
            </w:r>
          </w:p>
        </w:tc>
      </w:tr>
      <w:tr w:rsidR="009E57D2" w:rsidRPr="009E57D2" w:rsidTr="002E61F7">
        <w:tc>
          <w:tcPr>
            <w:tcW w:w="2001" w:type="dxa"/>
          </w:tcPr>
          <w:p w:rsidR="001F19C4" w:rsidRPr="009E57D2" w:rsidRDefault="001F19C4"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Инвестиции и их роль в экономическом развитии</w:t>
            </w:r>
          </w:p>
        </w:tc>
        <w:tc>
          <w:tcPr>
            <w:tcW w:w="6045" w:type="dxa"/>
          </w:tcPr>
          <w:p w:rsidR="001F19C4" w:rsidRPr="009E57D2" w:rsidRDefault="001F19C4"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9E57D2" w:rsidRDefault="001F19C4"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Анализ состава и структуры инвестиций в экономике России</w:t>
            </w:r>
          </w:p>
          <w:p w:rsidR="001F19C4" w:rsidRPr="009E57D2" w:rsidRDefault="001F19C4"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3. Роль инвестиций на макро-уровне, микро-уровне и домохозяйств</w:t>
            </w:r>
          </w:p>
          <w:p w:rsidR="001F19C4" w:rsidRPr="009E57D2" w:rsidRDefault="001F19C4"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 2; 17; 18; 19; из раздела 9:  </w:t>
            </w:r>
            <w:r w:rsidR="00AD4583" w:rsidRPr="009E57D2">
              <w:rPr>
                <w:rFonts w:ascii="Times New Roman" w:hAnsi="Times New Roman" w:cs="Times New Roman"/>
                <w:sz w:val="24"/>
                <w:szCs w:val="24"/>
              </w:rPr>
              <w:t>1-11</w:t>
            </w:r>
          </w:p>
        </w:tc>
        <w:tc>
          <w:tcPr>
            <w:tcW w:w="2137" w:type="dxa"/>
          </w:tcPr>
          <w:p w:rsidR="001F19C4" w:rsidRPr="009E57D2" w:rsidRDefault="001F19C4"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Дискуссия.</w:t>
            </w:r>
          </w:p>
        </w:tc>
      </w:tr>
      <w:tr w:rsidR="009E57D2" w:rsidRPr="009E57D2" w:rsidTr="002E61F7">
        <w:tc>
          <w:tcPr>
            <w:tcW w:w="2001" w:type="dxa"/>
          </w:tcPr>
          <w:p w:rsidR="00ED5902" w:rsidRPr="009E57D2" w:rsidRDefault="00ED5902" w:rsidP="00ED590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6045" w:type="dxa"/>
          </w:tcPr>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Нормативно-правовая база инвестиционной деятельности в субъектах Российской Федерации</w:t>
            </w:r>
          </w:p>
          <w:p w:rsidR="00ED5902" w:rsidRPr="009E57D2" w:rsidRDefault="00ED5902" w:rsidP="00BA20C2">
            <w:pPr>
              <w:keepNext/>
              <w:spacing w:after="0" w:line="240" w:lineRule="auto"/>
              <w:jc w:val="both"/>
              <w:rPr>
                <w:rFonts w:ascii="Times New Roman" w:hAnsi="Times New Roman" w:cs="Times New Roman"/>
                <w:sz w:val="24"/>
                <w:szCs w:val="24"/>
                <w:shd w:val="clear" w:color="auto" w:fill="FFFFFF"/>
              </w:rPr>
            </w:pPr>
            <w:r w:rsidRPr="009E57D2">
              <w:rPr>
                <w:rFonts w:ascii="Times New Roman" w:hAnsi="Times New Roman" w:cs="Times New Roman"/>
                <w:sz w:val="24"/>
                <w:szCs w:val="24"/>
              </w:rPr>
              <w:t>2.</w:t>
            </w:r>
            <w:r w:rsidRPr="009E57D2">
              <w:rPr>
                <w:rFonts w:ascii="Times New Roman" w:hAnsi="Times New Roman" w:cs="Times New Roman"/>
                <w:sz w:val="24"/>
                <w:szCs w:val="24"/>
                <w:shd w:val="clear" w:color="auto" w:fill="FFFFFF"/>
              </w:rPr>
              <w:t xml:space="preserve"> Финансовые и нефинансовые инструменты стимулирования привлечения инвестиций в регионы России</w:t>
            </w:r>
          </w:p>
          <w:p w:rsidR="00ED5902" w:rsidRPr="009E57D2" w:rsidRDefault="00ED5902" w:rsidP="00BA20C2">
            <w:pPr>
              <w:keepNext/>
              <w:spacing w:after="0" w:line="240" w:lineRule="auto"/>
              <w:jc w:val="both"/>
              <w:rPr>
                <w:rFonts w:ascii="Times New Roman" w:hAnsi="Times New Roman" w:cs="Times New Roman"/>
                <w:sz w:val="24"/>
                <w:szCs w:val="24"/>
                <w:shd w:val="clear" w:color="auto" w:fill="FFFFFF"/>
              </w:rPr>
            </w:pPr>
            <w:r w:rsidRPr="009E57D2">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ED5902" w:rsidRPr="009E57D2" w:rsidRDefault="00ED5902" w:rsidP="00BA20C2">
            <w:pPr>
              <w:keepNext/>
              <w:spacing w:after="0" w:line="240" w:lineRule="auto"/>
              <w:jc w:val="both"/>
              <w:rPr>
                <w:rFonts w:ascii="Times New Roman" w:hAnsi="Times New Roman" w:cs="Times New Roman"/>
                <w:sz w:val="24"/>
                <w:szCs w:val="24"/>
                <w:shd w:val="clear" w:color="auto" w:fill="FFFFFF"/>
              </w:rPr>
            </w:pPr>
            <w:r w:rsidRPr="009E57D2">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 2; 3; 4;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BA20C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Сообщения.</w:t>
            </w:r>
          </w:p>
          <w:p w:rsidR="00ED5902" w:rsidRPr="009E57D2" w:rsidRDefault="00ED5902" w:rsidP="00BA20C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Дискуссия.</w:t>
            </w:r>
          </w:p>
        </w:tc>
      </w:tr>
      <w:tr w:rsidR="009E57D2" w:rsidRPr="009E57D2" w:rsidTr="002E61F7">
        <w:tc>
          <w:tcPr>
            <w:tcW w:w="2001" w:type="dxa"/>
          </w:tcPr>
          <w:p w:rsidR="00ED5902" w:rsidRPr="009E57D2" w:rsidRDefault="00ED5902" w:rsidP="00ED590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3. Источники, методы и инструменты финансирования инвестиционной деятельности</w:t>
            </w:r>
          </w:p>
        </w:tc>
        <w:tc>
          <w:tcPr>
            <w:tcW w:w="6045" w:type="dxa"/>
          </w:tcPr>
          <w:p w:rsidR="00ED5902" w:rsidRPr="009E57D2" w:rsidRDefault="00ED5902" w:rsidP="00AB0B32">
            <w:pPr>
              <w:tabs>
                <w:tab w:val="left" w:pos="1480"/>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Методы и инструменты финансирования инвестиций</w:t>
            </w:r>
          </w:p>
          <w:p w:rsidR="00ED5902" w:rsidRPr="009E57D2" w:rsidRDefault="00ED5902" w:rsidP="00AB0B32">
            <w:pPr>
              <w:tabs>
                <w:tab w:val="left" w:pos="1480"/>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2. Методы определения стоимости различных инструментов финансирования</w:t>
            </w:r>
          </w:p>
          <w:p w:rsidR="00ED5902" w:rsidRPr="009E57D2" w:rsidRDefault="00ED5902" w:rsidP="00170238">
            <w:pPr>
              <w:tabs>
                <w:tab w:val="left" w:pos="1480"/>
              </w:tabs>
              <w:spacing w:after="0" w:line="240" w:lineRule="auto"/>
              <w:rPr>
                <w:rFonts w:ascii="Times New Roman" w:hAnsi="Times New Roman" w:cs="Times New Roman"/>
                <w:sz w:val="28"/>
                <w:szCs w:val="28"/>
              </w:rPr>
            </w:pPr>
            <w:r w:rsidRPr="009E57D2">
              <w:rPr>
                <w:rFonts w:ascii="Times New Roman" w:hAnsi="Times New Roman" w:cs="Times New Roman"/>
                <w:sz w:val="24"/>
                <w:szCs w:val="24"/>
              </w:rPr>
              <w:t xml:space="preserve">Рекомендуемые источники из раздела 8: 1; 5; 12; 13; 17;  23; 27;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4. Инвестиционный проект и инвестиционные модели  </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Разработка бизнес-плана инвестиционного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Критерии выбора инвестиционной модели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16; 17; 20;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5. Проектный анализ и оценка инвестиционных </w:t>
            </w:r>
            <w:r w:rsidRPr="009E57D2">
              <w:rPr>
                <w:rFonts w:ascii="Times New Roman" w:hAnsi="Times New Roman" w:cs="Times New Roman"/>
                <w:sz w:val="24"/>
                <w:szCs w:val="24"/>
              </w:rPr>
              <w:lastRenderedPageBreak/>
              <w:t>проектов</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lastRenderedPageBreak/>
              <w:t>1. Содержание различных видов проектного анализа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Оценка различных видов эффективности инвестиционного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lastRenderedPageBreak/>
              <w:t>3. Оценка финансовой реализуемости инвестиционного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15; 16; 17; 18; 19;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lastRenderedPageBreak/>
              <w:t xml:space="preserve">Устный опрос. Решение ситуационных </w:t>
            </w:r>
            <w:r w:rsidRPr="009E57D2">
              <w:rPr>
                <w:rFonts w:ascii="Times New Roman" w:hAnsi="Times New Roman" w:cs="Times New Roman"/>
                <w:sz w:val="24"/>
                <w:szCs w:val="24"/>
              </w:rPr>
              <w:lastRenderedPageBreak/>
              <w:t>задач и их обсуждение</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lastRenderedPageBreak/>
              <w:t>6. Риски инвестиционных проектов, их оценка и методы снижения</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Количественные и качественные методы оценки рисков инвестиционные проектов</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Методы управления инвестиционными рисками</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3. Использование метода реальных опционов</w:t>
            </w:r>
          </w:p>
          <w:p w:rsidR="00ED5902" w:rsidRPr="009E57D2" w:rsidRDefault="00ED5902" w:rsidP="00170238">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16; 17; 24; 25;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7. Проектное финансирование инвестиционных проектов</w:t>
            </w:r>
          </w:p>
        </w:tc>
        <w:tc>
          <w:tcPr>
            <w:tcW w:w="6045" w:type="dxa"/>
          </w:tcPr>
          <w:p w:rsidR="00ED5902" w:rsidRPr="009E57D2" w:rsidRDefault="00ED5902" w:rsidP="00AB0B3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Виды и формы проектного финансирования.</w:t>
            </w:r>
          </w:p>
          <w:p w:rsidR="00ED5902" w:rsidRPr="009E57D2" w:rsidRDefault="00ED5902" w:rsidP="00AB0B3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Риски участников проектного финансирования, управление рисками</w:t>
            </w:r>
          </w:p>
          <w:p w:rsidR="00ED5902" w:rsidRPr="009E57D2" w:rsidRDefault="00ED5902" w:rsidP="00AB0B3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3. Количественные критерии принятия решений в проектном финансировании</w:t>
            </w:r>
          </w:p>
          <w:p w:rsidR="00ED5902" w:rsidRPr="009E57D2" w:rsidRDefault="00ED5902" w:rsidP="00170238">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14; 16; 17; 24; 26;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8. ГЧП при реализации инвестиционных проектов</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Основные формы ГЧП. Критерии их выбора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Оценка эффективности проектов ГЧП и МЧП</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8; 9; 21; 24; из раздела 9:  </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9. Инвестиции в инновации и их финансирование</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Источники, методы и инструменты финансирования по стадиям жизненного цикла инновационного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Оценка эффективности инновационных проектов</w:t>
            </w:r>
          </w:p>
          <w:p w:rsidR="00ED5902" w:rsidRPr="009E57D2" w:rsidRDefault="00ED5902" w:rsidP="00AB0B32">
            <w:pPr>
              <w:keepNext/>
              <w:spacing w:after="0" w:line="240" w:lineRule="auto"/>
              <w:jc w:val="both"/>
              <w:rPr>
                <w:rFonts w:ascii="Times New Roman" w:hAnsi="Times New Roman" w:cs="Times New Roman"/>
                <w:sz w:val="28"/>
                <w:szCs w:val="28"/>
              </w:rPr>
            </w:pPr>
            <w:r w:rsidRPr="009E57D2">
              <w:rPr>
                <w:rFonts w:ascii="Times New Roman" w:hAnsi="Times New Roman" w:cs="Times New Roman"/>
                <w:sz w:val="24"/>
                <w:szCs w:val="24"/>
              </w:rPr>
              <w:t xml:space="preserve">Рекомендуемые источники из раздела 8: 6; 7; 10; 11; 14;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10. Оценка эффективности инвестирования в ценные бумаги</w:t>
            </w:r>
          </w:p>
        </w:tc>
        <w:tc>
          <w:tcPr>
            <w:tcW w:w="6045" w:type="dxa"/>
          </w:tcPr>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z w:val="24"/>
                <w:szCs w:val="24"/>
              </w:rPr>
              <w:t>1.</w:t>
            </w:r>
            <w:r w:rsidRPr="009E57D2">
              <w:rPr>
                <w:rFonts w:ascii="Times New Roman" w:hAnsi="Times New Roman" w:cs="Times New Roman"/>
                <w:snapToGrid w:val="0"/>
                <w:sz w:val="24"/>
                <w:szCs w:val="24"/>
              </w:rPr>
              <w:t xml:space="preserve"> Оценка инвестиционных качеств различных видов ценных бумаг</w:t>
            </w:r>
          </w:p>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z w:val="24"/>
                <w:szCs w:val="24"/>
              </w:rPr>
              <w:t>2.</w:t>
            </w:r>
            <w:r w:rsidRPr="009E57D2">
              <w:rPr>
                <w:rFonts w:ascii="Times New Roman" w:hAnsi="Times New Roman" w:cs="Times New Roman"/>
                <w:snapToGrid w:val="0"/>
                <w:sz w:val="24"/>
                <w:szCs w:val="24"/>
              </w:rPr>
              <w:t xml:space="preserve"> Определение стоимости облигаций и акций</w:t>
            </w:r>
          </w:p>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z w:val="24"/>
                <w:szCs w:val="24"/>
              </w:rPr>
              <w:t>3.</w:t>
            </w:r>
            <w:r w:rsidRPr="009E57D2">
              <w:rPr>
                <w:rFonts w:ascii="Times New Roman" w:hAnsi="Times New Roman" w:cs="Times New Roman"/>
                <w:snapToGrid w:val="0"/>
                <w:sz w:val="24"/>
                <w:szCs w:val="24"/>
              </w:rPr>
              <w:t xml:space="preserve"> Определение дохода и доходности различных видов ценных бумаг</w:t>
            </w:r>
            <w:r w:rsidRPr="009E57D2">
              <w:rPr>
                <w:rFonts w:ascii="Times New Roman" w:hAnsi="Times New Roman" w:cs="Times New Roman"/>
                <w:sz w:val="24"/>
                <w:szCs w:val="24"/>
              </w:rPr>
              <w:t xml:space="preserve"> </w:t>
            </w:r>
          </w:p>
          <w:p w:rsidR="00ED5902" w:rsidRPr="009E57D2" w:rsidRDefault="00ED5902" w:rsidP="00AB0B32">
            <w:pPr>
              <w:spacing w:after="0" w:line="240" w:lineRule="auto"/>
              <w:ind w:firstLine="20"/>
              <w:jc w:val="both"/>
              <w:rPr>
                <w:rFonts w:ascii="Times New Roman" w:hAnsi="Times New Roman" w:cs="Times New Roman"/>
                <w:snapToGrid w:val="0"/>
                <w:sz w:val="24"/>
                <w:szCs w:val="24"/>
              </w:rPr>
            </w:pPr>
            <w:r w:rsidRPr="009E57D2">
              <w:rPr>
                <w:rFonts w:ascii="Times New Roman" w:hAnsi="Times New Roman" w:cs="Times New Roman"/>
                <w:sz w:val="24"/>
                <w:szCs w:val="24"/>
              </w:rPr>
              <w:t>4.</w:t>
            </w:r>
            <w:r w:rsidRPr="009E57D2">
              <w:rPr>
                <w:rFonts w:ascii="Times New Roman" w:hAnsi="Times New Roman" w:cs="Times New Roman"/>
                <w:snapToGrid w:val="0"/>
                <w:sz w:val="24"/>
                <w:szCs w:val="24"/>
              </w:rPr>
              <w:t xml:space="preserve"> Риски инвестирования в ценные бумаги и их измерение</w:t>
            </w:r>
          </w:p>
          <w:p w:rsidR="00ED5902" w:rsidRPr="009E57D2" w:rsidRDefault="00ED5902" w:rsidP="00170238">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 17; 27;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11. Формирование и управление портфелем ценных бумаг</w:t>
            </w:r>
          </w:p>
        </w:tc>
        <w:tc>
          <w:tcPr>
            <w:tcW w:w="6045" w:type="dxa"/>
          </w:tcPr>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napToGrid w:val="0"/>
                <w:sz w:val="24"/>
                <w:szCs w:val="24"/>
              </w:rPr>
              <w:t>1. Виды портфелей ценный бумаг</w:t>
            </w:r>
          </w:p>
          <w:p w:rsidR="00ED5902" w:rsidRPr="009E57D2" w:rsidRDefault="00ED5902" w:rsidP="00AB0B32">
            <w:pPr>
              <w:spacing w:after="0" w:line="240" w:lineRule="auto"/>
              <w:ind w:firstLine="20"/>
              <w:jc w:val="both"/>
              <w:rPr>
                <w:rFonts w:ascii="Times New Roman" w:hAnsi="Times New Roman" w:cs="Times New Roman"/>
                <w:snapToGrid w:val="0"/>
                <w:sz w:val="24"/>
                <w:szCs w:val="24"/>
              </w:rPr>
            </w:pPr>
            <w:r w:rsidRPr="009E57D2">
              <w:rPr>
                <w:rFonts w:ascii="Times New Roman" w:hAnsi="Times New Roman" w:cs="Times New Roman"/>
                <w:sz w:val="24"/>
                <w:szCs w:val="24"/>
              </w:rPr>
              <w:t>2.</w:t>
            </w:r>
            <w:r w:rsidRPr="009E57D2">
              <w:rPr>
                <w:rFonts w:ascii="Times New Roman" w:hAnsi="Times New Roman" w:cs="Times New Roman"/>
                <w:snapToGrid w:val="0"/>
                <w:sz w:val="24"/>
                <w:szCs w:val="24"/>
              </w:rPr>
              <w:t xml:space="preserve"> Пассивные стратегии управления портфелем ценных бумаг</w:t>
            </w:r>
          </w:p>
          <w:p w:rsidR="00ED5902" w:rsidRPr="009E57D2" w:rsidRDefault="00ED5902" w:rsidP="00AB0B32">
            <w:pPr>
              <w:spacing w:after="0" w:line="240" w:lineRule="auto"/>
              <w:ind w:firstLine="20"/>
              <w:jc w:val="both"/>
              <w:rPr>
                <w:rFonts w:ascii="Times New Roman" w:hAnsi="Times New Roman" w:cs="Times New Roman"/>
                <w:snapToGrid w:val="0"/>
                <w:sz w:val="24"/>
                <w:szCs w:val="24"/>
              </w:rPr>
            </w:pPr>
            <w:r w:rsidRPr="009E57D2">
              <w:rPr>
                <w:rFonts w:ascii="Times New Roman" w:hAnsi="Times New Roman" w:cs="Times New Roman"/>
                <w:snapToGrid w:val="0"/>
                <w:sz w:val="24"/>
                <w:szCs w:val="24"/>
              </w:rPr>
              <w:t>3. Активные стратегии управления портфелем ценных бумаг</w:t>
            </w:r>
          </w:p>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napToGrid w:val="0"/>
                <w:sz w:val="24"/>
                <w:szCs w:val="24"/>
              </w:rPr>
              <w:t xml:space="preserve">4. Определение дохода, риска и доходности портфеля </w:t>
            </w:r>
          </w:p>
          <w:p w:rsidR="00ED5902" w:rsidRPr="009E57D2" w:rsidRDefault="00ED5902" w:rsidP="00170238">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 17; 27;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ED590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12. Формирование инвестиционной стратегии организации</w:t>
            </w:r>
          </w:p>
        </w:tc>
        <w:tc>
          <w:tcPr>
            <w:tcW w:w="6045" w:type="dxa"/>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8"/>
                <w:szCs w:val="28"/>
              </w:rPr>
              <w:t xml:space="preserve"> </w:t>
            </w:r>
            <w:r w:rsidRPr="009E57D2">
              <w:rPr>
                <w:rFonts w:ascii="Times New Roman" w:hAnsi="Times New Roman" w:cs="Times New Roman"/>
                <w:sz w:val="24"/>
                <w:szCs w:val="24"/>
              </w:rPr>
              <w:t>Оценка инвестиционной привлекательности региона, отрасли, организации</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Анализ инвестиционной стратегии на примере организации</w:t>
            </w:r>
          </w:p>
          <w:p w:rsidR="00ED5902" w:rsidRPr="009E57D2" w:rsidRDefault="00ED5902" w:rsidP="00AB0B32">
            <w:pPr>
              <w:keepNext/>
              <w:spacing w:after="0" w:line="240" w:lineRule="auto"/>
              <w:jc w:val="both"/>
              <w:rPr>
                <w:rFonts w:ascii="Times New Roman" w:hAnsi="Times New Roman" w:cs="Times New Roman"/>
                <w:sz w:val="28"/>
                <w:szCs w:val="28"/>
              </w:rPr>
            </w:pPr>
            <w:r w:rsidRPr="009E57D2">
              <w:rPr>
                <w:rFonts w:ascii="Times New Roman" w:hAnsi="Times New Roman" w:cs="Times New Roman"/>
                <w:sz w:val="24"/>
                <w:szCs w:val="24"/>
              </w:rPr>
              <w:t xml:space="preserve">Рекомендуемые источники из раздела 8: 16; 22;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bl>
    <w:p w:rsidR="001F19C4" w:rsidRPr="009E57D2" w:rsidRDefault="001F19C4" w:rsidP="00AB0B32">
      <w:pPr>
        <w:spacing w:after="0" w:line="240" w:lineRule="auto"/>
        <w:jc w:val="both"/>
        <w:rPr>
          <w:rFonts w:ascii="Times New Roman" w:hAnsi="Times New Roman" w:cs="Times New Roman"/>
          <w:b/>
          <w:bCs/>
          <w:sz w:val="28"/>
          <w:szCs w:val="28"/>
        </w:rPr>
      </w:pP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9" w:name="_Toc115180619"/>
      <w:r w:rsidRPr="009E57D2">
        <w:rPr>
          <w:rFonts w:ascii="Times New Roman" w:hAnsi="Times New Roman"/>
          <w:sz w:val="28"/>
          <w:szCs w:val="28"/>
        </w:rPr>
        <w:lastRenderedPageBreak/>
        <w:t>6. Перечень учебно-методического обеспечения для самостоятельной работы обучающихся по дисциплине</w:t>
      </w:r>
      <w:bookmarkEnd w:id="9"/>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10" w:name="_Toc115180620"/>
      <w:r w:rsidRPr="009E57D2">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4418"/>
        <w:gridCol w:w="2942"/>
      </w:tblGrid>
      <w:tr w:rsidR="009E57D2" w:rsidRPr="009E57D2" w:rsidTr="002E61F7">
        <w:tc>
          <w:tcPr>
            <w:tcW w:w="1327" w:type="pct"/>
          </w:tcPr>
          <w:p w:rsidR="001F19C4" w:rsidRPr="009E57D2" w:rsidRDefault="001F19C4" w:rsidP="00AB0B32">
            <w:pPr>
              <w:keepNext/>
              <w:spacing w:after="0" w:line="240" w:lineRule="auto"/>
              <w:jc w:val="center"/>
              <w:rPr>
                <w:rFonts w:ascii="Times New Roman" w:hAnsi="Times New Roman" w:cs="Times New Roman"/>
                <w:sz w:val="24"/>
                <w:szCs w:val="24"/>
              </w:rPr>
            </w:pPr>
            <w:r w:rsidRPr="009E57D2">
              <w:rPr>
                <w:rFonts w:ascii="Times New Roman" w:hAnsi="Times New Roman" w:cs="Times New Roman"/>
                <w:b/>
                <w:sz w:val="24"/>
                <w:szCs w:val="24"/>
              </w:rPr>
              <w:t>Наименование тем (разделов) дисциплины</w:t>
            </w:r>
          </w:p>
        </w:tc>
        <w:tc>
          <w:tcPr>
            <w:tcW w:w="2204" w:type="pct"/>
          </w:tcPr>
          <w:p w:rsidR="001F19C4" w:rsidRPr="009E57D2" w:rsidRDefault="001F19C4" w:rsidP="00AB0B32">
            <w:pPr>
              <w:keepNext/>
              <w:spacing w:after="0" w:line="240" w:lineRule="auto"/>
              <w:jc w:val="center"/>
              <w:rPr>
                <w:rFonts w:ascii="Times New Roman" w:hAnsi="Times New Roman" w:cs="Times New Roman"/>
                <w:b/>
                <w:sz w:val="24"/>
                <w:szCs w:val="24"/>
              </w:rPr>
            </w:pPr>
            <w:r w:rsidRPr="009E57D2">
              <w:rPr>
                <w:rFonts w:ascii="Times New Roman" w:hAnsi="Times New Roman" w:cs="Times New Roman"/>
                <w:b/>
                <w:sz w:val="24"/>
                <w:szCs w:val="24"/>
              </w:rPr>
              <w:t xml:space="preserve">Перечень вопросов, отводимых на самостоятельное освоение </w:t>
            </w:r>
          </w:p>
        </w:tc>
        <w:tc>
          <w:tcPr>
            <w:tcW w:w="1468" w:type="pct"/>
          </w:tcPr>
          <w:p w:rsidR="001F19C4" w:rsidRPr="009E57D2" w:rsidRDefault="001F19C4" w:rsidP="00AB0B32">
            <w:pPr>
              <w:keepNext/>
              <w:spacing w:after="0" w:line="240" w:lineRule="auto"/>
              <w:jc w:val="center"/>
              <w:rPr>
                <w:rFonts w:ascii="Times New Roman" w:hAnsi="Times New Roman" w:cs="Times New Roman"/>
                <w:b/>
                <w:sz w:val="24"/>
                <w:szCs w:val="24"/>
              </w:rPr>
            </w:pPr>
            <w:r w:rsidRPr="009E57D2">
              <w:rPr>
                <w:rFonts w:ascii="Times New Roman" w:hAnsi="Times New Roman" w:cs="Times New Roman"/>
                <w:b/>
                <w:sz w:val="24"/>
                <w:szCs w:val="24"/>
              </w:rPr>
              <w:t>Формы внеаудиторной самостоятельной работы</w:t>
            </w:r>
          </w:p>
        </w:tc>
      </w:tr>
      <w:tr w:rsidR="009E57D2" w:rsidRPr="009E57D2" w:rsidTr="002E61F7">
        <w:tc>
          <w:tcPr>
            <w:tcW w:w="1327" w:type="pct"/>
          </w:tcPr>
          <w:p w:rsidR="001F19C4" w:rsidRPr="009E57D2" w:rsidRDefault="001F19C4"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Инвестиции и их роль в экономическом развитии</w:t>
            </w:r>
          </w:p>
        </w:tc>
        <w:tc>
          <w:tcPr>
            <w:tcW w:w="2204" w:type="pct"/>
          </w:tcPr>
          <w:p w:rsidR="001F19C4" w:rsidRPr="009E57D2" w:rsidRDefault="001F19C4"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Факторы, препятствующие инвестиционной деятельности в России</w:t>
            </w:r>
          </w:p>
          <w:p w:rsidR="001F19C4" w:rsidRPr="009E57D2" w:rsidRDefault="001F19C4"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Состав и структура инвестиций в экономике России</w:t>
            </w:r>
          </w:p>
        </w:tc>
        <w:tc>
          <w:tcPr>
            <w:tcW w:w="1468" w:type="pct"/>
          </w:tcPr>
          <w:p w:rsidR="001F19C4" w:rsidRPr="009E57D2" w:rsidRDefault="001F19C4"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Подбор и работа с дополнительной литературой, в том числе иностранной</w:t>
            </w:r>
          </w:p>
          <w:p w:rsidR="001F19C4" w:rsidRPr="009E57D2" w:rsidRDefault="001F19C4" w:rsidP="00AB0B32">
            <w:pPr>
              <w:keepNext/>
              <w:spacing w:after="0" w:line="240" w:lineRule="auto"/>
              <w:rPr>
                <w:rFonts w:ascii="Times New Roman" w:hAnsi="Times New Roman" w:cs="Times New Roman"/>
                <w:b/>
                <w:sz w:val="24"/>
                <w:szCs w:val="24"/>
              </w:rPr>
            </w:pPr>
          </w:p>
        </w:tc>
      </w:tr>
      <w:tr w:rsidR="009E57D2" w:rsidRPr="009E57D2" w:rsidTr="002E61F7">
        <w:tc>
          <w:tcPr>
            <w:tcW w:w="1327" w:type="pct"/>
          </w:tcPr>
          <w:p w:rsidR="00ED5902" w:rsidRPr="009E57D2" w:rsidRDefault="00ED5902" w:rsidP="00ED590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2204" w:type="pct"/>
          </w:tcPr>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Содержание Федерального закона от 25.02.1999 №39-ФЗ «Об инвестиционной деятельности в Российской Федерации, осуществляемой в форме капитальных вложений</w:t>
            </w:r>
          </w:p>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3. Содержание Федерального закона от 22.04.1996 №39-ФЗ «О рынке ценных бумаг»</w:t>
            </w:r>
          </w:p>
          <w:p w:rsidR="00ED5902" w:rsidRPr="009E57D2" w:rsidRDefault="00ED5902" w:rsidP="00BA20C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4. Нормативно-правовая база инвестиционной деятельности в субъектах Российской Федерации</w:t>
            </w:r>
          </w:p>
        </w:tc>
        <w:tc>
          <w:tcPr>
            <w:tcW w:w="1468" w:type="pct"/>
          </w:tcPr>
          <w:p w:rsidR="00ED5902" w:rsidRPr="009E57D2" w:rsidRDefault="00ED5902" w:rsidP="00BA20C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Изучение источников и комментариев к ним</w:t>
            </w:r>
          </w:p>
        </w:tc>
      </w:tr>
      <w:tr w:rsidR="009E57D2" w:rsidRPr="009E57D2" w:rsidTr="002E61F7">
        <w:tc>
          <w:tcPr>
            <w:tcW w:w="1327" w:type="pct"/>
          </w:tcPr>
          <w:p w:rsidR="00ED5902" w:rsidRPr="009E57D2" w:rsidRDefault="00520227" w:rsidP="00520227">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3</w:t>
            </w:r>
            <w:r w:rsidR="00ED5902" w:rsidRPr="009E57D2">
              <w:rPr>
                <w:rFonts w:ascii="Times New Roman" w:hAnsi="Times New Roman" w:cs="Times New Roman"/>
                <w:sz w:val="24"/>
                <w:szCs w:val="24"/>
              </w:rPr>
              <w:t>. Источники, методы и инструменты финансирования инвестиционной деятельности</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Состав и структура источников финансирования инвестиций в России, анализ современных тенденций</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Источники финансирования инвестиций в интегрированных структурах</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Работа с сайтами компаний, поиск и изучение кейсов</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4. Инвестиционный проект и инвестиционные модели  </w:t>
            </w:r>
          </w:p>
        </w:tc>
        <w:tc>
          <w:tcPr>
            <w:tcW w:w="2204"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Разработка бизнес-плана инвестиционного проекта</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Разработка бизнес-плана на примере конкретного инвестиционного проекта</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5. Проектный анализ и оценка инвестиционных проектов</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 xml:space="preserve">2. Оценка комплексных инвестиционных проектов (проект </w:t>
            </w:r>
            <w:r w:rsidRPr="009E57D2">
              <w:rPr>
                <w:rFonts w:ascii="Times New Roman" w:hAnsi="Times New Roman" w:cs="Times New Roman"/>
                <w:sz w:val="24"/>
                <w:szCs w:val="24"/>
              </w:rPr>
              <w:lastRenderedPageBreak/>
              <w:t>приказа Минфина России «Об утверждении методических рекомендаций по оценке эффективности комплексных инвестиционных проектов»)</w:t>
            </w:r>
          </w:p>
        </w:tc>
        <w:tc>
          <w:tcPr>
            <w:tcW w:w="1468"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lastRenderedPageBreak/>
              <w:t>Изучение источников и комментариев к ним</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6. Риски инвестиционных проектов, их оценка и методы снижения</w:t>
            </w:r>
          </w:p>
        </w:tc>
        <w:tc>
          <w:tcPr>
            <w:tcW w:w="2204"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Использование методов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Поиск и изучение кейсов на использование методов реальных опционов</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7. Проектное финансирование инвестиционных проектов</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Разбор кейсов по проектному финансированию</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Поиск и анализ кейсов по проектному финансированию.</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8. ГЧП при реализации инвестиционных проектов</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Изучение Федерального закона от 13.07.2015 №224-ФЗ «О государственно-частном партнерстве, мун</w:t>
            </w:r>
            <w:r w:rsidR="001022A0" w:rsidRPr="009E57D2">
              <w:rPr>
                <w:rFonts w:ascii="Times New Roman" w:hAnsi="Times New Roman" w:cs="Times New Roman"/>
                <w:sz w:val="24"/>
                <w:szCs w:val="24"/>
              </w:rPr>
              <w:t>и</w:t>
            </w:r>
            <w:r w:rsidRPr="009E57D2">
              <w:rPr>
                <w:rFonts w:ascii="Times New Roman" w:hAnsi="Times New Roman" w:cs="Times New Roman"/>
                <w:sz w:val="24"/>
                <w:szCs w:val="24"/>
              </w:rPr>
              <w:t>ципально-частном партнерстве в Российской Федерации и внесении изменений в отдельные законодательные акты в Российской Федерации»</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Изучение Федерального закона от 21.07.2005 № 115-ФЗ «О концессионных соглашениях» (ред. от 27.12.2018)</w:t>
            </w:r>
          </w:p>
        </w:tc>
        <w:tc>
          <w:tcPr>
            <w:tcW w:w="1468"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Изучение источников и комментариев к ним</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Поиск и изучение лучших практик использования ГЧП</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9. Инвестиции в инновации и их финансирование</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1. Инструменты </w:t>
            </w:r>
            <w:r w:rsidR="007E7B5A" w:rsidRPr="009E57D2">
              <w:rPr>
                <w:rFonts w:ascii="Times New Roman" w:hAnsi="Times New Roman" w:cs="Times New Roman"/>
                <w:sz w:val="24"/>
                <w:szCs w:val="24"/>
              </w:rPr>
              <w:t>государственного</w:t>
            </w:r>
            <w:r w:rsidR="007E7B5A" w:rsidRPr="009E57D2">
              <w:rPr>
                <w:rFonts w:ascii="Times New Roman" w:hAnsi="Times New Roman" w:cs="Times New Roman"/>
                <w:b/>
                <w:sz w:val="24"/>
                <w:szCs w:val="24"/>
              </w:rPr>
              <w:t xml:space="preserve"> стимулирования</w:t>
            </w:r>
            <w:r w:rsidRPr="009E57D2">
              <w:rPr>
                <w:rFonts w:ascii="Times New Roman" w:hAnsi="Times New Roman" w:cs="Times New Roman"/>
                <w:sz w:val="24"/>
                <w:szCs w:val="24"/>
              </w:rPr>
              <w:t xml:space="preserve"> инновационной деятельности в России</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Состояние венчурного финансирования в России</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Подбор и работа с дополнительной литературой, в том числе иностранной</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10. Оценка эффективности инвестирования в ценные бумаги</w:t>
            </w:r>
          </w:p>
        </w:tc>
        <w:tc>
          <w:tcPr>
            <w:tcW w:w="2204"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468"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Работа с дополнительной литературой по теме</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Оценка инвестиционных качеств ценных бумаг по данным Московской биржи</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11. Формирование и управление портфелем ценных бумаг</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Современные подходы к формированию портфеля ценных бумаг</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 xml:space="preserve">2. </w:t>
            </w:r>
            <w:r w:rsidRPr="009E57D2">
              <w:rPr>
                <w:rFonts w:ascii="Times New Roman" w:hAnsi="Times New Roman" w:cs="Times New Roman"/>
                <w:snapToGrid w:val="0"/>
                <w:sz w:val="24"/>
                <w:szCs w:val="24"/>
              </w:rPr>
              <w:t>Модель ценообразования на капитальные активы (</w:t>
            </w:r>
            <w:r w:rsidRPr="009E57D2">
              <w:rPr>
                <w:rFonts w:ascii="Times New Roman" w:hAnsi="Times New Roman" w:cs="Times New Roman"/>
                <w:snapToGrid w:val="0"/>
                <w:sz w:val="24"/>
                <w:szCs w:val="24"/>
                <w:lang w:val="en-US"/>
              </w:rPr>
              <w:t>CAPM</w:t>
            </w:r>
            <w:r w:rsidRPr="009E57D2">
              <w:rPr>
                <w:rFonts w:ascii="Times New Roman" w:hAnsi="Times New Roman" w:cs="Times New Roman"/>
                <w:snapToGrid w:val="0"/>
                <w:sz w:val="24"/>
                <w:szCs w:val="24"/>
              </w:rPr>
              <w:t>) - модель Шарпа</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Подбор и работа с дополнительной литературой, в том числе иностранной</w:t>
            </w:r>
          </w:p>
        </w:tc>
      </w:tr>
      <w:tr w:rsidR="00ED590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12. Формирование инвестиционной стратегии организации</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Анализ инвестиционного рынка в России на современном этапе </w:t>
            </w:r>
          </w:p>
        </w:tc>
        <w:tc>
          <w:tcPr>
            <w:tcW w:w="1468"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Поиск эмпирических данных, их обработка и анализ</w:t>
            </w:r>
          </w:p>
        </w:tc>
      </w:tr>
    </w:tbl>
    <w:p w:rsidR="001F19C4" w:rsidRPr="009E57D2" w:rsidRDefault="001F19C4" w:rsidP="00AB0B32">
      <w:pPr>
        <w:tabs>
          <w:tab w:val="left" w:pos="180"/>
        </w:tabs>
        <w:spacing w:after="0" w:line="240" w:lineRule="auto"/>
        <w:jc w:val="both"/>
        <w:rPr>
          <w:rFonts w:ascii="Times New Roman" w:hAnsi="Times New Roman" w:cs="Times New Roman"/>
          <w:b/>
          <w:sz w:val="28"/>
          <w:szCs w:val="28"/>
        </w:rPr>
      </w:pPr>
    </w:p>
    <w:p w:rsidR="001F19C4" w:rsidRPr="009E57D2" w:rsidRDefault="001F19C4" w:rsidP="002E3831">
      <w:pPr>
        <w:pStyle w:val="1"/>
        <w:spacing w:before="0" w:after="0" w:line="360" w:lineRule="auto"/>
        <w:ind w:firstLine="709"/>
        <w:jc w:val="both"/>
        <w:rPr>
          <w:rFonts w:ascii="Times New Roman" w:hAnsi="Times New Roman"/>
          <w:sz w:val="28"/>
          <w:szCs w:val="28"/>
        </w:rPr>
      </w:pPr>
      <w:bookmarkStart w:id="11" w:name="_Toc115180621"/>
      <w:r w:rsidRPr="009E57D2">
        <w:rPr>
          <w:rFonts w:ascii="Times New Roman" w:hAnsi="Times New Roman"/>
          <w:sz w:val="28"/>
          <w:szCs w:val="28"/>
        </w:rPr>
        <w:lastRenderedPageBreak/>
        <w:t>6.2. Перечень вопросов, заданий, тем для подготовки к текущему</w:t>
      </w:r>
      <w:r w:rsidR="00CF2E74" w:rsidRPr="009E57D2">
        <w:rPr>
          <w:rFonts w:ascii="Times New Roman" w:hAnsi="Times New Roman"/>
          <w:sz w:val="28"/>
          <w:szCs w:val="28"/>
        </w:rPr>
        <w:t xml:space="preserve"> </w:t>
      </w:r>
      <w:r w:rsidRPr="009E57D2">
        <w:rPr>
          <w:rFonts w:ascii="Times New Roman" w:hAnsi="Times New Roman"/>
          <w:sz w:val="28"/>
          <w:szCs w:val="28"/>
        </w:rPr>
        <w:t>контролю</w:t>
      </w:r>
      <w:bookmarkEnd w:id="11"/>
    </w:p>
    <w:p w:rsidR="001F19C4" w:rsidRPr="009E57D2" w:rsidRDefault="001F19C4" w:rsidP="002E3831">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Домашнее творческое задание</w:t>
      </w:r>
    </w:p>
    <w:p w:rsidR="001F19C4" w:rsidRPr="009E57D2" w:rsidRDefault="001F19C4" w:rsidP="002E383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Домашнее творческое задание</w:t>
      </w:r>
      <w:r w:rsidRPr="009E57D2">
        <w:rPr>
          <w:rFonts w:ascii="Times New Roman" w:hAnsi="Times New Roman" w:cs="Times New Roman"/>
          <w:b/>
          <w:sz w:val="28"/>
          <w:szCs w:val="28"/>
        </w:rPr>
        <w:t xml:space="preserve"> </w:t>
      </w:r>
      <w:r w:rsidRPr="009E57D2">
        <w:rPr>
          <w:rFonts w:ascii="Times New Roman" w:hAnsi="Times New Roman" w:cs="Times New Roman"/>
          <w:sz w:val="28"/>
          <w:szCs w:val="28"/>
        </w:rPr>
        <w:t xml:space="preserve">предполагает самостоятельную разработку </w:t>
      </w:r>
      <w:r w:rsidR="000C4318" w:rsidRPr="009E57D2">
        <w:rPr>
          <w:rFonts w:ascii="Times New Roman" w:hAnsi="Times New Roman" w:cs="Times New Roman"/>
          <w:sz w:val="28"/>
          <w:szCs w:val="28"/>
        </w:rPr>
        <w:t>студентом инвестиционной</w:t>
      </w:r>
      <w:r w:rsidRPr="009E57D2">
        <w:rPr>
          <w:rFonts w:ascii="Times New Roman" w:hAnsi="Times New Roman" w:cs="Times New Roman"/>
          <w:sz w:val="28"/>
          <w:szCs w:val="28"/>
        </w:rPr>
        <w:t xml:space="preserve"> стратегии организации.  Организация</w:t>
      </w:r>
      <w:r w:rsidRPr="009E57D2">
        <w:rPr>
          <w:rFonts w:ascii="Times New Roman" w:hAnsi="Times New Roman"/>
          <w:sz w:val="28"/>
          <w:szCs w:val="28"/>
        </w:rPr>
        <w:t xml:space="preserve"> для выполнения контрольной </w:t>
      </w:r>
      <w:r w:rsidR="000C4318" w:rsidRPr="009E57D2">
        <w:rPr>
          <w:rFonts w:ascii="Times New Roman" w:hAnsi="Times New Roman"/>
          <w:sz w:val="28"/>
          <w:szCs w:val="28"/>
        </w:rPr>
        <w:t>работы выбирается</w:t>
      </w:r>
      <w:r w:rsidRPr="009E57D2">
        <w:rPr>
          <w:rFonts w:ascii="Times New Roman" w:hAnsi="Times New Roman"/>
          <w:sz w:val="28"/>
          <w:szCs w:val="28"/>
        </w:rPr>
        <w:t xml:space="preserve"> студентом самостоятельно. </w:t>
      </w:r>
      <w:r w:rsidRPr="009E57D2">
        <w:rPr>
          <w:rFonts w:ascii="Times New Roman" w:hAnsi="Times New Roman"/>
          <w:b/>
          <w:sz w:val="28"/>
          <w:szCs w:val="28"/>
        </w:rPr>
        <w:t xml:space="preserve"> </w:t>
      </w:r>
    </w:p>
    <w:p w:rsidR="001F19C4" w:rsidRPr="009E57D2" w:rsidRDefault="001F19C4" w:rsidP="002E383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Цель домашнего творческого задания - закрепить полученные теоретические знания по учебной дисциплине «Инвестиции» и сформировать практические навыки по анализу и оценке инвестиций. Домашнее творческое задание выполняется студентом в 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формирования инвестиционной стратегии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рекомендуемые для изучения данной учебной дисциплины. Каждое задание предполагает ответ на теоретический вопрос. Студент </w:t>
      </w:r>
      <w:r w:rsidR="002E61F7" w:rsidRPr="009E57D2">
        <w:rPr>
          <w:rFonts w:ascii="Times New Roman" w:hAnsi="Times New Roman" w:cs="Times New Roman"/>
          <w:sz w:val="28"/>
          <w:szCs w:val="28"/>
        </w:rPr>
        <w:t>должен последовательно</w:t>
      </w:r>
      <w:r w:rsidRPr="009E57D2">
        <w:rPr>
          <w:rFonts w:ascii="Times New Roman" w:hAnsi="Times New Roman" w:cs="Times New Roman"/>
          <w:sz w:val="28"/>
          <w:szCs w:val="28"/>
        </w:rPr>
        <w:t xml:space="preserve"> (на 2-3 стр.) рассмотреть все аспекты вопросов, представленных в контрольной работе, а также отразить современное состояние и тенденции развития указанной проблемы в РФ. </w:t>
      </w:r>
    </w:p>
    <w:p w:rsidR="001F19C4" w:rsidRPr="009E57D2" w:rsidRDefault="001F19C4" w:rsidP="002E383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1F19C4" w:rsidRPr="009E57D2" w:rsidRDefault="001F19C4" w:rsidP="002E3831">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Структура домашнего творческого задания </w:t>
      </w:r>
    </w:p>
    <w:p w:rsidR="001F19C4" w:rsidRPr="009E57D2" w:rsidRDefault="001F19C4" w:rsidP="002E3831">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 «Инвестиционная стратегия развития компании».</w:t>
      </w:r>
    </w:p>
    <w:p w:rsidR="001F19C4" w:rsidRPr="009E57D2" w:rsidRDefault="001F19C4" w:rsidP="002E3831">
      <w:pPr>
        <w:pStyle w:val="a7"/>
        <w:numPr>
          <w:ilvl w:val="0"/>
          <w:numId w:val="20"/>
        </w:numPr>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Экономические и политические внешние факторы, влияющие на инвестиционную деятельность компании.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привлекательность региона.</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привлекательность отрасли.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привлекательность компании.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Дерево целей инвестиционной деятельности компании.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SWOT-анализ инвестиционной деятельности компании.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Выводы, в которых необходимо:</w:t>
      </w:r>
    </w:p>
    <w:p w:rsidR="001F19C4" w:rsidRPr="009E57D2" w:rsidRDefault="001F19C4"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сделать выводы о соответствии или несоответствии инвестиционной стратегии, которую проводит компания, ее позиции на инвестиционном рынке;</w:t>
      </w:r>
    </w:p>
    <w:p w:rsidR="001F19C4" w:rsidRPr="009E57D2" w:rsidRDefault="001F19C4"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   исходя из этого, предложить компании: </w:t>
      </w:r>
    </w:p>
    <w:p w:rsidR="001F19C4" w:rsidRPr="009E57D2" w:rsidRDefault="001F19C4"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изменить или продолжить свою инвестиционную стратегию в соответствии с позицией на инвестиционном рынке;</w:t>
      </w:r>
    </w:p>
    <w:p w:rsidR="001F19C4" w:rsidRPr="009E57D2" w:rsidRDefault="001F19C4"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б) дать компании конкретные предложения по изменению или продолжению инвестиционной стратегии. </w:t>
      </w:r>
    </w:p>
    <w:p w:rsidR="000C4318" w:rsidRPr="009E57D2" w:rsidRDefault="000C4318"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232F62" w:rsidRPr="009E57D2">
        <w:rPr>
          <w:rFonts w:ascii="Times New Roman" w:hAnsi="Times New Roman" w:cs="Times New Roman"/>
          <w:sz w:val="28"/>
          <w:szCs w:val="28"/>
        </w:rPr>
        <w:t xml:space="preserve"> корпоративных финансов и корпоративного управления</w:t>
      </w:r>
      <w:r w:rsidRPr="009E57D2">
        <w:rPr>
          <w:rFonts w:ascii="Times New Roman" w:hAnsi="Times New Roman" w:cs="Times New Roman"/>
          <w:sz w:val="28"/>
          <w:szCs w:val="28"/>
        </w:rPr>
        <w:t>.</w:t>
      </w:r>
      <w:r w:rsidR="00232F62" w:rsidRPr="009E57D2">
        <w:rPr>
          <w:rFonts w:ascii="Times New Roman" w:hAnsi="Times New Roman" w:cs="Times New Roman"/>
          <w:sz w:val="28"/>
          <w:szCs w:val="28"/>
        </w:rPr>
        <w:t xml:space="preserve"> </w:t>
      </w:r>
    </w:p>
    <w:p w:rsidR="001F19C4" w:rsidRPr="009E57D2" w:rsidRDefault="001F19C4" w:rsidP="002E3831">
      <w:pPr>
        <w:pStyle w:val="1"/>
        <w:tabs>
          <w:tab w:val="left" w:pos="993"/>
        </w:tabs>
        <w:spacing w:before="0" w:after="0" w:line="360" w:lineRule="auto"/>
        <w:ind w:firstLine="709"/>
        <w:jc w:val="both"/>
        <w:rPr>
          <w:rFonts w:ascii="Times New Roman" w:hAnsi="Times New Roman"/>
          <w:sz w:val="28"/>
          <w:szCs w:val="28"/>
        </w:rPr>
      </w:pPr>
      <w:bookmarkStart w:id="12" w:name="_Toc115180622"/>
      <w:r w:rsidRPr="009E57D2">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9A2C3C" w:rsidRPr="009E57D2" w:rsidRDefault="009A2C3C"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9E57D2" w:rsidRDefault="009A2C3C" w:rsidP="002E3831">
      <w:pPr>
        <w:tabs>
          <w:tab w:val="left" w:pos="993"/>
          <w:tab w:val="left" w:pos="1134"/>
        </w:tabs>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686A46" w:rsidRPr="009E57D2" w:rsidRDefault="00686A46" w:rsidP="002E3831">
      <w:pPr>
        <w:tabs>
          <w:tab w:val="left" w:pos="993"/>
        </w:tabs>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Примерные тестовые задания</w:t>
      </w:r>
    </w:p>
    <w:p w:rsidR="00686A46" w:rsidRPr="009E57D2" w:rsidRDefault="00686A46" w:rsidP="002A159D">
      <w:pPr>
        <w:tabs>
          <w:tab w:val="left" w:pos="993"/>
        </w:tabs>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1. </w:t>
      </w:r>
      <w:r w:rsidRPr="009E57D2">
        <w:rPr>
          <w:rFonts w:ascii="Times New Roman" w:hAnsi="Times New Roman" w:cs="Times New Roman"/>
          <w:b/>
          <w:sz w:val="28"/>
          <w:szCs w:val="28"/>
        </w:rPr>
        <w:t>Проекты, которые допускают одновременное осуществление, называются:</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альтернативными;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комплементарными;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независимыми;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Г. замещающими.</w:t>
      </w:r>
    </w:p>
    <w:p w:rsidR="00686A46" w:rsidRPr="009E57D2" w:rsidRDefault="00686A46" w:rsidP="002A159D">
      <w:pPr>
        <w:tabs>
          <w:tab w:val="left" w:pos="993"/>
        </w:tabs>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2. </w:t>
      </w:r>
      <w:r w:rsidRPr="009E57D2">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неординарным;</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ординарным;</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пропорциональным;</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Г. непропорциональным.</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lastRenderedPageBreak/>
        <w:t xml:space="preserve">3. </w:t>
      </w:r>
      <w:r w:rsidRPr="009E57D2">
        <w:rPr>
          <w:rFonts w:ascii="Times New Roman" w:hAnsi="Times New Roman" w:cs="Times New Roman"/>
          <w:b/>
          <w:sz w:val="28"/>
          <w:szCs w:val="28"/>
        </w:rPr>
        <w:t>Расположите в правильной последовательности фазы жизненного цикла</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инвестиционного проекта: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инвестиционная;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эксплуатационная;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предынвестиционная.</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4. </w:t>
      </w:r>
      <w:r w:rsidRPr="009E57D2">
        <w:rPr>
          <w:rFonts w:ascii="Times New Roman" w:hAnsi="Times New Roman" w:cs="Times New Roman"/>
          <w:b/>
          <w:sz w:val="28"/>
          <w:szCs w:val="28"/>
        </w:rPr>
        <w:t>Условием финансовой реализуемости проекта является: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положительные значения сальдо совокупного денежного потока;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неотрицательные значения сальдо совокупного денежного потока;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любые значения сальдо совокупного денежного потока.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5. </w:t>
      </w:r>
      <w:r w:rsidRPr="009E57D2">
        <w:rPr>
          <w:rFonts w:ascii="Times New Roman" w:hAnsi="Times New Roman" w:cs="Times New Roman"/>
          <w:b/>
          <w:sz w:val="28"/>
          <w:szCs w:val="28"/>
        </w:rPr>
        <w:t>Выделите составные части денежного потока от инвестиционного проекта: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поток денег от предынвестиционной, операционной и ликвидационной</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выручка, затраты, капитальные вложения;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потоки денежных средств от инвестиционной, операционной и финансовой</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Г. потоки денежных средств от производственной деятельности и капитальные</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затраты.</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6. </w:t>
      </w:r>
      <w:r w:rsidRPr="009E57D2">
        <w:rPr>
          <w:rFonts w:ascii="Times New Roman" w:hAnsi="Times New Roman" w:cs="Times New Roman"/>
          <w:b/>
          <w:sz w:val="28"/>
          <w:szCs w:val="28"/>
        </w:rPr>
        <w:t>Оценка экономической эффективности от долгосрочного прекращения проекта основана на расчете:</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w:t>
      </w:r>
      <w:r w:rsidRPr="009E57D2">
        <w:rPr>
          <w:rFonts w:ascii="Times New Roman" w:hAnsi="Times New Roman" w:cs="Times New Roman"/>
          <w:b/>
          <w:sz w:val="28"/>
          <w:szCs w:val="28"/>
        </w:rPr>
        <w:tab/>
      </w:r>
      <w:r w:rsidRPr="009E57D2">
        <w:rPr>
          <w:rFonts w:ascii="Times New Roman" w:hAnsi="Times New Roman" w:cs="Times New Roman"/>
          <w:sz w:val="28"/>
          <w:szCs w:val="28"/>
        </w:rPr>
        <w:t>MIRR</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w:t>
      </w:r>
      <w:r w:rsidRPr="009E57D2">
        <w:rPr>
          <w:rFonts w:ascii="Times New Roman" w:hAnsi="Times New Roman" w:cs="Times New Roman"/>
          <w:sz w:val="28"/>
          <w:szCs w:val="28"/>
        </w:rPr>
        <w:tab/>
        <w:t>IRR</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w:t>
      </w:r>
      <w:r w:rsidRPr="009E57D2">
        <w:rPr>
          <w:rFonts w:ascii="Times New Roman" w:hAnsi="Times New Roman" w:cs="Times New Roman"/>
          <w:sz w:val="28"/>
          <w:szCs w:val="28"/>
        </w:rPr>
        <w:tab/>
        <w:t>NPV</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4)</w:t>
      </w:r>
      <w:r w:rsidRPr="009E57D2">
        <w:rPr>
          <w:rFonts w:ascii="Times New Roman" w:hAnsi="Times New Roman" w:cs="Times New Roman"/>
          <w:sz w:val="28"/>
          <w:szCs w:val="28"/>
        </w:rPr>
        <w:tab/>
        <w:t>Дисконтированного срока окупаемости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w:t>
      </w:r>
      <w:r w:rsidRPr="009E57D2">
        <w:rPr>
          <w:rFonts w:ascii="Times New Roman" w:hAnsi="Times New Roman" w:cs="Times New Roman"/>
          <w:sz w:val="28"/>
          <w:szCs w:val="28"/>
        </w:rPr>
        <w:tab/>
        <w:t>PI</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6)</w:t>
      </w:r>
      <w:r w:rsidRPr="009E57D2">
        <w:rPr>
          <w:rFonts w:ascii="Times New Roman" w:hAnsi="Times New Roman" w:cs="Times New Roman"/>
          <w:sz w:val="28"/>
          <w:szCs w:val="28"/>
        </w:rPr>
        <w:tab/>
        <w:t>Ликвидационной стоимости проекта</w:t>
      </w:r>
    </w:p>
    <w:p w:rsidR="00686A46" w:rsidRPr="009E57D2" w:rsidRDefault="00686A46" w:rsidP="002A159D">
      <w:pPr>
        <w:tabs>
          <w:tab w:val="left" w:pos="993"/>
        </w:tabs>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7. </w:t>
      </w:r>
      <w:r w:rsidRPr="009E57D2">
        <w:rPr>
          <w:rFonts w:ascii="Times New Roman" w:hAnsi="Times New Roman" w:cs="Times New Roman"/>
          <w:b/>
          <w:sz w:val="28"/>
          <w:szCs w:val="28"/>
        </w:rPr>
        <w:t>В инвестиционном бизнес-планировании используются:</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w:t>
      </w:r>
      <w:r w:rsidRPr="009E57D2">
        <w:rPr>
          <w:rFonts w:ascii="Times New Roman" w:hAnsi="Times New Roman" w:cs="Times New Roman"/>
          <w:sz w:val="28"/>
          <w:szCs w:val="28"/>
        </w:rPr>
        <w:tab/>
        <w:t>денежные потоки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w:t>
      </w:r>
      <w:r w:rsidRPr="009E57D2">
        <w:rPr>
          <w:rFonts w:ascii="Times New Roman" w:hAnsi="Times New Roman" w:cs="Times New Roman"/>
          <w:sz w:val="28"/>
          <w:szCs w:val="28"/>
        </w:rPr>
        <w:tab/>
        <w:t>учетная прибыль</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w:t>
      </w:r>
      <w:r w:rsidRPr="009E57D2">
        <w:rPr>
          <w:rFonts w:ascii="Times New Roman" w:hAnsi="Times New Roman" w:cs="Times New Roman"/>
          <w:sz w:val="28"/>
          <w:szCs w:val="28"/>
        </w:rPr>
        <w:tab/>
        <w:t>посленалоговые денежные потоки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4)</w:t>
      </w:r>
      <w:r w:rsidRPr="009E57D2">
        <w:rPr>
          <w:rFonts w:ascii="Times New Roman" w:hAnsi="Times New Roman" w:cs="Times New Roman"/>
          <w:sz w:val="28"/>
          <w:szCs w:val="28"/>
        </w:rPr>
        <w:tab/>
        <w:t xml:space="preserve">приростные денежные потоки  </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w:t>
      </w:r>
      <w:r w:rsidRPr="009E57D2">
        <w:rPr>
          <w:rFonts w:ascii="Times New Roman" w:hAnsi="Times New Roman" w:cs="Times New Roman"/>
          <w:sz w:val="28"/>
          <w:szCs w:val="28"/>
        </w:rPr>
        <w:tab/>
        <w:t>учет влияния инфляции</w:t>
      </w:r>
    </w:p>
    <w:p w:rsidR="00686A46" w:rsidRPr="009E57D2" w:rsidRDefault="00686A46" w:rsidP="002A159D">
      <w:pPr>
        <w:tabs>
          <w:tab w:val="left" w:pos="993"/>
        </w:tabs>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8. </w:t>
      </w:r>
      <w:r w:rsidRPr="009E57D2">
        <w:rPr>
          <w:rFonts w:ascii="Times New Roman" w:hAnsi="Times New Roman" w:cs="Times New Roman"/>
          <w:b/>
          <w:sz w:val="28"/>
          <w:szCs w:val="28"/>
        </w:rPr>
        <w:t>Определите последовательность этапов разработки инвестиционной стратегии организации: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 определение общего периода формирования инвестиционной стратегии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 обоснование направлений и форм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 формирование инвестиционной политики по основным направлениям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4) оценка результативности разработанной инвестиционной стратегии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 оценка организации на рынке</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6) формирование целей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7) определение направлений формирования инвестиционных ресурсов</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lastRenderedPageBreak/>
        <w:t xml:space="preserve">9. </w:t>
      </w:r>
      <w:r w:rsidRPr="009E57D2">
        <w:rPr>
          <w:rFonts w:ascii="Times New Roman" w:hAnsi="Times New Roman" w:cs="Times New Roman"/>
          <w:b/>
          <w:sz w:val="28"/>
          <w:szCs w:val="28"/>
        </w:rPr>
        <w:t xml:space="preserve">К методам измерения рисков инвестиционных проектов относятся: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А. расчет среднеквадратического отклонения;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Б. оценка ожидаемых доходов и вероятность их потерь;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В. экспертный метод;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Г. расчет коэффициента вариации;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 статистический метод.</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10. </w:t>
      </w:r>
      <w:r w:rsidRPr="009E57D2">
        <w:rPr>
          <w:rFonts w:ascii="Times New Roman" w:hAnsi="Times New Roman" w:cs="Times New Roman"/>
          <w:b/>
          <w:sz w:val="28"/>
          <w:szCs w:val="28"/>
        </w:rPr>
        <w:t>Для оценки облигаций используется следующие виды доходности: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А. рендит;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доходность к пог</w:t>
      </w:r>
      <w:r w:rsidR="00CB2B73" w:rsidRPr="009E57D2">
        <w:rPr>
          <w:rFonts w:ascii="Times New Roman" w:hAnsi="Times New Roman" w:cs="Times New Roman"/>
          <w:sz w:val="28"/>
          <w:szCs w:val="28"/>
        </w:rPr>
        <w:t>а</w:t>
      </w:r>
      <w:r w:rsidRPr="009E57D2">
        <w:rPr>
          <w:rFonts w:ascii="Times New Roman" w:hAnsi="Times New Roman" w:cs="Times New Roman"/>
          <w:sz w:val="28"/>
          <w:szCs w:val="28"/>
        </w:rPr>
        <w:t xml:space="preserve">шению;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В. купонная доходность;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Г. текущая доходность;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 совокупная доходность.</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11. </w:t>
      </w:r>
      <w:r w:rsidRPr="009E57D2">
        <w:rPr>
          <w:rFonts w:ascii="Times New Roman" w:hAnsi="Times New Roman" w:cs="Times New Roman"/>
          <w:b/>
          <w:sz w:val="28"/>
          <w:szCs w:val="28"/>
        </w:rPr>
        <w:t>Инвестиционный портфель - это:</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А. совокупность практических действий по реализации инвестиций;</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12. </w:t>
      </w:r>
      <w:r w:rsidRPr="009E57D2">
        <w:rPr>
          <w:rFonts w:ascii="Times New Roman" w:hAnsi="Times New Roman" w:cs="Times New Roman"/>
          <w:b/>
          <w:sz w:val="28"/>
          <w:szCs w:val="28"/>
        </w:rPr>
        <w:t>Индексный фонд - это портфель, в котором:</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w:t>
      </w:r>
      <w:r w:rsidRPr="009E57D2">
        <w:rPr>
          <w:rFonts w:ascii="Times New Roman" w:hAnsi="Times New Roman" w:cs="Times New Roman"/>
          <w:sz w:val="28"/>
          <w:szCs w:val="28"/>
        </w:rPr>
        <w:tab/>
        <w:t>есть все ценные бумаги, присутствующие на рынке</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w:t>
      </w:r>
      <w:r w:rsidRPr="009E57D2">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w:t>
      </w:r>
      <w:r w:rsidRPr="009E57D2">
        <w:rPr>
          <w:rFonts w:ascii="Times New Roman" w:hAnsi="Times New Roman" w:cs="Times New Roman"/>
          <w:sz w:val="28"/>
          <w:szCs w:val="28"/>
        </w:rPr>
        <w:tab/>
        <w:t>ценные бумаги с наименьшим соотношением цена/доход</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4)</w:t>
      </w:r>
      <w:r w:rsidRPr="009E57D2">
        <w:rPr>
          <w:rFonts w:ascii="Times New Roman" w:hAnsi="Times New Roman" w:cs="Times New Roman"/>
          <w:sz w:val="28"/>
          <w:szCs w:val="28"/>
        </w:rPr>
        <w:tab/>
        <w:t>ценные бумаги с наибольшим соотношением цена/доход</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w:t>
      </w:r>
      <w:r w:rsidRPr="009E57D2">
        <w:rPr>
          <w:rFonts w:ascii="Times New Roman" w:hAnsi="Times New Roman" w:cs="Times New Roman"/>
          <w:sz w:val="28"/>
          <w:szCs w:val="28"/>
        </w:rPr>
        <w:tab/>
        <w:t>ценные бумаги, корреляция доходности которых лежит в диапазоне от -1 до +1</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13.</w:t>
      </w:r>
      <w:r w:rsidRPr="009E57D2">
        <w:t xml:space="preserve"> </w:t>
      </w:r>
      <w:r w:rsidRPr="009E57D2">
        <w:rPr>
          <w:rFonts w:ascii="Times New Roman" w:hAnsi="Times New Roman" w:cs="Times New Roman"/>
          <w:b/>
          <w:sz w:val="28"/>
          <w:szCs w:val="28"/>
        </w:rPr>
        <w:t>Установите соответствие дефиниций их определениям:</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L1 Инвестиционная стратегия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L2 Инвестиционная политика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L3 Тактика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R1 Совокупность принципов и методов осуществления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R2 Система целей и задач инвестиционной деятельности, а также способов и путей их достижения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R3 Направления и формы осуществления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R4 Меры и мероприятия по реализации целей и задач инвестиционной деятельности</w:t>
      </w:r>
    </w:p>
    <w:p w:rsidR="002A159D" w:rsidRPr="009E57D2" w:rsidRDefault="002A159D" w:rsidP="002E3831">
      <w:pPr>
        <w:pStyle w:val="a7"/>
        <w:spacing w:after="0" w:line="360" w:lineRule="auto"/>
        <w:ind w:left="0" w:firstLine="709"/>
        <w:jc w:val="both"/>
        <w:rPr>
          <w:rFonts w:ascii="Times New Roman" w:hAnsi="Times New Roman" w:cs="Times New Roman"/>
          <w:b/>
          <w:sz w:val="28"/>
          <w:szCs w:val="28"/>
        </w:rPr>
      </w:pPr>
    </w:p>
    <w:p w:rsidR="002A159D" w:rsidRPr="009E57D2" w:rsidRDefault="002A159D" w:rsidP="002E3831">
      <w:pPr>
        <w:pStyle w:val="a7"/>
        <w:spacing w:after="0" w:line="360" w:lineRule="auto"/>
        <w:ind w:left="0" w:firstLine="709"/>
        <w:jc w:val="both"/>
        <w:rPr>
          <w:rFonts w:ascii="Times New Roman" w:hAnsi="Times New Roman" w:cs="Times New Roman"/>
          <w:b/>
          <w:sz w:val="28"/>
          <w:szCs w:val="28"/>
        </w:rPr>
      </w:pPr>
    </w:p>
    <w:p w:rsidR="002A159D" w:rsidRPr="009E57D2" w:rsidRDefault="002A159D" w:rsidP="002E3831">
      <w:pPr>
        <w:pStyle w:val="a7"/>
        <w:spacing w:after="0" w:line="360" w:lineRule="auto"/>
        <w:ind w:left="0" w:firstLine="709"/>
        <w:jc w:val="both"/>
        <w:rPr>
          <w:rFonts w:ascii="Times New Roman" w:hAnsi="Times New Roman" w:cs="Times New Roman"/>
          <w:b/>
          <w:sz w:val="28"/>
          <w:szCs w:val="28"/>
        </w:rPr>
      </w:pPr>
    </w:p>
    <w:p w:rsidR="00686A46" w:rsidRPr="009E57D2" w:rsidRDefault="000C67F2" w:rsidP="002E3831">
      <w:pPr>
        <w:pStyle w:val="a7"/>
        <w:spacing w:after="0" w:line="360" w:lineRule="auto"/>
        <w:ind w:left="0" w:firstLine="709"/>
        <w:jc w:val="both"/>
        <w:rPr>
          <w:rFonts w:ascii="Times New Roman" w:hAnsi="Times New Roman" w:cs="Times New Roman"/>
          <w:b/>
          <w:sz w:val="28"/>
          <w:szCs w:val="28"/>
        </w:rPr>
      </w:pPr>
      <w:r w:rsidRPr="009E57D2">
        <w:rPr>
          <w:rFonts w:ascii="Times New Roman" w:hAnsi="Times New Roman" w:cs="Times New Roman"/>
          <w:b/>
          <w:sz w:val="28"/>
          <w:szCs w:val="28"/>
        </w:rPr>
        <w:lastRenderedPageBreak/>
        <w:t>Примерный п</w:t>
      </w:r>
      <w:r w:rsidR="00686A46" w:rsidRPr="009E57D2">
        <w:rPr>
          <w:rFonts w:ascii="Times New Roman" w:hAnsi="Times New Roman" w:cs="Times New Roman"/>
          <w:b/>
          <w:sz w:val="28"/>
          <w:szCs w:val="28"/>
        </w:rPr>
        <w:t>еречень вопросов к экзамену</w:t>
      </w:r>
      <w:r w:rsidRPr="009E57D2">
        <w:rPr>
          <w:rFonts w:ascii="Times New Roman" w:hAnsi="Times New Roman" w:cs="Times New Roman"/>
          <w:b/>
          <w:sz w:val="28"/>
          <w:szCs w:val="28"/>
        </w:rPr>
        <w:t xml:space="preserve">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Нормативные основы осуществления инвестиционной деятельности в РФ.</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политика государства и организаций.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Характеристика источников финансирования компании.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Расчет цены источников финансирования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Подходы к определению стоимости капитала.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Модели определения стоимости собственного и заемного капитала.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Оптимальная структура инвестируемого капитала; факторы, ее определяющие.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Бюджетное финансирование инвестиционной деятельности.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Сущность и отличительные особенности проектного финансирования.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Венчурное (рисковое) финансирование.</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Инвестиционный проект: понятие, разновидности.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Инвестиционный цикл. Содержание фаз инвестиционного цикла.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Бизнес-план инвестиционного проекта: основные разделы.</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Финансовая и экономическая оценка состоятельности принимаемых</w:t>
      </w:r>
    </w:p>
    <w:p w:rsidR="00686A46" w:rsidRPr="009E57D2" w:rsidRDefault="00686A46" w:rsidP="002E3831">
      <w:pPr>
        <w:pStyle w:val="a7"/>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инвестиционных решений.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Выбор ставки дисконтирования. Подходы к определению ставки  дисконта.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Оценка общественной эффективности инвестиционного проекта.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Оценка коммерческой эффективности инвестиционного проекта.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Оценка региональной эффективности инвестиционного проекта.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отраслевой эффективности инвестиционного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бюджетной эффективности инвестиционного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Экологическая оценка эффективности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социальной эффективности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Коммерческий анализ инвестиционных проектов: цель, задачи и содержание.</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Формирование бюджета капиталовложений.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Анализ инвестиционных возможностей в условиях неопределенности.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Методы анализа проектных рисков.</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Мониторинг рисков и способы их минимизации.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Подходы к оценке эффективности и принятию решения в условиях риска.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Основные формы ГЧП в соответствии с российским законодательством.</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Особенности оценки стоимости проекта ГЧП.</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Источники и формы господдержки и бюджетного финансирования</w:t>
      </w:r>
    </w:p>
    <w:p w:rsidR="00686A46" w:rsidRPr="009E57D2" w:rsidRDefault="00686A46" w:rsidP="002E3831">
      <w:pPr>
        <w:tabs>
          <w:tab w:val="left" w:pos="1134"/>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ГЧП проектов.</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Основные принципы оценки эффективности ГЧП проектов.</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Организационные формы создания инноваций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 Государственное регулирование и стимулирование инновационной деятельности компаний (прямое и косвенное).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Использование государственной поддержки создания и</w:t>
      </w:r>
    </w:p>
    <w:p w:rsidR="00686A46" w:rsidRPr="009E57D2" w:rsidRDefault="00686A46" w:rsidP="002E3831">
      <w:pPr>
        <w:tabs>
          <w:tab w:val="left" w:pos="1134"/>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Перспективы и проблемы венчурного финансирования в России.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ab/>
        <w:t>Основные объекты финансовых инвестиций, их отличительные особенности.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эффективности финансовых инвестиций.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Инвестиционный портфель: цели формирования и классификация.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Диверсификация инвестиционного портфеля: понятие, значение, существующие подходы.</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Модели выбора оптимального портфеля инвестиций.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Управление инвестиционным портфелем.</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Измерение и оценка риска ценной бумаги и портфеля ценных бумаг.</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Сделки M&amp;A как направление инвестиционной и инновационной</w:t>
      </w:r>
    </w:p>
    <w:p w:rsidR="00686A46" w:rsidRPr="009E57D2" w:rsidRDefault="00686A46" w:rsidP="002E3831">
      <w:pPr>
        <w:pStyle w:val="a7"/>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политики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Основные направления формирования политики размещения финансовых ресурсов.</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Формирование инвестиционной политики компании по основным</w:t>
      </w:r>
    </w:p>
    <w:p w:rsidR="00686A46" w:rsidRPr="009E57D2" w:rsidRDefault="00686A46" w:rsidP="002E3831">
      <w:pPr>
        <w:pStyle w:val="a7"/>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направлениям инвестиционной деятельности.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Эффективность стратегических решений. Стоимость компании как</w:t>
      </w:r>
    </w:p>
    <w:p w:rsidR="00686A46" w:rsidRPr="009E57D2" w:rsidRDefault="00686A46" w:rsidP="002E3831">
      <w:pPr>
        <w:pStyle w:val="a7"/>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критерий принятия или отклонения стратегического решения.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9E57D2" w:rsidRPr="009E57D2" w:rsidRDefault="009E57D2" w:rsidP="009E57D2">
      <w:pPr>
        <w:pStyle w:val="a7"/>
        <w:tabs>
          <w:tab w:val="left" w:pos="1134"/>
        </w:tabs>
        <w:spacing w:after="0" w:line="240" w:lineRule="auto"/>
        <w:ind w:left="0"/>
        <w:jc w:val="both"/>
        <w:rPr>
          <w:rFonts w:ascii="Times New Roman" w:hAnsi="Times New Roman" w:cs="Times New Roman"/>
          <w:b/>
          <w:sz w:val="28"/>
          <w:szCs w:val="28"/>
        </w:rPr>
      </w:pPr>
    </w:p>
    <w:p w:rsidR="009E57D2" w:rsidRPr="009E57D2" w:rsidRDefault="009E57D2" w:rsidP="009E57D2">
      <w:pPr>
        <w:pStyle w:val="a7"/>
        <w:tabs>
          <w:tab w:val="left" w:pos="1134"/>
        </w:tabs>
        <w:spacing w:after="0" w:line="240" w:lineRule="auto"/>
        <w:ind w:left="0"/>
        <w:jc w:val="center"/>
        <w:rPr>
          <w:rFonts w:ascii="Times New Roman" w:hAnsi="Times New Roman" w:cs="Times New Roman"/>
          <w:b/>
          <w:sz w:val="28"/>
          <w:szCs w:val="28"/>
        </w:rPr>
      </w:pPr>
      <w:r w:rsidRPr="009E57D2">
        <w:rPr>
          <w:rFonts w:ascii="Times New Roman" w:hAnsi="Times New Roman" w:cs="Times New Roman"/>
          <w:b/>
          <w:sz w:val="28"/>
          <w:szCs w:val="28"/>
        </w:rPr>
        <w:t>Пример экзаменационного билета</w:t>
      </w:r>
    </w:p>
    <w:p w:rsidR="009E57D2" w:rsidRPr="009E57D2" w:rsidRDefault="009E57D2" w:rsidP="009E57D2">
      <w:pPr>
        <w:spacing w:after="0" w:line="240" w:lineRule="auto"/>
        <w:jc w:val="both"/>
        <w:rPr>
          <w:rFonts w:ascii="Times New Roman" w:hAnsi="Times New Roman" w:cs="Times New Roman"/>
          <w:b/>
          <w:sz w:val="28"/>
          <w:szCs w:val="28"/>
        </w:rPr>
      </w:pPr>
    </w:p>
    <w:p w:rsidR="009E57D2" w:rsidRPr="009E57D2" w:rsidRDefault="009E57D2" w:rsidP="009E57D2">
      <w:pPr>
        <w:jc w:val="center"/>
        <w:rPr>
          <w:rFonts w:ascii="Times New Roman" w:hAnsi="Times New Roman" w:cs="Times New Roman"/>
          <w:bCs/>
          <w:spacing w:val="-5"/>
          <w:sz w:val="28"/>
          <w:szCs w:val="28"/>
          <w:lang w:eastAsia="en-US"/>
        </w:rPr>
      </w:pPr>
      <w:r w:rsidRPr="009E57D2">
        <w:rPr>
          <w:rFonts w:ascii="Times New Roman" w:hAnsi="Times New Roman" w:cs="Times New Roman"/>
          <w:bCs/>
          <w:sz w:val="28"/>
          <w:szCs w:val="28"/>
          <w:lang w:eastAsia="en-US"/>
        </w:rPr>
        <w:t>Экзаменационный</w:t>
      </w:r>
      <w:r w:rsidRPr="009E57D2">
        <w:rPr>
          <w:rFonts w:ascii="Times New Roman" w:hAnsi="Times New Roman" w:cs="Times New Roman"/>
          <w:bCs/>
          <w:spacing w:val="-12"/>
          <w:sz w:val="28"/>
          <w:szCs w:val="28"/>
          <w:lang w:eastAsia="en-US"/>
        </w:rPr>
        <w:t xml:space="preserve"> </w:t>
      </w:r>
      <w:r w:rsidRPr="009E57D2">
        <w:rPr>
          <w:rFonts w:ascii="Times New Roman" w:hAnsi="Times New Roman" w:cs="Times New Roman"/>
          <w:bCs/>
          <w:sz w:val="28"/>
          <w:szCs w:val="28"/>
          <w:lang w:eastAsia="en-US"/>
        </w:rPr>
        <w:t>билет</w:t>
      </w:r>
      <w:r w:rsidRPr="009E57D2">
        <w:rPr>
          <w:rFonts w:ascii="Times New Roman" w:hAnsi="Times New Roman" w:cs="Times New Roman"/>
          <w:bCs/>
          <w:spacing w:val="-7"/>
          <w:sz w:val="28"/>
          <w:szCs w:val="28"/>
          <w:lang w:eastAsia="en-US"/>
        </w:rPr>
        <w:t xml:space="preserve"> </w:t>
      </w:r>
      <w:r w:rsidRPr="009E57D2">
        <w:rPr>
          <w:rFonts w:ascii="Times New Roman" w:hAnsi="Times New Roman" w:cs="Times New Roman"/>
          <w:bCs/>
          <w:sz w:val="28"/>
          <w:szCs w:val="28"/>
          <w:lang w:eastAsia="en-US"/>
        </w:rPr>
        <w:t>№</w:t>
      </w:r>
      <w:r w:rsidRPr="009E57D2">
        <w:rPr>
          <w:rFonts w:ascii="Times New Roman" w:hAnsi="Times New Roman" w:cs="Times New Roman"/>
          <w:bCs/>
          <w:spacing w:val="-11"/>
          <w:sz w:val="28"/>
          <w:szCs w:val="28"/>
          <w:lang w:eastAsia="en-US"/>
        </w:rPr>
        <w:t xml:space="preserve"> </w:t>
      </w:r>
      <w:r w:rsidRPr="009E57D2">
        <w:rPr>
          <w:rFonts w:ascii="Times New Roman" w:hAnsi="Times New Roman" w:cs="Times New Roman"/>
          <w:bCs/>
          <w:spacing w:val="-5"/>
          <w:sz w:val="28"/>
          <w:szCs w:val="28"/>
          <w:lang w:eastAsia="en-US"/>
        </w:rPr>
        <w:t>Х</w:t>
      </w:r>
    </w:p>
    <w:p w:rsidR="009E57D2" w:rsidRPr="009E57D2" w:rsidRDefault="009E57D2" w:rsidP="009E57D2">
      <w:pPr>
        <w:numPr>
          <w:ilvl w:val="0"/>
          <w:numId w:val="29"/>
        </w:numPr>
        <w:spacing w:after="0" w:line="240" w:lineRule="auto"/>
        <w:ind w:left="0" w:firstLine="0"/>
        <w:jc w:val="both"/>
        <w:rPr>
          <w:rFonts w:ascii="Times New Roman" w:hAnsi="Times New Roman" w:cs="Times New Roman"/>
          <w:sz w:val="28"/>
          <w:szCs w:val="28"/>
        </w:rPr>
      </w:pPr>
      <w:r w:rsidRPr="009E57D2">
        <w:rPr>
          <w:rFonts w:ascii="Times New Roman" w:hAnsi="Times New Roman" w:cs="Times New Roman"/>
          <w:sz w:val="28"/>
          <w:szCs w:val="28"/>
        </w:rPr>
        <w:t xml:space="preserve">Государственное регулирование инвестиционной деятельности. (15 баллов). </w:t>
      </w:r>
    </w:p>
    <w:p w:rsidR="009E57D2" w:rsidRPr="009E57D2" w:rsidRDefault="009E57D2" w:rsidP="009E57D2">
      <w:pPr>
        <w:numPr>
          <w:ilvl w:val="0"/>
          <w:numId w:val="29"/>
        </w:numPr>
        <w:spacing w:after="0" w:line="240" w:lineRule="auto"/>
        <w:ind w:left="0" w:firstLine="0"/>
        <w:jc w:val="both"/>
        <w:rPr>
          <w:rFonts w:ascii="Times New Roman" w:hAnsi="Times New Roman" w:cs="Times New Roman"/>
          <w:sz w:val="28"/>
          <w:szCs w:val="28"/>
        </w:rPr>
      </w:pPr>
      <w:r w:rsidRPr="009E57D2">
        <w:rPr>
          <w:rFonts w:ascii="Times New Roman" w:hAnsi="Times New Roman" w:cs="Times New Roman"/>
          <w:bCs/>
          <w:iCs/>
          <w:sz w:val="28"/>
          <w:szCs w:val="28"/>
        </w:rPr>
        <w:t xml:space="preserve">Методы качественных и количественных оценок рисков инвестиционных проектов. </w:t>
      </w:r>
      <w:r w:rsidRPr="009E57D2">
        <w:rPr>
          <w:rFonts w:ascii="Times New Roman" w:hAnsi="Times New Roman" w:cs="Times New Roman"/>
          <w:sz w:val="28"/>
          <w:szCs w:val="28"/>
        </w:rPr>
        <w:t>(15 баллов).</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autoSpaceDE w:val="0"/>
        <w:autoSpaceDN w:val="0"/>
        <w:spacing w:after="0" w:line="240" w:lineRule="auto"/>
        <w:jc w:val="both"/>
        <w:rPr>
          <w:rFonts w:ascii="Times New Roman" w:hAnsi="Times New Roman" w:cs="Times New Roman"/>
          <w:i/>
          <w:sz w:val="28"/>
          <w:szCs w:val="28"/>
          <w:lang w:eastAsia="en-US"/>
        </w:rPr>
      </w:pPr>
      <w:r w:rsidRPr="009E57D2">
        <w:rPr>
          <w:rFonts w:ascii="Times New Roman" w:hAnsi="Times New Roman" w:cs="Times New Roman"/>
          <w:b/>
          <w:sz w:val="28"/>
          <w:szCs w:val="28"/>
          <w:lang w:eastAsia="en-US"/>
        </w:rPr>
        <w:t>Практико-ориентированное</w:t>
      </w:r>
      <w:r w:rsidRPr="009E57D2">
        <w:rPr>
          <w:rFonts w:ascii="Times New Roman" w:hAnsi="Times New Roman" w:cs="Times New Roman"/>
          <w:b/>
          <w:spacing w:val="-8"/>
          <w:sz w:val="28"/>
          <w:szCs w:val="28"/>
          <w:lang w:eastAsia="en-US"/>
        </w:rPr>
        <w:t xml:space="preserve"> </w:t>
      </w:r>
      <w:r w:rsidRPr="009E57D2">
        <w:rPr>
          <w:rFonts w:ascii="Times New Roman" w:hAnsi="Times New Roman" w:cs="Times New Roman"/>
          <w:b/>
          <w:sz w:val="28"/>
          <w:szCs w:val="28"/>
          <w:lang w:eastAsia="en-US"/>
        </w:rPr>
        <w:t>задание</w:t>
      </w:r>
      <w:r w:rsidRPr="009E57D2">
        <w:rPr>
          <w:rFonts w:ascii="Times New Roman" w:hAnsi="Times New Roman" w:cs="Times New Roman"/>
          <w:b/>
          <w:spacing w:val="-3"/>
          <w:sz w:val="28"/>
          <w:szCs w:val="28"/>
          <w:lang w:eastAsia="en-US"/>
        </w:rPr>
        <w:t xml:space="preserve"> </w:t>
      </w:r>
      <w:r w:rsidRPr="009E57D2">
        <w:rPr>
          <w:rFonts w:ascii="Times New Roman" w:hAnsi="Times New Roman" w:cs="Times New Roman"/>
          <w:b/>
          <w:sz w:val="28"/>
          <w:szCs w:val="28"/>
          <w:lang w:eastAsia="en-US"/>
        </w:rPr>
        <w:t>1.</w:t>
      </w:r>
      <w:r w:rsidRPr="009E57D2">
        <w:rPr>
          <w:rFonts w:ascii="Times New Roman" w:hAnsi="Times New Roman" w:cs="Times New Roman"/>
          <w:b/>
          <w:spacing w:val="4"/>
          <w:sz w:val="28"/>
          <w:szCs w:val="28"/>
          <w:lang w:eastAsia="en-US"/>
        </w:rPr>
        <w:t xml:space="preserve"> </w:t>
      </w:r>
      <w:r w:rsidRPr="009E57D2">
        <w:rPr>
          <w:rFonts w:ascii="Times New Roman" w:hAnsi="Times New Roman" w:cs="Times New Roman"/>
          <w:i/>
          <w:sz w:val="28"/>
          <w:szCs w:val="28"/>
          <w:lang w:eastAsia="en-US"/>
        </w:rPr>
        <w:t>(Максимальное</w:t>
      </w:r>
      <w:r w:rsidRPr="009E57D2">
        <w:rPr>
          <w:rFonts w:ascii="Times New Roman" w:hAnsi="Times New Roman" w:cs="Times New Roman"/>
          <w:i/>
          <w:spacing w:val="-3"/>
          <w:sz w:val="28"/>
          <w:szCs w:val="28"/>
          <w:lang w:eastAsia="en-US"/>
        </w:rPr>
        <w:t xml:space="preserve"> </w:t>
      </w:r>
      <w:r w:rsidRPr="009E57D2">
        <w:rPr>
          <w:rFonts w:ascii="Times New Roman" w:hAnsi="Times New Roman" w:cs="Times New Roman"/>
          <w:i/>
          <w:sz w:val="28"/>
          <w:szCs w:val="28"/>
          <w:lang w:eastAsia="en-US"/>
        </w:rPr>
        <w:t>количество</w:t>
      </w:r>
      <w:r w:rsidRPr="009E57D2">
        <w:rPr>
          <w:rFonts w:ascii="Times New Roman" w:hAnsi="Times New Roman" w:cs="Times New Roman"/>
          <w:i/>
          <w:spacing w:val="-2"/>
          <w:sz w:val="28"/>
          <w:szCs w:val="28"/>
          <w:lang w:eastAsia="en-US"/>
        </w:rPr>
        <w:t xml:space="preserve"> </w:t>
      </w:r>
      <w:r w:rsidRPr="009E57D2">
        <w:rPr>
          <w:rFonts w:ascii="Times New Roman" w:hAnsi="Times New Roman" w:cs="Times New Roman"/>
          <w:i/>
          <w:sz w:val="28"/>
          <w:szCs w:val="28"/>
          <w:lang w:eastAsia="en-US"/>
        </w:rPr>
        <w:t>баллов</w:t>
      </w:r>
      <w:r w:rsidRPr="009E57D2">
        <w:rPr>
          <w:rFonts w:ascii="Times New Roman" w:hAnsi="Times New Roman" w:cs="Times New Roman"/>
          <w:i/>
          <w:spacing w:val="3"/>
          <w:sz w:val="28"/>
          <w:szCs w:val="28"/>
          <w:lang w:eastAsia="en-US"/>
        </w:rPr>
        <w:t xml:space="preserve"> </w:t>
      </w:r>
      <w:r w:rsidRPr="009E57D2">
        <w:rPr>
          <w:rFonts w:ascii="Times New Roman" w:hAnsi="Times New Roman" w:cs="Times New Roman"/>
          <w:i/>
          <w:sz w:val="28"/>
          <w:szCs w:val="28"/>
          <w:lang w:eastAsia="en-US"/>
        </w:rPr>
        <w:t>–</w:t>
      </w:r>
      <w:r w:rsidRPr="009E57D2">
        <w:rPr>
          <w:rFonts w:ascii="Times New Roman" w:hAnsi="Times New Roman" w:cs="Times New Roman"/>
          <w:i/>
          <w:spacing w:val="-6"/>
          <w:sz w:val="28"/>
          <w:szCs w:val="28"/>
          <w:lang w:eastAsia="en-US"/>
        </w:rPr>
        <w:t xml:space="preserve"> </w:t>
      </w:r>
      <w:r w:rsidRPr="009E57D2">
        <w:rPr>
          <w:rFonts w:ascii="Times New Roman" w:hAnsi="Times New Roman" w:cs="Times New Roman"/>
          <w:i/>
          <w:spacing w:val="-5"/>
          <w:sz w:val="28"/>
          <w:szCs w:val="28"/>
          <w:lang w:eastAsia="en-US"/>
        </w:rPr>
        <w:t>20)</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Принять решение о целесообразности приобретения:</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1)</w:t>
      </w:r>
      <w:r w:rsidRPr="009E57D2">
        <w:rPr>
          <w:rFonts w:ascii="Times New Roman" w:hAnsi="Times New Roman" w:cs="Times New Roman"/>
          <w:sz w:val="28"/>
          <w:szCs w:val="28"/>
          <w:lang w:eastAsia="en-US"/>
        </w:rPr>
        <w:tab/>
        <w:t>акции за 3 тыс. руб. по данным:</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сумма последнего выплаченного дивиденда по акции составила 200 руб.;</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2)</w:t>
      </w:r>
      <w:r w:rsidRPr="009E57D2">
        <w:rPr>
          <w:rFonts w:ascii="Times New Roman" w:hAnsi="Times New Roman" w:cs="Times New Roman"/>
          <w:sz w:val="28"/>
          <w:szCs w:val="28"/>
          <w:lang w:eastAsia="en-US"/>
        </w:rPr>
        <w:tab/>
        <w:t>облигации за 630 руб. по данным:</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номинальная стоимость облигации 1 тыс. руб.;</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срок обращения пять лет;</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нулевой купонный доход;</w:t>
      </w:r>
    </w:p>
    <w:p w:rsidR="009E57D2" w:rsidRPr="009E57D2" w:rsidRDefault="009E57D2" w:rsidP="009E57D2">
      <w:pPr>
        <w:rPr>
          <w:rFonts w:ascii="Times New Roman" w:hAnsi="Times New Roman" w:cs="Times New Roman"/>
          <w:b/>
          <w:bCs/>
          <w:sz w:val="28"/>
          <w:szCs w:val="28"/>
          <w:lang w:eastAsia="en-US"/>
        </w:rPr>
      </w:pPr>
      <w:r w:rsidRPr="009E57D2">
        <w:rPr>
          <w:rFonts w:ascii="Times New Roman" w:hAnsi="Times New Roman" w:cs="Times New Roman"/>
          <w:sz w:val="28"/>
          <w:szCs w:val="28"/>
          <w:lang w:eastAsia="en-US"/>
        </w:rPr>
        <w:t xml:space="preserve">  -</w:t>
      </w:r>
      <w:r w:rsidRPr="009E57D2">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9E57D2" w:rsidRPr="009E57D2" w:rsidRDefault="009E57D2" w:rsidP="009E57D2">
      <w:pPr>
        <w:widowControl w:val="0"/>
        <w:autoSpaceDE w:val="0"/>
        <w:autoSpaceDN w:val="0"/>
        <w:spacing w:after="0" w:line="240" w:lineRule="auto"/>
        <w:jc w:val="both"/>
        <w:rPr>
          <w:rFonts w:ascii="Times New Roman" w:hAnsi="Times New Roman" w:cs="Times New Roman"/>
          <w:i/>
          <w:sz w:val="28"/>
          <w:szCs w:val="28"/>
          <w:lang w:eastAsia="en-US"/>
        </w:rPr>
      </w:pPr>
      <w:r w:rsidRPr="009E57D2">
        <w:rPr>
          <w:rFonts w:ascii="Times New Roman" w:hAnsi="Times New Roman" w:cs="Times New Roman"/>
          <w:b/>
          <w:sz w:val="28"/>
          <w:szCs w:val="28"/>
          <w:lang w:eastAsia="en-US"/>
        </w:rPr>
        <w:t>Тестовые</w:t>
      </w:r>
      <w:r w:rsidRPr="009E57D2">
        <w:rPr>
          <w:rFonts w:ascii="Times New Roman" w:hAnsi="Times New Roman" w:cs="Times New Roman"/>
          <w:b/>
          <w:spacing w:val="-3"/>
          <w:sz w:val="28"/>
          <w:szCs w:val="28"/>
          <w:lang w:eastAsia="en-US"/>
        </w:rPr>
        <w:t xml:space="preserve"> </w:t>
      </w:r>
      <w:r w:rsidRPr="009E57D2">
        <w:rPr>
          <w:rFonts w:ascii="Times New Roman" w:hAnsi="Times New Roman" w:cs="Times New Roman"/>
          <w:b/>
          <w:sz w:val="28"/>
          <w:szCs w:val="28"/>
          <w:lang w:eastAsia="en-US"/>
        </w:rPr>
        <w:t>задания.</w:t>
      </w:r>
      <w:r w:rsidRPr="009E57D2">
        <w:rPr>
          <w:rFonts w:ascii="Times New Roman" w:hAnsi="Times New Roman" w:cs="Times New Roman"/>
          <w:b/>
          <w:spacing w:val="3"/>
          <w:sz w:val="28"/>
          <w:szCs w:val="28"/>
          <w:lang w:eastAsia="en-US"/>
        </w:rPr>
        <w:t xml:space="preserve"> </w:t>
      </w:r>
      <w:r w:rsidRPr="009E57D2">
        <w:rPr>
          <w:rFonts w:ascii="Times New Roman" w:hAnsi="Times New Roman" w:cs="Times New Roman"/>
          <w:i/>
          <w:sz w:val="28"/>
          <w:szCs w:val="28"/>
          <w:lang w:eastAsia="en-US"/>
        </w:rPr>
        <w:t>(Максимальное</w:t>
      </w:r>
      <w:r w:rsidRPr="009E57D2">
        <w:rPr>
          <w:rFonts w:ascii="Times New Roman" w:hAnsi="Times New Roman" w:cs="Times New Roman"/>
          <w:i/>
          <w:spacing w:val="-2"/>
          <w:sz w:val="28"/>
          <w:szCs w:val="28"/>
          <w:lang w:eastAsia="en-US"/>
        </w:rPr>
        <w:t xml:space="preserve"> </w:t>
      </w:r>
      <w:r w:rsidRPr="009E57D2">
        <w:rPr>
          <w:rFonts w:ascii="Times New Roman" w:hAnsi="Times New Roman" w:cs="Times New Roman"/>
          <w:i/>
          <w:sz w:val="28"/>
          <w:szCs w:val="28"/>
          <w:lang w:eastAsia="en-US"/>
        </w:rPr>
        <w:t>количество</w:t>
      </w:r>
      <w:r w:rsidRPr="009E57D2">
        <w:rPr>
          <w:rFonts w:ascii="Times New Roman" w:hAnsi="Times New Roman" w:cs="Times New Roman"/>
          <w:i/>
          <w:spacing w:val="-5"/>
          <w:sz w:val="28"/>
          <w:szCs w:val="28"/>
          <w:lang w:eastAsia="en-US"/>
        </w:rPr>
        <w:t xml:space="preserve"> </w:t>
      </w:r>
      <w:r w:rsidRPr="009E57D2">
        <w:rPr>
          <w:rFonts w:ascii="Times New Roman" w:hAnsi="Times New Roman" w:cs="Times New Roman"/>
          <w:i/>
          <w:sz w:val="28"/>
          <w:szCs w:val="28"/>
          <w:lang w:eastAsia="en-US"/>
        </w:rPr>
        <w:t xml:space="preserve">баллов – </w:t>
      </w:r>
      <w:r w:rsidRPr="009E57D2">
        <w:rPr>
          <w:rFonts w:ascii="Times New Roman" w:hAnsi="Times New Roman" w:cs="Times New Roman"/>
          <w:i/>
          <w:spacing w:val="-5"/>
          <w:sz w:val="28"/>
          <w:szCs w:val="28"/>
          <w:lang w:eastAsia="en-US"/>
        </w:rPr>
        <w:t>10)</w:t>
      </w:r>
    </w:p>
    <w:p w:rsidR="009E57D2" w:rsidRPr="009E57D2" w:rsidRDefault="009E57D2" w:rsidP="009E57D2">
      <w:pPr>
        <w:widowControl w:val="0"/>
        <w:numPr>
          <w:ilvl w:val="0"/>
          <w:numId w:val="26"/>
        </w:numPr>
        <w:tabs>
          <w:tab w:val="left" w:pos="359"/>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z w:val="28"/>
          <w:szCs w:val="28"/>
          <w:lang w:eastAsia="en-US"/>
        </w:rPr>
        <w:t>Новизна,</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z w:val="28"/>
          <w:szCs w:val="28"/>
          <w:lang w:eastAsia="en-US"/>
        </w:rPr>
        <w:t>практическая</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применимость,</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коммерческая</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реализуемость</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это</w:t>
      </w:r>
      <w:r w:rsidRPr="009E57D2">
        <w:rPr>
          <w:rFonts w:ascii="Times New Roman" w:hAnsi="Times New Roman" w:cs="Times New Roman"/>
          <w:spacing w:val="-2"/>
          <w:sz w:val="28"/>
          <w:szCs w:val="28"/>
          <w:lang w:eastAsia="en-US"/>
        </w:rPr>
        <w:t xml:space="preserve"> </w:t>
      </w:r>
      <w:r w:rsidRPr="009E57D2">
        <w:rPr>
          <w:rFonts w:ascii="Times New Roman" w:hAnsi="Times New Roman" w:cs="Times New Roman"/>
          <w:sz w:val="28"/>
          <w:szCs w:val="28"/>
          <w:lang w:eastAsia="en-US"/>
        </w:rPr>
        <w:t>критерии</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pacing w:val="-10"/>
          <w:sz w:val="28"/>
          <w:szCs w:val="28"/>
          <w:lang w:eastAsia="en-US"/>
        </w:rPr>
        <w:t>…</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numPr>
          <w:ilvl w:val="0"/>
          <w:numId w:val="26"/>
        </w:numPr>
        <w:tabs>
          <w:tab w:val="left" w:pos="359"/>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z w:val="28"/>
          <w:szCs w:val="28"/>
          <w:lang w:eastAsia="en-US"/>
        </w:rPr>
        <w:t>Диффузия</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инноваций</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это</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процесс</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распространения</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z w:val="28"/>
          <w:szCs w:val="28"/>
          <w:lang w:eastAsia="en-US"/>
        </w:rPr>
        <w:t>освоенной</w:t>
      </w:r>
      <w:r w:rsidRPr="009E57D2">
        <w:rPr>
          <w:rFonts w:ascii="Times New Roman" w:hAnsi="Times New Roman" w:cs="Times New Roman"/>
          <w:spacing w:val="-2"/>
          <w:sz w:val="28"/>
          <w:szCs w:val="28"/>
          <w:lang w:eastAsia="en-US"/>
        </w:rPr>
        <w:t xml:space="preserve"> </w:t>
      </w:r>
      <w:r w:rsidRPr="009E57D2">
        <w:rPr>
          <w:rFonts w:ascii="Times New Roman" w:hAnsi="Times New Roman" w:cs="Times New Roman"/>
          <w:sz w:val="28"/>
          <w:szCs w:val="28"/>
          <w:lang w:eastAsia="en-US"/>
        </w:rPr>
        <w:t>инновации</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z w:val="28"/>
          <w:szCs w:val="28"/>
          <w:lang w:eastAsia="en-US"/>
        </w:rPr>
        <w:t>в</w:t>
      </w:r>
      <w:r w:rsidRPr="009E57D2">
        <w:rPr>
          <w:rFonts w:ascii="Times New Roman" w:hAnsi="Times New Roman" w:cs="Times New Roman"/>
          <w:spacing w:val="-2"/>
          <w:sz w:val="28"/>
          <w:szCs w:val="28"/>
          <w:lang w:eastAsia="en-US"/>
        </w:rPr>
        <w:t xml:space="preserve"> </w:t>
      </w:r>
      <w:r w:rsidRPr="009E57D2">
        <w:rPr>
          <w:rFonts w:ascii="Times New Roman" w:hAnsi="Times New Roman" w:cs="Times New Roman"/>
          <w:spacing w:val="-5"/>
          <w:sz w:val="28"/>
          <w:szCs w:val="28"/>
          <w:lang w:eastAsia="en-US"/>
        </w:rPr>
        <w:t>….</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numPr>
          <w:ilvl w:val="0"/>
          <w:numId w:val="26"/>
        </w:numPr>
        <w:tabs>
          <w:tab w:val="left" w:pos="383"/>
          <w:tab w:val="left" w:pos="2680"/>
          <w:tab w:val="left" w:pos="4156"/>
          <w:tab w:val="left" w:pos="7629"/>
          <w:tab w:val="left" w:pos="10033"/>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z w:val="28"/>
          <w:szCs w:val="28"/>
          <w:lang w:eastAsia="en-US"/>
        </w:rPr>
        <w:t xml:space="preserve">Объединение субъектов, деятельность и услуги которых связаны с созданием инноваций, их </w:t>
      </w:r>
      <w:r w:rsidRPr="009E57D2">
        <w:rPr>
          <w:rFonts w:ascii="Times New Roman" w:hAnsi="Times New Roman" w:cs="Times New Roman"/>
          <w:spacing w:val="-2"/>
          <w:sz w:val="28"/>
          <w:szCs w:val="28"/>
          <w:lang w:eastAsia="en-US"/>
        </w:rPr>
        <w:t xml:space="preserve">трансфером </w:t>
      </w:r>
      <w:r w:rsidRPr="009E57D2">
        <w:rPr>
          <w:rFonts w:ascii="Times New Roman" w:hAnsi="Times New Roman" w:cs="Times New Roman"/>
          <w:spacing w:val="-10"/>
          <w:sz w:val="28"/>
          <w:szCs w:val="28"/>
          <w:lang w:eastAsia="en-US"/>
        </w:rPr>
        <w:t xml:space="preserve">и </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коммерциализацией,</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созданием</w:t>
      </w:r>
      <w:r w:rsidRPr="009E57D2">
        <w:rPr>
          <w:rFonts w:ascii="Times New Roman" w:hAnsi="Times New Roman" w:cs="Times New Roman"/>
          <w:sz w:val="28"/>
          <w:szCs w:val="28"/>
          <w:lang w:eastAsia="en-US"/>
        </w:rPr>
        <w:tab/>
      </w:r>
      <w:r w:rsidRPr="009E57D2">
        <w:rPr>
          <w:rFonts w:ascii="Times New Roman" w:hAnsi="Times New Roman" w:cs="Times New Roman"/>
          <w:spacing w:val="-10"/>
          <w:sz w:val="28"/>
          <w:szCs w:val="28"/>
          <w:lang w:eastAsia="en-US"/>
        </w:rPr>
        <w:t xml:space="preserve">и </w:t>
      </w:r>
      <w:r w:rsidRPr="009E57D2">
        <w:rPr>
          <w:rFonts w:ascii="Times New Roman" w:hAnsi="Times New Roman" w:cs="Times New Roman"/>
          <w:sz w:val="28"/>
          <w:szCs w:val="28"/>
          <w:lang w:eastAsia="en-US"/>
        </w:rPr>
        <w:t xml:space="preserve">управлением </w:t>
      </w:r>
      <w:r w:rsidRPr="009E57D2">
        <w:rPr>
          <w:rFonts w:ascii="Times New Roman" w:hAnsi="Times New Roman" w:cs="Times New Roman"/>
          <w:sz w:val="28"/>
          <w:szCs w:val="28"/>
          <w:lang w:eastAsia="en-US"/>
        </w:rPr>
        <w:lastRenderedPageBreak/>
        <w:t>инновационными</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компаниями, инновационным</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развитием,</w:t>
      </w:r>
      <w:r w:rsidRPr="009E57D2">
        <w:rPr>
          <w:rFonts w:ascii="Times New Roman" w:hAnsi="Times New Roman" w:cs="Times New Roman"/>
          <w:spacing w:val="40"/>
          <w:sz w:val="28"/>
          <w:szCs w:val="28"/>
          <w:lang w:eastAsia="en-US"/>
        </w:rPr>
        <w:t xml:space="preserve"> </w:t>
      </w:r>
      <w:r w:rsidRPr="009E57D2">
        <w:rPr>
          <w:rFonts w:ascii="Times New Roman" w:hAnsi="Times New Roman" w:cs="Times New Roman"/>
          <w:sz w:val="28"/>
          <w:szCs w:val="28"/>
          <w:lang w:eastAsia="en-US"/>
        </w:rPr>
        <w:t>представляет</w:t>
      </w:r>
      <w:r w:rsidRPr="009E57D2">
        <w:rPr>
          <w:rFonts w:ascii="Times New Roman" w:hAnsi="Times New Roman" w:cs="Times New Roman"/>
          <w:spacing w:val="40"/>
          <w:sz w:val="28"/>
          <w:szCs w:val="28"/>
          <w:lang w:eastAsia="en-US"/>
        </w:rPr>
        <w:t xml:space="preserve"> </w:t>
      </w:r>
      <w:r w:rsidRPr="009E57D2">
        <w:rPr>
          <w:rFonts w:ascii="Times New Roman" w:hAnsi="Times New Roman" w:cs="Times New Roman"/>
          <w:sz w:val="28"/>
          <w:szCs w:val="28"/>
          <w:lang w:eastAsia="en-US"/>
        </w:rPr>
        <w:t>собой</w:t>
      </w:r>
      <w:r w:rsidRPr="009E57D2">
        <w:rPr>
          <w:rFonts w:ascii="Times New Roman" w:hAnsi="Times New Roman" w:cs="Times New Roman"/>
          <w:spacing w:val="40"/>
          <w:sz w:val="28"/>
          <w:szCs w:val="28"/>
          <w:lang w:eastAsia="en-US"/>
        </w:rPr>
        <w:t xml:space="preserve"> </w:t>
      </w:r>
      <w:r w:rsidRPr="009E57D2">
        <w:rPr>
          <w:rFonts w:ascii="Times New Roman" w:hAnsi="Times New Roman" w:cs="Times New Roman"/>
          <w:sz w:val="28"/>
          <w:szCs w:val="28"/>
          <w:lang w:eastAsia="en-US"/>
        </w:rPr>
        <w:t>… форму организации инновационной деятельности</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numPr>
          <w:ilvl w:val="0"/>
          <w:numId w:val="26"/>
        </w:numPr>
        <w:tabs>
          <w:tab w:val="left" w:pos="555"/>
          <w:tab w:val="left" w:pos="2392"/>
          <w:tab w:val="left" w:pos="3829"/>
          <w:tab w:val="left" w:pos="5479"/>
          <w:tab w:val="left" w:pos="6539"/>
          <w:tab w:val="left" w:pos="8668"/>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pacing w:val="-2"/>
          <w:sz w:val="28"/>
          <w:szCs w:val="28"/>
          <w:lang w:eastAsia="en-US"/>
        </w:rPr>
        <w:t>Периодические</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отчисления</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собственнику</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объекта</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интеллектуальной</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 xml:space="preserve">собственности </w:t>
      </w:r>
      <w:r w:rsidRPr="009E57D2">
        <w:rPr>
          <w:rFonts w:ascii="Times New Roman" w:hAnsi="Times New Roman" w:cs="Times New Roman"/>
          <w:sz w:val="28"/>
          <w:szCs w:val="28"/>
          <w:lang w:eastAsia="en-US"/>
        </w:rPr>
        <w:t>(лицензиару)</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z w:val="28"/>
          <w:szCs w:val="28"/>
          <w:lang w:eastAsia="en-US"/>
        </w:rPr>
        <w:t>от</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дохода</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лицензиата</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в</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течение</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периода</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действия</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лицензионного</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z w:val="28"/>
          <w:szCs w:val="28"/>
          <w:lang w:eastAsia="en-US"/>
        </w:rPr>
        <w:t>соглашения</w:t>
      </w:r>
      <w:r w:rsidRPr="009E57D2">
        <w:rPr>
          <w:rFonts w:ascii="Times New Roman" w:hAnsi="Times New Roman" w:cs="Times New Roman"/>
          <w:spacing w:val="12"/>
          <w:sz w:val="28"/>
          <w:szCs w:val="28"/>
          <w:lang w:eastAsia="en-US"/>
        </w:rPr>
        <w:t xml:space="preserve"> </w:t>
      </w:r>
      <w:r w:rsidRPr="009E57D2">
        <w:rPr>
          <w:rFonts w:ascii="Times New Roman" w:hAnsi="Times New Roman" w:cs="Times New Roman"/>
          <w:sz w:val="28"/>
          <w:szCs w:val="28"/>
          <w:lang w:eastAsia="en-US"/>
        </w:rPr>
        <w:t xml:space="preserve">– </w:t>
      </w:r>
      <w:r w:rsidRPr="009E57D2">
        <w:rPr>
          <w:rFonts w:ascii="Times New Roman" w:hAnsi="Times New Roman" w:cs="Times New Roman"/>
          <w:spacing w:val="-5"/>
          <w:sz w:val="28"/>
          <w:szCs w:val="28"/>
          <w:lang w:eastAsia="en-US"/>
        </w:rPr>
        <w:t>это</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pacing w:val="-2"/>
          <w:sz w:val="28"/>
          <w:szCs w:val="28"/>
          <w:lang w:eastAsia="en-US"/>
        </w:rPr>
        <w:t>Роялти</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Арендная</w:t>
      </w:r>
      <w:r w:rsidRPr="009E57D2">
        <w:rPr>
          <w:rFonts w:ascii="Times New Roman" w:hAnsi="Times New Roman" w:cs="Times New Roman"/>
          <w:spacing w:val="-9"/>
          <w:sz w:val="28"/>
          <w:szCs w:val="28"/>
          <w:lang w:eastAsia="en-US"/>
        </w:rPr>
        <w:t xml:space="preserve"> </w:t>
      </w:r>
      <w:r w:rsidRPr="009E57D2">
        <w:rPr>
          <w:rFonts w:ascii="Times New Roman" w:hAnsi="Times New Roman" w:cs="Times New Roman"/>
          <w:spacing w:val="-2"/>
          <w:sz w:val="28"/>
          <w:szCs w:val="28"/>
          <w:lang w:eastAsia="en-US"/>
        </w:rPr>
        <w:t>плата</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Лизинговый</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pacing w:val="-2"/>
          <w:sz w:val="28"/>
          <w:szCs w:val="28"/>
          <w:lang w:eastAsia="en-US"/>
        </w:rPr>
        <w:t>платеж</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Паушальный</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pacing w:val="-2"/>
          <w:sz w:val="28"/>
          <w:szCs w:val="28"/>
          <w:lang w:eastAsia="en-US"/>
        </w:rPr>
        <w:t>платеж</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pacing w:val="-2"/>
          <w:sz w:val="28"/>
          <w:szCs w:val="28"/>
          <w:lang w:eastAsia="en-US"/>
        </w:rPr>
        <w:t>Гонорар</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numPr>
          <w:ilvl w:val="0"/>
          <w:numId w:val="26"/>
        </w:numPr>
        <w:tabs>
          <w:tab w:val="left" w:pos="383"/>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z w:val="28"/>
          <w:szCs w:val="28"/>
          <w:lang w:eastAsia="en-US"/>
        </w:rPr>
        <w:t>Принятие</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z w:val="28"/>
          <w:szCs w:val="28"/>
          <w:lang w:eastAsia="en-US"/>
        </w:rPr>
        <w:t>инвестиционного</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проекта</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z w:val="28"/>
          <w:szCs w:val="28"/>
          <w:lang w:eastAsia="en-US"/>
        </w:rPr>
        <w:t>целесообразно</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при</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следующем</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значении</w:t>
      </w:r>
      <w:r w:rsidRPr="009E57D2">
        <w:rPr>
          <w:rFonts w:ascii="Times New Roman" w:hAnsi="Times New Roman" w:cs="Times New Roman"/>
          <w:spacing w:val="-9"/>
          <w:sz w:val="28"/>
          <w:szCs w:val="28"/>
          <w:lang w:eastAsia="en-US"/>
        </w:rPr>
        <w:t xml:space="preserve"> </w:t>
      </w:r>
      <w:r w:rsidRPr="009E57D2">
        <w:rPr>
          <w:rFonts w:ascii="Times New Roman" w:hAnsi="Times New Roman" w:cs="Times New Roman"/>
          <w:sz w:val="28"/>
          <w:szCs w:val="28"/>
          <w:lang w:eastAsia="en-US"/>
        </w:rPr>
        <w:t>показателя рентабельности инвестиций (РI) …</w:t>
      </w:r>
    </w:p>
    <w:p w:rsidR="009E57D2" w:rsidRPr="009E57D2" w:rsidRDefault="009E57D2" w:rsidP="009E57D2">
      <w:pPr>
        <w:widowControl w:val="0"/>
        <w:numPr>
          <w:ilvl w:val="0"/>
          <w:numId w:val="28"/>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больше</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pacing w:val="-10"/>
          <w:sz w:val="28"/>
          <w:szCs w:val="28"/>
          <w:lang w:eastAsia="en-US"/>
        </w:rPr>
        <w:t>0</w:t>
      </w:r>
    </w:p>
    <w:p w:rsidR="009E57D2" w:rsidRPr="009E57D2" w:rsidRDefault="009E57D2" w:rsidP="009E57D2">
      <w:pPr>
        <w:widowControl w:val="0"/>
        <w:numPr>
          <w:ilvl w:val="0"/>
          <w:numId w:val="28"/>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меньше</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pacing w:val="-10"/>
          <w:sz w:val="28"/>
          <w:szCs w:val="28"/>
          <w:lang w:eastAsia="en-US"/>
        </w:rPr>
        <w:t>0</w:t>
      </w:r>
    </w:p>
    <w:p w:rsidR="009E57D2" w:rsidRPr="009E57D2" w:rsidRDefault="009E57D2" w:rsidP="009E57D2">
      <w:pPr>
        <w:widowControl w:val="0"/>
        <w:numPr>
          <w:ilvl w:val="0"/>
          <w:numId w:val="28"/>
        </w:numPr>
        <w:tabs>
          <w:tab w:val="left" w:pos="378"/>
        </w:tabs>
        <w:autoSpaceDE w:val="0"/>
        <w:autoSpaceDN w:val="0"/>
        <w:spacing w:after="0" w:line="240" w:lineRule="auto"/>
        <w:ind w:left="0" w:firstLine="0"/>
        <w:jc w:val="both"/>
        <w:rPr>
          <w:rFonts w:ascii="Times New Roman" w:hAnsi="Times New Roman" w:cs="Times New Roman"/>
          <w:i/>
          <w:sz w:val="28"/>
          <w:szCs w:val="28"/>
          <w:lang w:eastAsia="en-US"/>
        </w:rPr>
      </w:pPr>
      <w:r w:rsidRPr="009E57D2">
        <w:rPr>
          <w:rFonts w:ascii="Times New Roman" w:hAnsi="Times New Roman" w:cs="Times New Roman"/>
          <w:sz w:val="28"/>
          <w:szCs w:val="28"/>
          <w:lang w:eastAsia="en-US"/>
        </w:rPr>
        <w:t>больше</w:t>
      </w:r>
      <w:r w:rsidRPr="009E57D2">
        <w:rPr>
          <w:rFonts w:ascii="Times New Roman" w:hAnsi="Times New Roman" w:cs="Times New Roman"/>
          <w:spacing w:val="-15"/>
          <w:sz w:val="28"/>
          <w:szCs w:val="28"/>
          <w:lang w:eastAsia="en-US"/>
        </w:rPr>
        <w:t xml:space="preserve"> </w:t>
      </w:r>
      <w:r w:rsidRPr="009E57D2">
        <w:rPr>
          <w:rFonts w:ascii="Times New Roman" w:hAnsi="Times New Roman" w:cs="Times New Roman"/>
          <w:spacing w:val="-10"/>
          <w:sz w:val="28"/>
          <w:szCs w:val="28"/>
          <w:lang w:eastAsia="en-US"/>
        </w:rPr>
        <w:t>1</w:t>
      </w:r>
    </w:p>
    <w:p w:rsidR="009E57D2" w:rsidRPr="009E57D2" w:rsidRDefault="009E57D2" w:rsidP="009E57D2">
      <w:pPr>
        <w:widowControl w:val="0"/>
        <w:numPr>
          <w:ilvl w:val="0"/>
          <w:numId w:val="28"/>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меньше</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pacing w:val="-10"/>
          <w:sz w:val="28"/>
          <w:szCs w:val="28"/>
          <w:lang w:eastAsia="en-US"/>
        </w:rPr>
        <w:t>1</w:t>
      </w:r>
    </w:p>
    <w:p w:rsidR="009E57D2" w:rsidRPr="009E57D2" w:rsidRDefault="009E57D2" w:rsidP="009E57D2">
      <w:pPr>
        <w:widowControl w:val="0"/>
        <w:numPr>
          <w:ilvl w:val="0"/>
          <w:numId w:val="28"/>
        </w:numPr>
        <w:tabs>
          <w:tab w:val="left" w:pos="373"/>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от</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0</w:t>
      </w:r>
      <w:r w:rsidRPr="009E57D2">
        <w:rPr>
          <w:rFonts w:ascii="Times New Roman" w:hAnsi="Times New Roman" w:cs="Times New Roman"/>
          <w:spacing w:val="1"/>
          <w:sz w:val="28"/>
          <w:szCs w:val="28"/>
          <w:lang w:eastAsia="en-US"/>
        </w:rPr>
        <w:t xml:space="preserve"> </w:t>
      </w:r>
      <w:r w:rsidRPr="009E57D2">
        <w:rPr>
          <w:rFonts w:ascii="Times New Roman" w:hAnsi="Times New Roman" w:cs="Times New Roman"/>
          <w:sz w:val="28"/>
          <w:szCs w:val="28"/>
          <w:lang w:eastAsia="en-US"/>
        </w:rPr>
        <w:t>до</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pacing w:val="-10"/>
          <w:sz w:val="28"/>
          <w:szCs w:val="28"/>
          <w:lang w:eastAsia="en-US"/>
        </w:rPr>
        <w:t>1</w:t>
      </w:r>
    </w:p>
    <w:p w:rsidR="009E57D2" w:rsidRPr="009E57D2" w:rsidRDefault="009E57D2" w:rsidP="009E57D2">
      <w:pPr>
        <w:pStyle w:val="a7"/>
        <w:tabs>
          <w:tab w:val="left" w:pos="1134"/>
        </w:tabs>
        <w:spacing w:after="0" w:line="360" w:lineRule="auto"/>
        <w:ind w:left="709"/>
        <w:jc w:val="both"/>
        <w:rPr>
          <w:rFonts w:ascii="Times New Roman" w:hAnsi="Times New Roman" w:cs="Times New Roman"/>
          <w:sz w:val="28"/>
          <w:szCs w:val="28"/>
        </w:rPr>
      </w:pPr>
    </w:p>
    <w:p w:rsidR="007174F7" w:rsidRPr="009E57D2" w:rsidRDefault="007174F7" w:rsidP="00686A46">
      <w:pPr>
        <w:spacing w:after="0" w:line="360" w:lineRule="auto"/>
        <w:ind w:firstLine="709"/>
        <w:jc w:val="both"/>
        <w:rPr>
          <w:rFonts w:ascii="Times New Roman" w:hAnsi="Times New Roman" w:cs="Times New Roman"/>
          <w:b/>
          <w:sz w:val="28"/>
          <w:szCs w:val="28"/>
        </w:rPr>
        <w:sectPr w:rsidR="007174F7" w:rsidRPr="009E57D2" w:rsidSect="00D50D86">
          <w:pgSz w:w="11906" w:h="16838"/>
          <w:pgMar w:top="1134" w:right="1134" w:bottom="1134" w:left="1134" w:header="709" w:footer="709" w:gutter="0"/>
          <w:cols w:space="708"/>
          <w:titlePg/>
          <w:docGrid w:linePitch="360"/>
        </w:sectPr>
      </w:pPr>
    </w:p>
    <w:p w:rsidR="001F19C4" w:rsidRPr="009E57D2" w:rsidRDefault="001F19C4" w:rsidP="00686A46">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57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5"/>
        <w:gridCol w:w="2268"/>
        <w:gridCol w:w="2126"/>
        <w:gridCol w:w="9498"/>
      </w:tblGrid>
      <w:tr w:rsidR="009E57D2" w:rsidRPr="009E57D2" w:rsidTr="00F64592">
        <w:tc>
          <w:tcPr>
            <w:tcW w:w="1815" w:type="dxa"/>
          </w:tcPr>
          <w:p w:rsidR="007174F7" w:rsidRPr="009E57D2" w:rsidRDefault="007174F7" w:rsidP="007174F7">
            <w:pPr>
              <w:spacing w:after="0" w:line="240" w:lineRule="auto"/>
              <w:jc w:val="center"/>
              <w:rPr>
                <w:rFonts w:ascii="Times New Roman" w:hAnsi="Times New Roman" w:cs="Times New Roman"/>
                <w:b/>
              </w:rPr>
            </w:pPr>
            <w:r w:rsidRPr="009E57D2">
              <w:rPr>
                <w:rFonts w:ascii="Times New Roman" w:hAnsi="Times New Roman" w:cs="Times New Roman"/>
                <w:b/>
              </w:rPr>
              <w:t>Наименование компетенции</w:t>
            </w:r>
          </w:p>
        </w:tc>
        <w:tc>
          <w:tcPr>
            <w:tcW w:w="2268" w:type="dxa"/>
          </w:tcPr>
          <w:p w:rsidR="007174F7" w:rsidRPr="009E57D2" w:rsidRDefault="007174F7" w:rsidP="007174F7">
            <w:pPr>
              <w:spacing w:after="0" w:line="240" w:lineRule="auto"/>
              <w:jc w:val="center"/>
              <w:rPr>
                <w:rFonts w:ascii="Times New Roman" w:hAnsi="Times New Roman" w:cs="Times New Roman"/>
                <w:b/>
              </w:rPr>
            </w:pPr>
            <w:r w:rsidRPr="009E57D2">
              <w:rPr>
                <w:rFonts w:ascii="Times New Roman" w:hAnsi="Times New Roman" w:cs="Times New Roman"/>
                <w:b/>
              </w:rPr>
              <w:t>Индикаторы достижения компетенции</w:t>
            </w:r>
          </w:p>
        </w:tc>
        <w:tc>
          <w:tcPr>
            <w:tcW w:w="2126" w:type="dxa"/>
          </w:tcPr>
          <w:p w:rsidR="007174F7" w:rsidRPr="009E57D2" w:rsidRDefault="007174F7" w:rsidP="002E61F7">
            <w:pPr>
              <w:tabs>
                <w:tab w:val="left" w:pos="540"/>
              </w:tabs>
              <w:spacing w:after="0" w:line="240" w:lineRule="auto"/>
              <w:contextualSpacing/>
              <w:rPr>
                <w:rFonts w:ascii="Times New Roman" w:hAnsi="Times New Roman" w:cs="Times New Roman"/>
                <w:b/>
              </w:rPr>
            </w:pPr>
            <w:r w:rsidRPr="009E57D2">
              <w:rPr>
                <w:rFonts w:ascii="Times New Roman" w:hAnsi="Times New Roman" w:cs="Times New Roman"/>
                <w:b/>
              </w:rPr>
              <w:t>Результаты обучения (умения и знания), соотнесенные с индикаторами достижения компетенции</w:t>
            </w:r>
          </w:p>
        </w:tc>
        <w:tc>
          <w:tcPr>
            <w:tcW w:w="9498" w:type="dxa"/>
          </w:tcPr>
          <w:p w:rsidR="007174F7" w:rsidRPr="009E57D2" w:rsidRDefault="007174F7" w:rsidP="007174F7">
            <w:pPr>
              <w:spacing w:after="0" w:line="240" w:lineRule="auto"/>
              <w:jc w:val="center"/>
              <w:rPr>
                <w:rFonts w:ascii="Times New Roman" w:hAnsi="Times New Roman" w:cs="Times New Roman"/>
                <w:b/>
              </w:rPr>
            </w:pPr>
            <w:r w:rsidRPr="009E57D2">
              <w:rPr>
                <w:rFonts w:ascii="Times New Roman" w:hAnsi="Times New Roman" w:cs="Times New Roman"/>
                <w:b/>
              </w:rPr>
              <w:t>Типовые контрольные задания</w:t>
            </w:r>
          </w:p>
        </w:tc>
      </w:tr>
      <w:tr w:rsidR="009E57D2" w:rsidRPr="009E57D2" w:rsidTr="00F64592">
        <w:trPr>
          <w:trHeight w:val="556"/>
        </w:trPr>
        <w:tc>
          <w:tcPr>
            <w:tcW w:w="1815" w:type="dxa"/>
            <w:vMerge w:val="restart"/>
          </w:tcPr>
          <w:p w:rsidR="007174F7" w:rsidRPr="009E57D2" w:rsidRDefault="007174F7" w:rsidP="007174F7">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r w:rsidR="00F64592" w:rsidRPr="009E57D2">
              <w:rPr>
                <w:rFonts w:ascii="Times New Roman" w:hAnsi="Times New Roman" w:cs="Times New Roman"/>
                <w:sz w:val="24"/>
                <w:szCs w:val="24"/>
              </w:rPr>
              <w:t xml:space="preserve"> (ПКН-6)</w:t>
            </w:r>
          </w:p>
        </w:tc>
        <w:tc>
          <w:tcPr>
            <w:tcW w:w="2268" w:type="dxa"/>
          </w:tcPr>
          <w:p w:rsidR="007174F7" w:rsidRPr="009E57D2" w:rsidRDefault="007174F7" w:rsidP="00F64592">
            <w:pPr>
              <w:pStyle w:val="a7"/>
              <w:numPr>
                <w:ilvl w:val="0"/>
                <w:numId w:val="25"/>
              </w:numPr>
              <w:tabs>
                <w:tab w:val="left" w:pos="318"/>
              </w:tabs>
              <w:spacing w:after="0" w:line="240" w:lineRule="auto"/>
              <w:ind w:left="0" w:firstLine="34"/>
              <w:jc w:val="both"/>
              <w:rPr>
                <w:rFonts w:ascii="Times New Roman" w:hAnsi="Times New Roman" w:cs="Times New Roman"/>
                <w:sz w:val="24"/>
                <w:szCs w:val="24"/>
              </w:rPr>
            </w:pPr>
            <w:r w:rsidRPr="009E57D2">
              <w:rPr>
                <w:rFonts w:ascii="Times New Roman"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174F7" w:rsidRPr="009E57D2" w:rsidRDefault="007174F7" w:rsidP="007174F7">
            <w:pPr>
              <w:spacing w:after="0" w:line="240" w:lineRule="auto"/>
              <w:jc w:val="both"/>
              <w:rPr>
                <w:rFonts w:ascii="Times New Roman" w:hAnsi="Times New Roman" w:cs="Times New Roman"/>
                <w:sz w:val="24"/>
                <w:szCs w:val="24"/>
              </w:rPr>
            </w:pPr>
          </w:p>
        </w:tc>
        <w:tc>
          <w:tcPr>
            <w:tcW w:w="2126" w:type="dxa"/>
          </w:tcPr>
          <w:p w:rsidR="001022A0" w:rsidRPr="009E57D2" w:rsidRDefault="001022A0" w:rsidP="001022A0">
            <w:pPr>
              <w:spacing w:after="0" w:line="240" w:lineRule="auto"/>
              <w:rPr>
                <w:rFonts w:ascii="Times New Roman" w:hAnsi="Times New Roman" w:cs="Times New Roman"/>
                <w:sz w:val="24"/>
                <w:szCs w:val="24"/>
              </w:rPr>
            </w:pPr>
            <w:r w:rsidRPr="009E57D2">
              <w:rPr>
                <w:rFonts w:ascii="Times New Roman" w:hAnsi="Times New Roman" w:cs="Times New Roman"/>
                <w:b/>
                <w:sz w:val="24"/>
                <w:szCs w:val="24"/>
              </w:rPr>
              <w:t xml:space="preserve">Знать: </w:t>
            </w:r>
            <w:r w:rsidRPr="009E57D2">
              <w:rPr>
                <w:rFonts w:ascii="Times New Roman" w:hAnsi="Times New Roman" w:cs="Times New Roman"/>
                <w:sz w:val="24"/>
                <w:szCs w:val="24"/>
              </w:rPr>
              <w:t>содержание и логику обоснования целесообразности разработки и реализации инвестиционных проектов в условиях неопределенности</w:t>
            </w:r>
          </w:p>
          <w:p w:rsidR="007174F7" w:rsidRPr="009E57D2" w:rsidRDefault="001022A0" w:rsidP="001022A0">
            <w:pPr>
              <w:spacing w:after="0" w:line="240" w:lineRule="auto"/>
              <w:rPr>
                <w:rFonts w:ascii="Times New Roman" w:hAnsi="Times New Roman" w:cs="Times New Roman"/>
                <w:b/>
                <w:sz w:val="24"/>
                <w:szCs w:val="24"/>
              </w:rPr>
            </w:pPr>
            <w:r w:rsidRPr="009E57D2">
              <w:rPr>
                <w:rFonts w:ascii="Times New Roman" w:hAnsi="Times New Roman" w:cs="Times New Roman"/>
                <w:b/>
                <w:sz w:val="24"/>
                <w:szCs w:val="24"/>
              </w:rPr>
              <w:t>Уметь</w:t>
            </w:r>
            <w:r w:rsidRPr="009E57D2">
              <w:rPr>
                <w:rFonts w:ascii="Times New Roman" w:hAnsi="Times New Roman" w:cs="Times New Roman"/>
                <w:sz w:val="24"/>
                <w:szCs w:val="24"/>
              </w:rPr>
              <w:t>: обосновывать целесообразность разработки и реализации инвестиционных проектов в условиях неопределенности</w:t>
            </w:r>
          </w:p>
        </w:tc>
        <w:tc>
          <w:tcPr>
            <w:tcW w:w="9498" w:type="dxa"/>
          </w:tcPr>
          <w:p w:rsidR="007174F7" w:rsidRPr="009E57D2" w:rsidRDefault="007174F7" w:rsidP="007174F7">
            <w:pPr>
              <w:spacing w:after="0" w:line="240" w:lineRule="auto"/>
              <w:jc w:val="both"/>
              <w:rPr>
                <w:rFonts w:ascii="Times New Roman" w:hAnsi="Times New Roman" w:cs="Times New Roman"/>
                <w:b/>
              </w:rPr>
            </w:pPr>
            <w:r w:rsidRPr="009E57D2">
              <w:rPr>
                <w:rFonts w:ascii="Times New Roman" w:hAnsi="Times New Roman" w:cs="Times New Roman"/>
                <w:b/>
              </w:rPr>
              <w:t>Задание 1.</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 xml:space="preserve">Компания «Вымпелком»  оказывает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 </w:t>
            </w:r>
          </w:p>
          <w:p w:rsidR="007174F7" w:rsidRPr="009E57D2" w:rsidRDefault="007174F7" w:rsidP="007174F7">
            <w:pPr>
              <w:spacing w:after="0" w:line="240" w:lineRule="auto"/>
              <w:jc w:val="both"/>
              <w:rPr>
                <w:rFonts w:ascii="Times New Roman" w:hAnsi="Times New Roman" w:cs="Times New Roman"/>
                <w:b/>
              </w:rPr>
            </w:pPr>
            <w:r w:rsidRPr="009E57D2">
              <w:rPr>
                <w:rFonts w:ascii="Times New Roman" w:hAnsi="Times New Roman" w:cs="Times New Roman"/>
                <w:b/>
              </w:rPr>
              <w:t xml:space="preserve">Задание </w:t>
            </w:r>
            <w:r w:rsidR="001022A0" w:rsidRPr="009E57D2">
              <w:rPr>
                <w:rFonts w:ascii="Times New Roman" w:hAnsi="Times New Roman" w:cs="Times New Roman"/>
                <w:b/>
              </w:rPr>
              <w:t>2</w:t>
            </w:r>
            <w:r w:rsidRPr="009E57D2">
              <w:rPr>
                <w:rFonts w:ascii="Times New Roman" w:hAnsi="Times New Roman" w:cs="Times New Roman"/>
                <w:b/>
              </w:rPr>
              <w:t>.</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 xml:space="preserve"> Среднерыночная доходность составляет 10%, а ставка безрисковой доходности – 7%. Инвестор имеет возможность инвестирования в пять инструментов: акции А – имеющие коэффициент бета 1,12; акции В – с коэффициентом бета 0,8; акции С – с коэффициентом бета 1,1; акции D – с коэффициентом бета 1,5; акции E – c коэффициентом бета 1,06. Инвестор полагает, что ему необходимо в результате инвестирования получить уровень доходности не ниже 10,5% годовых. Какие ценные бумаги имеет смысл приобрести инвестору?</w:t>
            </w:r>
          </w:p>
          <w:p w:rsidR="007174F7" w:rsidRPr="009E57D2" w:rsidRDefault="007174F7" w:rsidP="007174F7">
            <w:pPr>
              <w:spacing w:after="0" w:line="240" w:lineRule="auto"/>
              <w:jc w:val="both"/>
              <w:rPr>
                <w:rFonts w:ascii="Times New Roman" w:hAnsi="Times New Roman" w:cs="Times New Roman"/>
                <w:b/>
              </w:rPr>
            </w:pPr>
            <w:r w:rsidRPr="009E57D2">
              <w:rPr>
                <w:rFonts w:ascii="Times New Roman" w:hAnsi="Times New Roman" w:cs="Times New Roman"/>
                <w:b/>
              </w:rPr>
              <w:t xml:space="preserve">Задание </w:t>
            </w:r>
            <w:r w:rsidR="001022A0" w:rsidRPr="009E57D2">
              <w:rPr>
                <w:rFonts w:ascii="Times New Roman" w:hAnsi="Times New Roman" w:cs="Times New Roman"/>
                <w:b/>
              </w:rPr>
              <w:t>3</w:t>
            </w:r>
            <w:r w:rsidRPr="009E57D2">
              <w:rPr>
                <w:rFonts w:ascii="Times New Roman" w:hAnsi="Times New Roman" w:cs="Times New Roman"/>
                <w:b/>
              </w:rPr>
              <w:t>.</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 xml:space="preserve"> Компания собирается инвестировать средства на строительство гостиницы. Инвестиции в данный проект производятся в три этапа.</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1 этап. В начальный момент времени необходимо потратить 500 тыс.руб. на проведение маркетингового исследования рынка.</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2 этап. Если в результате исследования будет выяснено, что потенциал рынка достаточно высок, то компания инвестирует еще 1000 тыс. долл. на разработку проекта и его согласование.</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3 этап. Если принято решение по реализации проекта, то начинает строительство гостиницы.</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 xml:space="preserve">Строительство потребует затрат в 10000 тыс. руб. Если данная стадия будет реализована, то по оценкам менеджеров проект будет генерировать притоки наличности в течение четырех лет. Величина этих потоков наличности будет зависеть от того, насколько востребованы потребности </w:t>
            </w:r>
            <w:r w:rsidRPr="009E57D2">
              <w:rPr>
                <w:rFonts w:ascii="Times New Roman" w:hAnsi="Times New Roman" w:cs="Times New Roman"/>
              </w:rPr>
              <w:lastRenderedPageBreak/>
              <w:t>в гостинице данного класса.</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Цена капитала составляет 10%. Примите решение по проекту на основе критерия ожидаемой чистой приведенной стоимости проекта.</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Для анализа инвестиционных решений используйте метод дерева решений.</w:t>
            </w:r>
          </w:p>
          <w:p w:rsidR="001022A0" w:rsidRPr="009E57D2" w:rsidRDefault="001022A0" w:rsidP="007174F7">
            <w:pPr>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 xml:space="preserve">Задача 4. </w:t>
            </w:r>
          </w:p>
          <w:p w:rsidR="001022A0" w:rsidRPr="009E57D2" w:rsidRDefault="001022A0" w:rsidP="007174F7">
            <w:pPr>
              <w:spacing w:after="0" w:line="240" w:lineRule="auto"/>
              <w:jc w:val="both"/>
              <w:rPr>
                <w:rFonts w:ascii="Times New Roman" w:hAnsi="Times New Roman" w:cs="Times New Roman"/>
              </w:rPr>
            </w:pPr>
            <w:r w:rsidRPr="009E57D2">
              <w:rPr>
                <w:rFonts w:ascii="Times New Roman" w:hAnsi="Times New Roman" w:cs="Times New Roman"/>
              </w:rPr>
              <w:t>Цену единицы нового товара в компании планируется увеличить на 7%, в результате чего чистая дисконтированная стоимость проекта возрастет на 4,5%. Рассчитать коэффициент чувствительности показателя NPV.</w:t>
            </w:r>
          </w:p>
          <w:p w:rsidR="001022A0" w:rsidRPr="009E57D2" w:rsidRDefault="001022A0" w:rsidP="007174F7">
            <w:pPr>
              <w:spacing w:after="0" w:line="240" w:lineRule="auto"/>
              <w:jc w:val="both"/>
              <w:rPr>
                <w:rFonts w:ascii="Times New Roman" w:hAnsi="Times New Roman" w:cs="Times New Roman"/>
                <w:b/>
              </w:rPr>
            </w:pPr>
            <w:r w:rsidRPr="009E57D2">
              <w:rPr>
                <w:rFonts w:ascii="Times New Roman" w:hAnsi="Times New Roman" w:cs="Times New Roman"/>
                <w:b/>
              </w:rPr>
              <w:t xml:space="preserve">Задача 5. </w:t>
            </w:r>
          </w:p>
          <w:p w:rsidR="001022A0" w:rsidRPr="009E57D2" w:rsidRDefault="001022A0" w:rsidP="007174F7">
            <w:pPr>
              <w:spacing w:after="0" w:line="240" w:lineRule="auto"/>
              <w:jc w:val="both"/>
              <w:rPr>
                <w:rFonts w:ascii="Times New Roman" w:hAnsi="Times New Roman" w:cs="Times New Roman"/>
              </w:rPr>
            </w:pPr>
            <w:r w:rsidRPr="009E57D2">
              <w:rPr>
                <w:rFonts w:ascii="Times New Roman" w:hAnsi="Times New Roman" w:cs="Times New Roman"/>
              </w:rPr>
              <w:t>NPV проекта по пессимистическому, наиболее вероятностному и оптимистическому сценариям составляет (тыс. долл.): 200, 400 и 700. Вероятность реализации каждого из сценариев соответственно равна: 0,1, 0,6 и 0,3. Рассчитать среднее NPV проекта.</w:t>
            </w:r>
          </w:p>
          <w:p w:rsidR="001022A0" w:rsidRPr="009E57D2" w:rsidRDefault="001022A0" w:rsidP="007174F7">
            <w:pPr>
              <w:spacing w:after="0" w:line="240" w:lineRule="auto"/>
              <w:jc w:val="both"/>
              <w:rPr>
                <w:rFonts w:ascii="Times New Roman" w:hAnsi="Times New Roman" w:cs="Times New Roman"/>
                <w:b/>
              </w:rPr>
            </w:pPr>
            <w:r w:rsidRPr="009E57D2">
              <w:rPr>
                <w:rFonts w:ascii="Times New Roman" w:hAnsi="Times New Roman" w:cs="Times New Roman"/>
                <w:b/>
              </w:rPr>
              <w:t xml:space="preserve">Задача 6. </w:t>
            </w:r>
          </w:p>
          <w:p w:rsidR="001022A0" w:rsidRPr="009E57D2" w:rsidRDefault="001022A0" w:rsidP="007174F7">
            <w:pPr>
              <w:spacing w:after="0" w:line="240" w:lineRule="auto"/>
              <w:jc w:val="both"/>
              <w:rPr>
                <w:rFonts w:ascii="Times New Roman" w:hAnsi="Times New Roman" w:cs="Times New Roman"/>
                <w:b/>
                <w:sz w:val="24"/>
                <w:szCs w:val="24"/>
              </w:rPr>
            </w:pPr>
            <w:r w:rsidRPr="009E57D2">
              <w:rPr>
                <w:rFonts w:ascii="Times New Roman" w:hAnsi="Times New Roman" w:cs="Times New Roman"/>
              </w:rPr>
              <w:t>Среднее значение NPV проекта составляет 500 тыс. долл., дисперсия – 2100. Рассчитать коэффициент вариации NPV проекта.</w:t>
            </w:r>
          </w:p>
        </w:tc>
      </w:tr>
      <w:tr w:rsidR="009E57D2" w:rsidRPr="009E57D2" w:rsidTr="00F64592">
        <w:trPr>
          <w:trHeight w:val="60"/>
        </w:trPr>
        <w:tc>
          <w:tcPr>
            <w:tcW w:w="1815" w:type="dxa"/>
            <w:vMerge/>
          </w:tcPr>
          <w:p w:rsidR="007174F7" w:rsidRPr="009E57D2" w:rsidRDefault="007174F7" w:rsidP="007174F7">
            <w:pPr>
              <w:spacing w:after="0" w:line="240" w:lineRule="auto"/>
              <w:jc w:val="both"/>
              <w:rPr>
                <w:rFonts w:ascii="Times New Roman" w:hAnsi="Times New Roman" w:cs="Times New Roman"/>
                <w:sz w:val="24"/>
                <w:szCs w:val="24"/>
              </w:rPr>
            </w:pPr>
          </w:p>
        </w:tc>
        <w:tc>
          <w:tcPr>
            <w:tcW w:w="2268" w:type="dxa"/>
          </w:tcPr>
          <w:p w:rsidR="007174F7" w:rsidRPr="009E57D2" w:rsidRDefault="007174F7" w:rsidP="00F64592">
            <w:pPr>
              <w:pStyle w:val="a7"/>
              <w:numPr>
                <w:ilvl w:val="0"/>
                <w:numId w:val="25"/>
              </w:numPr>
              <w:tabs>
                <w:tab w:val="left" w:pos="318"/>
              </w:tabs>
              <w:spacing w:after="0" w:line="240" w:lineRule="auto"/>
              <w:ind w:left="0" w:firstLine="34"/>
              <w:jc w:val="both"/>
              <w:rPr>
                <w:rFonts w:ascii="Times New Roman" w:hAnsi="Times New Roman" w:cs="Times New Roman"/>
                <w:sz w:val="24"/>
                <w:szCs w:val="24"/>
              </w:rPr>
            </w:pPr>
            <w:r w:rsidRPr="009E57D2">
              <w:rPr>
                <w:rFonts w:ascii="Times New Roman" w:hAnsi="Times New Roman" w:cs="Times New Roman"/>
                <w:sz w:val="24"/>
                <w:szCs w:val="24"/>
              </w:rPr>
              <w:t>Предлагает варианты решения профессиональных задач в условиях неопределенности</w:t>
            </w:r>
          </w:p>
        </w:tc>
        <w:tc>
          <w:tcPr>
            <w:tcW w:w="2126" w:type="dxa"/>
          </w:tcPr>
          <w:p w:rsidR="001E54F2" w:rsidRPr="009E57D2" w:rsidRDefault="001E54F2" w:rsidP="001E54F2">
            <w:pPr>
              <w:spacing w:after="0" w:line="240" w:lineRule="auto"/>
              <w:rPr>
                <w:rFonts w:ascii="Times New Roman" w:hAnsi="Times New Roman" w:cs="Times New Roman"/>
                <w:sz w:val="24"/>
                <w:szCs w:val="24"/>
              </w:rPr>
            </w:pPr>
            <w:r w:rsidRPr="009E57D2">
              <w:rPr>
                <w:rFonts w:ascii="Times New Roman" w:hAnsi="Times New Roman" w:cs="Times New Roman"/>
                <w:b/>
                <w:sz w:val="24"/>
                <w:szCs w:val="24"/>
              </w:rPr>
              <w:t xml:space="preserve">Знать: </w:t>
            </w:r>
            <w:r w:rsidRPr="009E57D2">
              <w:rPr>
                <w:rFonts w:ascii="Times New Roman" w:hAnsi="Times New Roman" w:cs="Times New Roman"/>
                <w:sz w:val="24"/>
                <w:szCs w:val="24"/>
              </w:rPr>
              <w:t>методы выбора инструментов финансового инвестирования и оценки их эффективности</w:t>
            </w:r>
          </w:p>
          <w:p w:rsidR="007174F7" w:rsidRPr="009E57D2" w:rsidRDefault="001E54F2" w:rsidP="001E54F2">
            <w:pPr>
              <w:spacing w:after="0" w:line="240" w:lineRule="auto"/>
              <w:rPr>
                <w:rFonts w:ascii="Times New Roman" w:hAnsi="Times New Roman" w:cs="Times New Roman"/>
                <w:b/>
                <w:sz w:val="24"/>
                <w:szCs w:val="24"/>
              </w:rPr>
            </w:pPr>
            <w:r w:rsidRPr="009E57D2">
              <w:rPr>
                <w:rFonts w:ascii="Times New Roman" w:hAnsi="Times New Roman" w:cs="Times New Roman"/>
                <w:b/>
                <w:sz w:val="24"/>
                <w:szCs w:val="24"/>
              </w:rPr>
              <w:t>Уметь</w:t>
            </w:r>
            <w:r w:rsidRPr="009E57D2">
              <w:rPr>
                <w:rFonts w:ascii="Times New Roman" w:hAnsi="Times New Roman" w:cs="Times New Roman"/>
                <w:sz w:val="24"/>
                <w:szCs w:val="24"/>
              </w:rPr>
              <w:t>: выбирать инструменты финансового инвестирования и проводить оценку их эффективности</w:t>
            </w:r>
          </w:p>
        </w:tc>
        <w:tc>
          <w:tcPr>
            <w:tcW w:w="9498" w:type="dxa"/>
          </w:tcPr>
          <w:p w:rsidR="007174F7" w:rsidRPr="009E57D2" w:rsidRDefault="007174F7" w:rsidP="001E54F2">
            <w:pPr>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Задание 1.</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Инвестор вложил капитал в три вида ценных бумаг, составивших его портфель.</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 Инвестиции в акции А составили 4000 руб., в акции Б — 6000 руб., в акции В — 5500 руб. </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 Общее количество приобретенных акций — 400 шт.,</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в том числе: акций А — 100 шт., акций Б — 200 шт., акций В — 100 шт.</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 В конце первого года владения портфелем инвестор оценил ожидаемую стоимость акций: акции А — 45,5 руб., акции Б — 41,4 руб., акции В — 70,1 руб.</w:t>
            </w:r>
          </w:p>
          <w:p w:rsidR="001E54F2" w:rsidRPr="009E57D2" w:rsidRDefault="001E54F2" w:rsidP="001E54F2">
            <w:pPr>
              <w:spacing w:after="0" w:line="240" w:lineRule="auto"/>
              <w:jc w:val="both"/>
              <w:rPr>
                <w:rFonts w:ascii="Times New Roman" w:hAnsi="Times New Roman" w:cs="Times New Roman"/>
                <w:bCs/>
                <w:i/>
                <w:iCs/>
                <w:sz w:val="24"/>
                <w:szCs w:val="24"/>
              </w:rPr>
            </w:pPr>
            <w:r w:rsidRPr="009E57D2">
              <w:rPr>
                <w:rFonts w:ascii="Times New Roman" w:hAnsi="Times New Roman" w:cs="Times New Roman"/>
                <w:bCs/>
                <w:i/>
                <w:iCs/>
                <w:sz w:val="24"/>
                <w:szCs w:val="24"/>
              </w:rPr>
              <w:t>Определите ожидаемую доходность портфеля</w:t>
            </w:r>
          </w:p>
          <w:p w:rsidR="007174F7" w:rsidRPr="009E57D2" w:rsidRDefault="007174F7" w:rsidP="001E54F2">
            <w:pPr>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Задание 2.</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Инвестор прогнозирует, что через 5 лет акционерное общество выплатит дивиденды  на акцию 350 руб.</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Ставка дисконтирования = 11%.</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Темп прироста прибыли компании составит 7%.</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Определить курсовую стоимость акции</w:t>
            </w:r>
          </w:p>
          <w:p w:rsidR="007174F7" w:rsidRPr="009E57D2" w:rsidRDefault="007174F7" w:rsidP="001E54F2">
            <w:pPr>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Задание 3.</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Номинал облигации 1000 руб., купон 10%, выплачивается два раза в год. До погашения облигации 6 лет. </w:t>
            </w:r>
          </w:p>
          <w:p w:rsidR="007174F7"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Определить курсовую стоимость облигации, если ее доходность до погашения должна составить 8,4% годовых</w:t>
            </w:r>
          </w:p>
        </w:tc>
      </w:tr>
    </w:tbl>
    <w:p w:rsidR="007174F7" w:rsidRPr="009E57D2" w:rsidRDefault="007174F7" w:rsidP="00612E50">
      <w:pPr>
        <w:pStyle w:val="1"/>
        <w:spacing w:before="0" w:after="0" w:line="360" w:lineRule="auto"/>
        <w:ind w:firstLine="709"/>
        <w:jc w:val="both"/>
        <w:rPr>
          <w:rFonts w:ascii="Times New Roman" w:hAnsi="Times New Roman"/>
          <w:sz w:val="28"/>
          <w:szCs w:val="28"/>
        </w:rPr>
        <w:sectPr w:rsidR="007174F7" w:rsidRPr="009E57D2" w:rsidSect="007174F7">
          <w:pgSz w:w="16838" w:h="11906" w:orient="landscape"/>
          <w:pgMar w:top="1134" w:right="1134" w:bottom="1134" w:left="1134" w:header="709" w:footer="709" w:gutter="0"/>
          <w:cols w:space="708"/>
          <w:titlePg/>
          <w:docGrid w:linePitch="360"/>
        </w:sectPr>
      </w:pPr>
    </w:p>
    <w:p w:rsidR="001F19C4" w:rsidRPr="009E57D2" w:rsidRDefault="00F97D6F" w:rsidP="00612E50">
      <w:pPr>
        <w:pStyle w:val="1"/>
        <w:spacing w:before="0" w:after="0" w:line="360" w:lineRule="auto"/>
        <w:ind w:firstLine="709"/>
        <w:jc w:val="both"/>
        <w:rPr>
          <w:rFonts w:ascii="Times New Roman" w:hAnsi="Times New Roman"/>
          <w:sz w:val="28"/>
          <w:szCs w:val="28"/>
        </w:rPr>
      </w:pPr>
      <w:bookmarkStart w:id="13" w:name="_Toc115180623"/>
      <w:r w:rsidRPr="009E57D2">
        <w:rPr>
          <w:rFonts w:ascii="Times New Roman" w:hAnsi="Times New Roman"/>
          <w:sz w:val="28"/>
          <w:szCs w:val="28"/>
        </w:rPr>
        <w:lastRenderedPageBreak/>
        <w:t>8.</w:t>
      </w:r>
      <w:r w:rsidR="00F3225B" w:rsidRPr="009E57D2">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AD4583" w:rsidRPr="009E57D2" w:rsidRDefault="00AD4583" w:rsidP="00AD4583">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9E57D2">
        <w:rPr>
          <w:rFonts w:ascii="Times New Roman" w:hAnsi="Times New Roman" w:cs="Times New Roman"/>
          <w:b/>
          <w:bCs/>
          <w:snapToGrid w:val="0"/>
          <w:sz w:val="28"/>
          <w:szCs w:val="28"/>
        </w:rPr>
        <w:t xml:space="preserve">Нормативно-правовые акты </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AD4583" w:rsidRPr="009E57D2" w:rsidRDefault="00AD4583" w:rsidP="00AD4583">
      <w:pPr>
        <w:numPr>
          <w:ilvl w:val="0"/>
          <w:numId w:val="19"/>
        </w:numPr>
        <w:tabs>
          <w:tab w:val="left" w:pos="851"/>
          <w:tab w:val="left" w:pos="993"/>
          <w:tab w:val="left" w:pos="1134"/>
        </w:tabs>
        <w:autoSpaceDN w:val="0"/>
        <w:spacing w:after="0" w:line="360" w:lineRule="auto"/>
        <w:ind w:left="0" w:firstLine="709"/>
        <w:contextualSpacing/>
        <w:jc w:val="both"/>
        <w:rPr>
          <w:rStyle w:val="a9"/>
          <w:rFonts w:ascii="Times New Roman" w:hAnsi="Times New Roman"/>
          <w:color w:val="auto"/>
          <w:sz w:val="28"/>
          <w:szCs w:val="28"/>
          <w:u w:val="none"/>
        </w:rPr>
      </w:pPr>
      <w:r w:rsidRPr="009E57D2">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9"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Style w:val="a9"/>
          <w:rFonts w:ascii="Times New Roman" w:hAnsi="Times New Roman"/>
          <w:color w:val="auto"/>
          <w:sz w:val="28"/>
          <w:szCs w:val="28"/>
          <w:u w:val="none"/>
        </w:rPr>
      </w:pPr>
      <w:r w:rsidRPr="009E57D2">
        <w:rPr>
          <w:rFonts w:ascii="Times New Roman" w:hAnsi="Times New Roman" w:cs="Times New Roman"/>
          <w:sz w:val="28"/>
          <w:szCs w:val="28"/>
        </w:rPr>
        <w:t xml:space="preserve">Федеральный закон от 23.08.1996 N 127-ФЗ «О науке и государственной научно-технической политике». - </w:t>
      </w:r>
      <w:hyperlink r:id="rId10"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16.07.1998 № 102-ФЗ «Об ипотеке (залоге недвижимости)» / Собрание законодательства РФ, 20.07.1998, № 29, ст. 3400.</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Style w:val="a9"/>
          <w:rFonts w:ascii="Times New Roman" w:hAnsi="Times New Roman"/>
          <w:color w:val="auto"/>
          <w:sz w:val="28"/>
          <w:szCs w:val="28"/>
          <w:u w:val="none"/>
        </w:rPr>
      </w:pPr>
      <w:r w:rsidRPr="009E57D2">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21.07.2005 № 115-ФЗ «О концессионных соглашениях» / Собрание законодательства РФ, 25.07.2005, № 30 (ч. II), ст.3126.</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bCs/>
          <w:sz w:val="28"/>
          <w:szCs w:val="28"/>
        </w:rPr>
        <w:t>Федеральный закон «О промышленной политике в Российской Федерации» (31.12.2014 №488-ФЗ).</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w:t>
      </w:r>
      <w:r w:rsidRPr="009E57D2">
        <w:rPr>
          <w:rFonts w:ascii="Times New Roman" w:hAnsi="Times New Roman" w:cs="Times New Roman"/>
          <w:sz w:val="28"/>
          <w:szCs w:val="28"/>
        </w:rPr>
        <w:lastRenderedPageBreak/>
        <w:t xml:space="preserve">Федерации и внесении изменений в отдельные законодательные акты Российской Федерации». - </w:t>
      </w:r>
      <w:hyperlink r:id="rId12"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Постановление Правительства РФ от 11.10.2014 № 1044 «Об утверждении Программы поддержки инвестиционных проектов, реализуемых на основе проектного финансирования». </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9E57D2">
        <w:rPr>
          <w:rFonts w:ascii="Times New Roman" w:hAnsi="Times New Roman" w:cs="Times New Roman"/>
          <w:b/>
          <w:sz w:val="28"/>
          <w:szCs w:val="28"/>
        </w:rPr>
        <w:t>а) основная:</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Брусов П.Н. Инвестиционный менеджмент: учебник для студ. вузов, обуч. по напр. подгот. 080200.62 "Менеджмент" / П.Н. Брусов, Т.В. Филатова, Н.И. Лахметкина. - Москва: Инфра-М, 2014. - 333 с. – Текст : непосредственный. - (Высшее образование: Бакалавриат). - То же. - 2018. - ЭБС </w:t>
      </w:r>
      <w:r w:rsidRPr="009E57D2">
        <w:rPr>
          <w:rFonts w:ascii="Times New Roman" w:hAnsi="Times New Roman" w:cs="Times New Roman"/>
          <w:sz w:val="28"/>
          <w:szCs w:val="28"/>
        </w:rPr>
        <w:lastRenderedPageBreak/>
        <w:t xml:space="preserve">ZNANIUM.com. -URL: https://znanium.com/catalog/product/935455 (дата обращения: 31.08.2022). - Текст : электронный. </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Лукасевич, И.Я. Инвестиции: учебник для студ. вузов, обуч. по напр. "Экономика"  и спец. "Финансы и кредит" и "Бух. учет, анализ и аудит" / И.Я. Лукасевич;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31.08.2022). - Текст: электронный. </w:t>
      </w:r>
    </w:p>
    <w:p w:rsidR="00AD4583" w:rsidRPr="009E57D2" w:rsidRDefault="00AD4583" w:rsidP="00AD4583">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21. Мелкумов, Я.С. Инвестиционный анализ: учебное пособие / Я.С. Мелкумов. - 3-е изд., перераб. и доп. - Москва: ИНФРА-М, 2014. - 176 с. – ЭБС ZNANIUM.com. - URL: http://znanium.com/catalog/product/445331 (дата обращения: 16.09.2022). - Текст: электронный.</w:t>
      </w:r>
    </w:p>
    <w:p w:rsidR="00AD4583" w:rsidRPr="009E57D2" w:rsidRDefault="00AD4583" w:rsidP="00AD4583">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22. Смирнов, И.Ф. Инвестиционный анализ : учебное пособие / И.Ф. Смирнов. — Москва : ИНФРА-М, 2019. — 232 с. - ЭБС ZNANIUM.com. - URL: http://znanium.com/catalog/product/1045169 (дата обращения: 16.09.2022). - Текст: электронный. </w:t>
      </w:r>
    </w:p>
    <w:p w:rsidR="00AD4583" w:rsidRPr="009E57D2" w:rsidRDefault="00AD4583" w:rsidP="00AD4583">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9E57D2">
        <w:rPr>
          <w:rFonts w:ascii="Times New Roman" w:hAnsi="Times New Roman" w:cs="Times New Roman"/>
          <w:b/>
          <w:sz w:val="28"/>
          <w:szCs w:val="28"/>
        </w:rPr>
        <w:t>б) дополнительная:</w:t>
      </w:r>
    </w:p>
    <w:p w:rsidR="00AD4583" w:rsidRPr="009E57D2" w:rsidRDefault="00AD4583" w:rsidP="00AD4583">
      <w:pPr>
        <w:pStyle w:val="a7"/>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23. Алиев В.С. Бизнес-планирование с использованием программы Project Expert (полный курс) : учебное пособие / В.С. Алиев, Д.В. Чистов .— Москва: Инфра-М, 2011 .— 432 с. — Текст : непосредственный. Алиев В.С. Бизнес-планирование c использованием программы Project Expert (полный курс) : учебное пособие / В.С. Алиев, Д.В. Чистов. — Москва : ИНФРА-М, 2019. — 352 с. — (Высшее образование: Бакалавриат). - ЭБС ZNANIUM.com. - URL: https://znanium.com/catalog/product/1002364 (дата обращения: 01.09.2022). - Текст: электронный. </w:t>
      </w:r>
    </w:p>
    <w:p w:rsidR="00AD4583" w:rsidRPr="009E57D2" w:rsidRDefault="00AD4583" w:rsidP="00AD4583">
      <w:pPr>
        <w:pStyle w:val="a7"/>
        <w:numPr>
          <w:ilvl w:val="0"/>
          <w:numId w:val="24"/>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Алпатов, А.А. Государственно-частное партнерство: механизмы реализации / А.А. Алпатов, А.В. Пушкин, Р.М. Джапаридзе. - Москва: Альпина Паблишер, 2010. - ЭБС Alpina Digital. - URL: https://finunivers.alpinadigital.ru/book/192 (дата обращения:16.09.2022). – Текст : электронный. </w:t>
      </w:r>
    </w:p>
    <w:p w:rsidR="00AD4583" w:rsidRPr="009E57D2" w:rsidRDefault="00AD4583" w:rsidP="00AD4583">
      <w:pPr>
        <w:pStyle w:val="a7"/>
        <w:numPr>
          <w:ilvl w:val="0"/>
          <w:numId w:val="24"/>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Блау, С.Л. Инвестиционный анализ : учебник для бакалавров / С.Л.Блау. - Москва: Издательско-торговая корпорация "Дашков и К", 2020. - 256 с. – ЭБС ZNANIUM.com. - URL: https://znanium.com/catalog/product/1091545 (дата обращения: 16.09.2022).  - Текст : электронный. </w:t>
      </w:r>
    </w:p>
    <w:p w:rsidR="00AD4583" w:rsidRPr="009E57D2" w:rsidRDefault="00AD4583" w:rsidP="00AD4583">
      <w:pPr>
        <w:pStyle w:val="a7"/>
        <w:numPr>
          <w:ilvl w:val="0"/>
          <w:numId w:val="24"/>
        </w:numPr>
        <w:tabs>
          <w:tab w:val="left" w:pos="851"/>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Брусов П.Н. Современные корпоративные финансы и инвестиции: монография / П.Н. Брусов, Т.В. Филатова, Н.П. Орехова; Финуниверситет. - Москва: Кнорус, 2014, 2015, 2016. - 520 с. - Текст: непосредственный. - То же. - 2020. - ЭБС BOOK.ru. - URL: https://book.ru/book/934629 (дата обращения: 16.09.2022). — Текст : электронный. </w:t>
      </w:r>
    </w:p>
    <w:p w:rsidR="00AD4583" w:rsidRPr="009E57D2" w:rsidRDefault="00AD4583" w:rsidP="00AD4583">
      <w:pPr>
        <w:pStyle w:val="a7"/>
        <w:numPr>
          <w:ilvl w:val="0"/>
          <w:numId w:val="24"/>
        </w:numPr>
        <w:tabs>
          <w:tab w:val="left" w:pos="567"/>
          <w:tab w:val="left" w:pos="709"/>
          <w:tab w:val="left" w:pos="851"/>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16.09.2022). – Текст : электронный. </w:t>
      </w:r>
    </w:p>
    <w:p w:rsidR="00AD4583" w:rsidRPr="009E57D2" w:rsidRDefault="00AD4583" w:rsidP="00AD4583">
      <w:pPr>
        <w:pStyle w:val="a7"/>
        <w:numPr>
          <w:ilvl w:val="0"/>
          <w:numId w:val="24"/>
        </w:numPr>
        <w:tabs>
          <w:tab w:val="left" w:pos="851"/>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16.09.2022). - Текст: электронный. </w:t>
      </w:r>
    </w:p>
    <w:p w:rsidR="00AD4583" w:rsidRPr="009E57D2" w:rsidRDefault="00AD4583" w:rsidP="00AD4583">
      <w:pPr>
        <w:pStyle w:val="a7"/>
        <w:numPr>
          <w:ilvl w:val="0"/>
          <w:numId w:val="24"/>
        </w:numPr>
        <w:tabs>
          <w:tab w:val="left" w:pos="851"/>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Федотова, М.А. Проектное финансирование и анализ: учебное пособие для студ. бакалавриата и магистратуры, обуч. по эконом. напр. и спец. / М.А. Федотова, И.А. Никонова, Н.А. Лысова; Финуниверситет. - Москва: Юрайт, 2014, 2019. - 144 с. - (Бакалавр и магистр. Модуль). — Текст: непосредственный.  Федотова, М. А.  Проектное финансирование и анализ : учебное пособие для вузов / М. А. Федотова, И. А. Никонова, Н. А. Лысова. — Москва : Издательство Юрайт, 2021. — 144 с. — (Высшее образование). —ЭБС Юрайт. -  URL: https://urait.ru/bcode/468901 (дата обращения: 01.09.2022). — Текст : электронный.</w:t>
      </w:r>
    </w:p>
    <w:p w:rsidR="00AD4583" w:rsidRPr="009E57D2" w:rsidRDefault="00AD4583" w:rsidP="00AD4583">
      <w:pPr>
        <w:pStyle w:val="a7"/>
        <w:numPr>
          <w:ilvl w:val="0"/>
          <w:numId w:val="24"/>
        </w:numPr>
        <w:tabs>
          <w:tab w:val="left" w:pos="851"/>
        </w:tabs>
        <w:autoSpaceDN w:val="0"/>
        <w:spacing w:after="0" w:line="360" w:lineRule="auto"/>
        <w:ind w:left="0" w:firstLine="709"/>
        <w:jc w:val="both"/>
        <w:rPr>
          <w:rFonts w:ascii="Times New Roman" w:hAnsi="Times New Roman"/>
          <w:sz w:val="28"/>
          <w:szCs w:val="28"/>
        </w:rPr>
      </w:pPr>
      <w:r w:rsidRPr="009E57D2">
        <w:rPr>
          <w:rFonts w:ascii="Times New Roman" w:hAnsi="Times New Roman" w:cs="Times New Roman"/>
          <w:sz w:val="28"/>
          <w:szCs w:val="28"/>
        </w:rPr>
        <w:t xml:space="preserve"> Шарп, У.Ф. Инвестиции: учебник / У.Ф. Шарп, Г.Д. Александер, Д.В. Бейли. - Москва: ИНФРА-М, 2007, 2011, 2013, 2016. - 1028 с.  - </w:t>
      </w:r>
      <w:r w:rsidRPr="009E57D2">
        <w:rPr>
          <w:rFonts w:ascii="Times New Roman" w:hAnsi="Times New Roman" w:cs="Times New Roman"/>
          <w:sz w:val="28"/>
          <w:szCs w:val="28"/>
        </w:rPr>
        <w:lastRenderedPageBreak/>
        <w:t xml:space="preserve">(Университетский учебник). - Текст : непосредственный. - То же. - 2022. -  ЭБС ZNANIUM.com. - URL: https://znanium.com/catalog/product/1817592 (дата обращения: 01.09.2022). – Текст : электронный. </w:t>
      </w:r>
    </w:p>
    <w:p w:rsidR="00AD4583" w:rsidRPr="009E57D2" w:rsidRDefault="00AD4583" w:rsidP="00AD4583">
      <w:pPr>
        <w:pStyle w:val="a7"/>
        <w:tabs>
          <w:tab w:val="left" w:pos="851"/>
          <w:tab w:val="left" w:pos="993"/>
          <w:tab w:val="left" w:pos="1134"/>
        </w:tabs>
        <w:autoSpaceDN w:val="0"/>
        <w:spacing w:after="0" w:line="360" w:lineRule="auto"/>
        <w:ind w:left="0" w:firstLine="709"/>
        <w:jc w:val="both"/>
        <w:rPr>
          <w:rFonts w:ascii="Times New Roman" w:hAnsi="Times New Roman"/>
          <w:b/>
          <w:sz w:val="28"/>
          <w:szCs w:val="28"/>
        </w:rPr>
      </w:pPr>
      <w:r w:rsidRPr="009E57D2">
        <w:rPr>
          <w:rFonts w:ascii="Times New Roman" w:hAnsi="Times New Roman"/>
          <w:sz w:val="28"/>
          <w:szCs w:val="28"/>
        </w:rPr>
        <w:t xml:space="preserve">9. </w:t>
      </w:r>
      <w:r w:rsidRPr="009E57D2">
        <w:rPr>
          <w:rFonts w:ascii="Times New Roman" w:hAnsi="Times New Roman"/>
          <w:b/>
          <w:sz w:val="28"/>
          <w:szCs w:val="28"/>
        </w:rPr>
        <w:t xml:space="preserve">Перечень ресурсов информационно-телекоммуникационной сети Интернет, необходимых для освоения дисциплины.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 Электронные ресурсы БИК:</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 xml:space="preserve">Электронная библиотека Финансового университета (ЭБ) </w:t>
      </w:r>
      <w:hyperlink r:id="rId14" w:history="1">
        <w:r w:rsidRPr="009E57D2">
          <w:rPr>
            <w:rStyle w:val="a9"/>
            <w:color w:val="auto"/>
            <w:sz w:val="28"/>
            <w:szCs w:val="28"/>
          </w:rPr>
          <w:t>http://elib.fa.ru/</w:t>
        </w:r>
      </w:hyperlink>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BOOK.RU http://www.book.ru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«Университетская библиотека ОНЛАЙН» http://biblioclub.ru/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Znanium http://www.znanium.com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издательства «ЮРАЙТ» https://urait.ru/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издательства Проспект http://ebs.prospekt.org/books</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Деловая онлайн-библиотека Alpina Digital http://lib.alpinadigital.ru/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Электронная библиотека Издательского дома «Гребенников» https://grebennikon.ru/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 xml:space="preserve">Научная электронная библиотека eLibrary.ru http://elibrary.ru  </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Национальная электронная библиотека http://нэб.рф/</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Финансовая справочная система «Финансовый директор» http://www.1fd.ru/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Ресурсы информационно-аналитического агентства по финансовым рынкам Cbonds.ru https://cbonds.ru/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СПАРК https://spark-interfax.ru/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lang w:val="en-US"/>
        </w:rPr>
      </w:pPr>
      <w:r w:rsidRPr="009E57D2">
        <w:rPr>
          <w:rFonts w:ascii="Times New Roman" w:hAnsi="Times New Roman" w:cs="Times New Roman"/>
          <w:sz w:val="28"/>
          <w:szCs w:val="28"/>
          <w:lang w:val="en-US"/>
        </w:rPr>
        <w:t>Academic Reference http://ar.cnki.net/ACADREF</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lastRenderedPageBreak/>
        <w:t>Электронные продукты издательства Elsevier http://www.sciencedirect.com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lang w:val="en-US"/>
        </w:rPr>
      </w:pPr>
      <w:r w:rsidRPr="009E57D2">
        <w:rPr>
          <w:rFonts w:ascii="Times New Roman" w:hAnsi="Times New Roman" w:cs="Times New Roman"/>
          <w:sz w:val="28"/>
          <w:szCs w:val="28"/>
          <w:lang w:val="en-US"/>
        </w:rPr>
        <w:t>Emerald: Management eJournal Portfolio https://www.emerald.com/insight/</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Информационно-аналитическая база данных EMIS Global https://www.emis.com/php/companies/overview/index</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Henry Stewart Talks: Библиотека Онлайн Лекций по Бизнесу и Маркетингу https://hstalks.com/business/</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lang w:val="en-US"/>
        </w:rPr>
      </w:pPr>
      <w:r w:rsidRPr="009E57D2">
        <w:rPr>
          <w:rFonts w:ascii="Times New Roman" w:hAnsi="Times New Roman" w:cs="Times New Roman"/>
          <w:sz w:val="28"/>
          <w:szCs w:val="28"/>
          <w:lang w:val="en-US"/>
        </w:rPr>
        <w:t>Oxford Scholarship Online https://oxford.universitypressscholarship.com/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Коллекция научных журналов Oxford University Press https://academic.oup.com/journals/</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Scopus https://www.scopus.com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Электронная коллекция книг издательства Springer:  Springer eBooks http://link.springer.com/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bCs/>
          <w:sz w:val="28"/>
          <w:szCs w:val="28"/>
        </w:rPr>
      </w:pPr>
      <w:r w:rsidRPr="009E57D2">
        <w:rPr>
          <w:rFonts w:ascii="Times New Roman" w:hAnsi="Times New Roman" w:cs="Times New Roman"/>
          <w:sz w:val="28"/>
          <w:szCs w:val="28"/>
        </w:rPr>
        <w:t xml:space="preserve">База данных научных журналов издательства Wiley </w:t>
      </w:r>
      <w:hyperlink r:id="rId15" w:history="1">
        <w:r w:rsidRPr="009E57D2">
          <w:rPr>
            <w:rStyle w:val="a9"/>
            <w:color w:val="auto"/>
            <w:sz w:val="28"/>
            <w:szCs w:val="28"/>
          </w:rPr>
          <w:t>https://onlinelibrary.wiley.com/</w:t>
        </w:r>
      </w:hyperlink>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2.Интернет сайт Министерства финансов Российской Федерации www.minfin.ru.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3. Интернет сайт Министерства экономического развития Российской Федерации www.economy.gov.ru .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4. Интернет сайт Правительства Москвы www.mos.ru.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5. Интернет сайт Бюро экономического анализа ИА «Интерфакс» www.analytics.interfax.ru.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6. Интернет сайт Рейтингового агентства «Эксперт» www.raexpert.ru.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7. Интернет сайт фондовой биржи «РТС» www.rts.ru.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8. Федеральная служба по финансовым рынкам : www.fcsm.ru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9. Московская фондовая биржа: www.mse.ru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10. Московская Межбанковская валютная биржа: www.micex.ru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11. Федеральная служба государственной статистики </w:t>
      </w:r>
      <w:hyperlink r:id="rId16" w:history="1">
        <w:r w:rsidRPr="009E57D2">
          <w:rPr>
            <w:rStyle w:val="a9"/>
            <w:rFonts w:ascii="Times New Roman" w:hAnsi="Times New Roman"/>
            <w:color w:val="auto"/>
            <w:sz w:val="28"/>
            <w:szCs w:val="28"/>
            <w:u w:val="none"/>
          </w:rPr>
          <w:t>www.gks.ru</w:t>
        </w:r>
      </w:hyperlink>
    </w:p>
    <w:p w:rsidR="001F19C4" w:rsidRPr="009E57D2" w:rsidRDefault="001F19C4" w:rsidP="00CF2E74">
      <w:pPr>
        <w:pStyle w:val="1"/>
        <w:spacing w:before="0" w:after="0" w:line="360" w:lineRule="auto"/>
        <w:ind w:firstLine="709"/>
        <w:jc w:val="both"/>
        <w:rPr>
          <w:rFonts w:ascii="Times New Roman" w:hAnsi="Times New Roman"/>
          <w:sz w:val="28"/>
          <w:szCs w:val="28"/>
        </w:rPr>
      </w:pPr>
      <w:bookmarkStart w:id="14" w:name="_Toc115180624"/>
      <w:r w:rsidRPr="009E57D2">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14"/>
      <w:r w:rsidRPr="009E57D2">
        <w:rPr>
          <w:rFonts w:ascii="Times New Roman" w:hAnsi="Times New Roman"/>
          <w:sz w:val="28"/>
          <w:szCs w:val="28"/>
        </w:rPr>
        <w:t xml:space="preserve">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 Электронная библиотека Финансового университета (ЭБ)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http://elib.fa.ru/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 Электронно-библиотечная система BOOK.RU – http://www.book.ru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 Электронно-библиотечная система «Университетская библиотека</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ОНЛАЙН» – http://biblioclub.ru/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4. Электронно-библиотечная система – Znanium http://www.znanium.com</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 Электронно-библиотечная система издательства «ЮРАЙТ»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https://www.biblio-online.ru/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6. Деловая онлайн-библиотека Alpina Digital – http://lib.alpinadigital.ru/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7. Научная электронная библиотека – eLibrary.ru http://elibrary.ru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8. Электронная библиотека – http://grebennikon.ru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9. Национальная электронная библиотека – http://нэб.рф/</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10. Электронная библиотека диссертаций Российской государственной</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библиотеки – https://dvs.rsl.ru/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11.Интернет сайт Министерства финансов Российской Федерации www.minfin.ru.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12. Интернет сайт Министерства экономического развития Российской Федерации www.economy.gov.ru .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13. Интернет сайт Правительства Москвы www.mos.ru.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14. Интернет сайт Бюро экономического анализа ИА «Интерфакс» www.analytics.interfax.ru.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15. Интернет сайт Рейтингового агентства «Эксперт» www.raexpert.ru.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16. Интернет сайт фондовой биржи «РТС» www.rts.ru.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17. Федеральная служба по финансовым рынкам : www.fcsm.ru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18. Московская фондовая биржа: www.mse.ru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19. Московская Межбанковская валютная биржа: www.micex.ru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20. Федеральная служба государственной статистики </w:t>
      </w:r>
      <w:hyperlink r:id="rId17" w:history="1">
        <w:r w:rsidRPr="009E57D2">
          <w:rPr>
            <w:rStyle w:val="a9"/>
            <w:rFonts w:ascii="Times New Roman" w:hAnsi="Times New Roman"/>
            <w:color w:val="auto"/>
            <w:sz w:val="28"/>
            <w:szCs w:val="28"/>
            <w:u w:val="none"/>
          </w:rPr>
          <w:t>www.gks.ru</w:t>
        </w:r>
      </w:hyperlink>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21. Сайт компании Вloomberg - </w:t>
      </w:r>
      <w:hyperlink r:id="rId18" w:history="1">
        <w:r w:rsidRPr="009E57D2">
          <w:rPr>
            <w:rStyle w:val="a9"/>
            <w:rFonts w:ascii="Times New Roman" w:hAnsi="Times New Roman"/>
            <w:color w:val="auto"/>
            <w:sz w:val="28"/>
            <w:szCs w:val="28"/>
          </w:rPr>
          <w:t>http://www.bloomberg.com/</w:t>
        </w:r>
      </w:hyperlink>
    </w:p>
    <w:p w:rsidR="001F19C4" w:rsidRPr="009E57D2" w:rsidRDefault="001F19C4" w:rsidP="00612E50">
      <w:pPr>
        <w:pStyle w:val="1"/>
        <w:spacing w:before="0" w:after="0" w:line="360" w:lineRule="auto"/>
        <w:ind w:firstLine="709"/>
        <w:jc w:val="both"/>
        <w:rPr>
          <w:rFonts w:ascii="Times New Roman" w:hAnsi="Times New Roman"/>
          <w:sz w:val="28"/>
          <w:szCs w:val="28"/>
        </w:rPr>
      </w:pPr>
      <w:r w:rsidRPr="009E57D2">
        <w:rPr>
          <w:rFonts w:ascii="Times New Roman" w:hAnsi="Times New Roman"/>
          <w:sz w:val="28"/>
          <w:szCs w:val="28"/>
        </w:rPr>
        <w:t xml:space="preserve"> </w:t>
      </w:r>
      <w:bookmarkStart w:id="15" w:name="_Toc115180625"/>
      <w:r w:rsidRPr="009E57D2">
        <w:rPr>
          <w:rFonts w:ascii="Times New Roman" w:hAnsi="Times New Roman"/>
          <w:sz w:val="28"/>
          <w:szCs w:val="28"/>
        </w:rPr>
        <w:t>10. Методические указания для обучающихся по освоению дисциплины</w:t>
      </w:r>
      <w:bookmarkEnd w:id="15"/>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Проведение занятий по курсу «Инвестиции» формирует у 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Очень важно на первом же занятии объяснить студентам учебный план подготовки по дисциплине «Инвестиции» и характер занятий. Необходимо 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«Инвестиции». Занятие со студентами состоит из следующих этапов:</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проверка и уточнение усвоенных ранее знаний (с помощью практических заданий);</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обсуждение наиболее значимых проблем, поиск преимуществ реальных проектов;</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свободная дискуссия;</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диспут на предложенные, в соответствии с тематикой занятия, темы;</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решение задач и кейсов;</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подведение итогов занятия.</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Главная и определяющая особенность любого занятия – наличие элементов дискуссии, диалога между преподавателем и студентами и </w:t>
      </w:r>
      <w:r w:rsidR="002A159D" w:rsidRPr="009E57D2">
        <w:rPr>
          <w:rFonts w:ascii="Times New Roman" w:hAnsi="Times New Roman" w:cs="Times New Roman"/>
          <w:sz w:val="28"/>
          <w:szCs w:val="28"/>
        </w:rPr>
        <w:t>самими студентами</w:t>
      </w:r>
      <w:r w:rsidRPr="009E57D2">
        <w:rPr>
          <w:rFonts w:ascii="Times New Roman" w:hAnsi="Times New Roman" w:cs="Times New Roman"/>
          <w:sz w:val="28"/>
          <w:szCs w:val="28"/>
        </w:rPr>
        <w:t>.  При этом особое внимание необходимо обратить на поиск интерактивных форм обучения.</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«Инвестиции» в основном выполняются задания кейс-стади.</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Существуют несколько вариантов этого метода.</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рассмотреть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1F19C4" w:rsidRPr="009E57D2" w:rsidRDefault="001F19C4" w:rsidP="009E57D2">
      <w:pPr>
        <w:pStyle w:val="1"/>
        <w:keepLines/>
        <w:spacing w:before="0" w:after="0" w:line="360" w:lineRule="auto"/>
        <w:ind w:firstLine="709"/>
        <w:jc w:val="both"/>
        <w:rPr>
          <w:rFonts w:ascii="Times New Roman" w:hAnsi="Times New Roman"/>
          <w:sz w:val="28"/>
          <w:szCs w:val="28"/>
        </w:rPr>
      </w:pPr>
      <w:bookmarkStart w:id="16" w:name="_Toc115180626"/>
      <w:r w:rsidRPr="009E57D2">
        <w:rPr>
          <w:rFonts w:ascii="Times New Roman" w:hAnsi="Times New Roman"/>
          <w:sz w:val="28"/>
          <w:szCs w:val="28"/>
        </w:rPr>
        <w:lastRenderedPageBreak/>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6"/>
    </w:p>
    <w:p w:rsidR="001F19C4" w:rsidRPr="009E57D2" w:rsidRDefault="001F19C4" w:rsidP="00612E50">
      <w:pPr>
        <w:pStyle w:val="1"/>
        <w:spacing w:before="0" w:after="0" w:line="360" w:lineRule="auto"/>
        <w:ind w:firstLine="709"/>
        <w:jc w:val="both"/>
        <w:rPr>
          <w:rFonts w:ascii="Times New Roman" w:hAnsi="Times New Roman"/>
          <w:sz w:val="28"/>
          <w:szCs w:val="28"/>
        </w:rPr>
      </w:pPr>
      <w:r w:rsidRPr="009E57D2">
        <w:rPr>
          <w:rFonts w:ascii="Times New Roman" w:hAnsi="Times New Roman"/>
          <w:sz w:val="28"/>
          <w:szCs w:val="28"/>
        </w:rPr>
        <w:t xml:space="preserve"> </w:t>
      </w:r>
      <w:bookmarkStart w:id="17" w:name="_Toc115180627"/>
      <w:r w:rsidRPr="009E57D2">
        <w:rPr>
          <w:rFonts w:ascii="Times New Roman" w:hAnsi="Times New Roman"/>
          <w:sz w:val="28"/>
          <w:szCs w:val="28"/>
        </w:rPr>
        <w:t>11.1. Комплект лицензионного программного обеспечения:</w:t>
      </w:r>
      <w:bookmarkEnd w:id="17"/>
    </w:p>
    <w:p w:rsidR="001F19C4" w:rsidRPr="006E3D1E"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Windows</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Microsoft</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office</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Word</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Excel</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PowerPoint</w:t>
      </w:r>
      <w:r w:rsidRPr="006E3D1E">
        <w:rPr>
          <w:rFonts w:ascii="Times New Roman" w:hAnsi="Times New Roman" w:cs="Times New Roman"/>
          <w:sz w:val="28"/>
          <w:szCs w:val="28"/>
        </w:rPr>
        <w:t xml:space="preserve">) </w:t>
      </w:r>
      <w:r w:rsidRPr="009E57D2">
        <w:rPr>
          <w:rFonts w:ascii="Times New Roman" w:hAnsi="Times New Roman" w:cs="Times New Roman"/>
          <w:sz w:val="28"/>
          <w:szCs w:val="28"/>
        </w:rPr>
        <w:t>и</w:t>
      </w:r>
      <w:r w:rsidRPr="006E3D1E">
        <w:rPr>
          <w:rFonts w:ascii="Times New Roman" w:hAnsi="Times New Roman" w:cs="Times New Roman"/>
          <w:sz w:val="28"/>
          <w:szCs w:val="28"/>
        </w:rPr>
        <w:t xml:space="preserve"> </w:t>
      </w:r>
      <w:r w:rsidRPr="009E57D2">
        <w:rPr>
          <w:rFonts w:ascii="Times New Roman" w:hAnsi="Times New Roman" w:cs="Times New Roman"/>
          <w:sz w:val="28"/>
          <w:szCs w:val="28"/>
        </w:rPr>
        <w:t>т</w:t>
      </w:r>
      <w:r w:rsidRPr="006E3D1E">
        <w:rPr>
          <w:rFonts w:ascii="Times New Roman" w:hAnsi="Times New Roman" w:cs="Times New Roman"/>
          <w:sz w:val="28"/>
          <w:szCs w:val="28"/>
        </w:rPr>
        <w:t>.</w:t>
      </w:r>
      <w:r w:rsidRPr="009E57D2">
        <w:rPr>
          <w:rFonts w:ascii="Times New Roman" w:hAnsi="Times New Roman" w:cs="Times New Roman"/>
          <w:sz w:val="28"/>
          <w:szCs w:val="28"/>
        </w:rPr>
        <w:t>д</w:t>
      </w:r>
      <w:r w:rsidRPr="006E3D1E">
        <w:rPr>
          <w:rFonts w:ascii="Times New Roman" w:hAnsi="Times New Roman" w:cs="Times New Roman"/>
          <w:sz w:val="28"/>
          <w:szCs w:val="28"/>
        </w:rPr>
        <w:t xml:space="preserve">.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w:t>
      </w:r>
      <w:r w:rsidR="002A159D" w:rsidRPr="009E57D2">
        <w:rPr>
          <w:rFonts w:ascii="Times New Roman" w:hAnsi="Times New Roman" w:cs="Times New Roman"/>
          <w:webHidden/>
          <w:sz w:val="28"/>
          <w:szCs w:val="28"/>
        </w:rPr>
        <w:t xml:space="preserve">Антивирус </w:t>
      </w:r>
      <w:r w:rsidR="002A159D" w:rsidRPr="009E57D2">
        <w:rPr>
          <w:rFonts w:ascii="Times New Roman" w:hAnsi="Times New Roman" w:cs="Times New Roman"/>
          <w:sz w:val="28"/>
          <w:szCs w:val="28"/>
          <w:lang w:val="en-US"/>
        </w:rPr>
        <w:t>Kaspersky</w:t>
      </w:r>
      <w:r w:rsidR="002A159D" w:rsidRPr="009E57D2">
        <w:rPr>
          <w:rFonts w:ascii="Times New Roman" w:hAnsi="Times New Roman" w:cs="Times New Roman"/>
          <w:sz w:val="28"/>
          <w:szCs w:val="28"/>
        </w:rPr>
        <w:t>.</w:t>
      </w: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18" w:name="_Toc115180628"/>
      <w:r w:rsidRPr="009E57D2">
        <w:rPr>
          <w:rFonts w:ascii="Times New Roman" w:hAnsi="Times New Roman"/>
          <w:sz w:val="28"/>
          <w:szCs w:val="28"/>
        </w:rPr>
        <w:t>11.2. Современные профессиональные базы данных и информационные справочные системы:</w:t>
      </w:r>
      <w:bookmarkEnd w:id="18"/>
      <w:r w:rsidRPr="009E57D2">
        <w:rPr>
          <w:rFonts w:ascii="Times New Roman" w:hAnsi="Times New Roman"/>
          <w:sz w:val="28"/>
          <w:szCs w:val="28"/>
        </w:rPr>
        <w:t xml:space="preserve"> </w:t>
      </w:r>
    </w:p>
    <w:p w:rsidR="001F19C4" w:rsidRPr="009E57D2" w:rsidRDefault="001F19C4" w:rsidP="00CF2E74">
      <w:pPr>
        <w:tabs>
          <w:tab w:val="left" w:pos="7360"/>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«Консультант Плюс», «Гарант». </w:t>
      </w:r>
      <w:r w:rsidRPr="009E57D2">
        <w:rPr>
          <w:rFonts w:ascii="Times New Roman" w:hAnsi="Times New Roman" w:cs="Times New Roman"/>
          <w:sz w:val="28"/>
          <w:szCs w:val="28"/>
        </w:rPr>
        <w:tab/>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Аналитическая система Bloomberg Professional. </w:t>
      </w:r>
    </w:p>
    <w:p w:rsidR="001F19C4" w:rsidRPr="009E57D2" w:rsidRDefault="001F19C4" w:rsidP="00CF2E74">
      <w:pPr>
        <w:spacing w:after="0" w:line="360" w:lineRule="auto"/>
        <w:ind w:firstLine="709"/>
        <w:jc w:val="both"/>
        <w:rPr>
          <w:rFonts w:ascii="Times New Roman" w:hAnsi="Times New Roman" w:cs="Times New Roman"/>
          <w:sz w:val="28"/>
          <w:szCs w:val="28"/>
          <w:lang w:val="en-US"/>
        </w:rPr>
      </w:pPr>
      <w:r w:rsidRPr="009E57D2">
        <w:rPr>
          <w:rFonts w:ascii="Times New Roman" w:hAnsi="Times New Roman" w:cs="Times New Roman"/>
          <w:sz w:val="28"/>
          <w:szCs w:val="28"/>
          <w:lang w:val="en-US"/>
        </w:rPr>
        <w:t xml:space="preserve">- SPSS Statistics (Statistical Package for the Social Sciences — </w:t>
      </w:r>
      <w:r w:rsidRPr="009E57D2">
        <w:rPr>
          <w:rFonts w:ascii="Times New Roman" w:hAnsi="Times New Roman" w:cs="Times New Roman"/>
          <w:sz w:val="28"/>
          <w:szCs w:val="28"/>
        </w:rPr>
        <w:t>статистический</w:t>
      </w:r>
      <w:r w:rsidRPr="009E57D2">
        <w:rPr>
          <w:rFonts w:ascii="Times New Roman" w:hAnsi="Times New Roman" w:cs="Times New Roman"/>
          <w:sz w:val="28"/>
          <w:szCs w:val="28"/>
          <w:lang w:val="en-US"/>
        </w:rPr>
        <w:t xml:space="preserve"> </w:t>
      </w:r>
      <w:r w:rsidRPr="009E57D2">
        <w:rPr>
          <w:rFonts w:ascii="Times New Roman" w:hAnsi="Times New Roman" w:cs="Times New Roman"/>
          <w:sz w:val="28"/>
          <w:szCs w:val="28"/>
        </w:rPr>
        <w:t>пакет</w:t>
      </w:r>
      <w:r w:rsidRPr="009E57D2">
        <w:rPr>
          <w:rFonts w:ascii="Times New Roman" w:hAnsi="Times New Roman" w:cs="Times New Roman"/>
          <w:sz w:val="28"/>
          <w:szCs w:val="28"/>
          <w:lang w:val="en-US"/>
        </w:rPr>
        <w:t xml:space="preserve"> </w:t>
      </w:r>
      <w:r w:rsidRPr="009E57D2">
        <w:rPr>
          <w:rFonts w:ascii="Times New Roman" w:hAnsi="Times New Roman" w:cs="Times New Roman"/>
          <w:sz w:val="28"/>
          <w:szCs w:val="28"/>
        </w:rPr>
        <w:t>для</w:t>
      </w:r>
      <w:r w:rsidRPr="009E57D2">
        <w:rPr>
          <w:rFonts w:ascii="Times New Roman" w:hAnsi="Times New Roman" w:cs="Times New Roman"/>
          <w:sz w:val="28"/>
          <w:szCs w:val="28"/>
          <w:lang w:val="en-US"/>
        </w:rPr>
        <w:t xml:space="preserve"> </w:t>
      </w:r>
      <w:r w:rsidRPr="009E57D2">
        <w:rPr>
          <w:rFonts w:ascii="Times New Roman" w:hAnsi="Times New Roman" w:cs="Times New Roman"/>
          <w:sz w:val="28"/>
          <w:szCs w:val="28"/>
        </w:rPr>
        <w:t>социальных</w:t>
      </w:r>
      <w:r w:rsidRPr="009E57D2">
        <w:rPr>
          <w:rFonts w:ascii="Times New Roman" w:hAnsi="Times New Roman" w:cs="Times New Roman"/>
          <w:sz w:val="28"/>
          <w:szCs w:val="28"/>
          <w:lang w:val="en-US"/>
        </w:rPr>
        <w:t xml:space="preserve"> </w:t>
      </w:r>
      <w:r w:rsidRPr="009E57D2">
        <w:rPr>
          <w:rFonts w:ascii="Times New Roman" w:hAnsi="Times New Roman" w:cs="Times New Roman"/>
          <w:sz w:val="28"/>
          <w:szCs w:val="28"/>
        </w:rPr>
        <w:t>наук</w:t>
      </w:r>
      <w:r w:rsidRPr="009E57D2">
        <w:rPr>
          <w:rFonts w:ascii="Times New Roman" w:hAnsi="Times New Roman" w:cs="Times New Roman"/>
          <w:sz w:val="28"/>
          <w:szCs w:val="28"/>
          <w:lang w:val="en-US"/>
        </w:rPr>
        <w:t xml:space="preserve">).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базы данных Росстата: ЦБСД, ЕМИСС, ССРД МВФ</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-Электронная энциклопедия: http://ru.wikipedia.org/wiki/Wiki</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Система комплексного раскрытия информации «СКРИН»  </w:t>
      </w:r>
      <w:hyperlink r:id="rId19" w:history="1">
        <w:r w:rsidR="00CF2E74" w:rsidRPr="009E57D2">
          <w:rPr>
            <w:rStyle w:val="a9"/>
            <w:rFonts w:ascii="Times New Roman" w:hAnsi="Times New Roman"/>
            <w:color w:val="auto"/>
            <w:sz w:val="28"/>
            <w:szCs w:val="28"/>
          </w:rPr>
          <w:t>http://www.skrin.ru/</w:t>
        </w:r>
      </w:hyperlink>
    </w:p>
    <w:p w:rsidR="00CF2E74" w:rsidRPr="009E57D2" w:rsidRDefault="00CF2E74" w:rsidP="00CF2E74">
      <w:pPr>
        <w:pStyle w:val="1"/>
        <w:spacing w:before="0" w:after="0" w:line="360" w:lineRule="auto"/>
        <w:ind w:firstLine="709"/>
        <w:jc w:val="both"/>
        <w:rPr>
          <w:rFonts w:ascii="Times New Roman" w:hAnsi="Times New Roman"/>
          <w:sz w:val="28"/>
          <w:szCs w:val="28"/>
        </w:rPr>
      </w:pPr>
      <w:bookmarkStart w:id="19" w:name="_Toc18577477"/>
      <w:bookmarkStart w:id="20" w:name="_Toc18938735"/>
      <w:bookmarkStart w:id="21" w:name="_Toc18941314"/>
      <w:bookmarkStart w:id="22" w:name="_Toc115180629"/>
      <w:r w:rsidRPr="009E57D2">
        <w:rPr>
          <w:rFonts w:ascii="Times New Roman" w:hAnsi="Times New Roman"/>
          <w:sz w:val="28"/>
          <w:szCs w:val="28"/>
        </w:rPr>
        <w:t>11.3. Сертифицированные программные и аппаратные средства защиты информации</w:t>
      </w:r>
      <w:bookmarkEnd w:id="19"/>
      <w:bookmarkEnd w:id="20"/>
      <w:bookmarkEnd w:id="21"/>
      <w:bookmarkEnd w:id="22"/>
    </w:p>
    <w:p w:rsidR="00FC018D" w:rsidRPr="009E57D2" w:rsidRDefault="00CF2E74" w:rsidP="00FC018D">
      <w:pPr>
        <w:spacing w:after="0" w:line="360" w:lineRule="auto"/>
        <w:ind w:firstLine="709"/>
        <w:jc w:val="both"/>
        <w:rPr>
          <w:rFonts w:ascii="Times New Roman" w:hAnsi="Times New Roman" w:cs="Times New Roman"/>
          <w:sz w:val="28"/>
          <w:szCs w:val="28"/>
        </w:rPr>
      </w:pPr>
      <w:r w:rsidRPr="009E57D2">
        <w:rPr>
          <w:rFonts w:ascii="Times New Roman" w:hAnsi="Times New Roman"/>
          <w:sz w:val="28"/>
          <w:szCs w:val="28"/>
        </w:rPr>
        <w:t>Сертифицированные программные и аппаратные средства защиты информации</w:t>
      </w:r>
      <w:r w:rsidRPr="009E57D2">
        <w:rPr>
          <w:rFonts w:ascii="Times New Roman" w:hAnsi="Times New Roman" w:cs="Times New Roman"/>
          <w:sz w:val="28"/>
          <w:szCs w:val="28"/>
        </w:rPr>
        <w:t xml:space="preserve"> не предусмотрены.</w:t>
      </w:r>
    </w:p>
    <w:p w:rsidR="001F19C4" w:rsidRPr="009E57D2" w:rsidRDefault="001F19C4" w:rsidP="00FC018D">
      <w:pPr>
        <w:spacing w:after="0" w:line="360" w:lineRule="auto"/>
        <w:ind w:firstLine="709"/>
        <w:jc w:val="both"/>
        <w:rPr>
          <w:rFonts w:ascii="Times New Roman" w:hAnsi="Times New Roman"/>
          <w:sz w:val="28"/>
          <w:szCs w:val="28"/>
        </w:rPr>
      </w:pPr>
      <w:r w:rsidRPr="009E57D2">
        <w:rPr>
          <w:rFonts w:ascii="Times New Roman" w:hAnsi="Times New Roman"/>
          <w:sz w:val="28"/>
          <w:szCs w:val="28"/>
        </w:rPr>
        <w:t>12.</w:t>
      </w:r>
      <w:r w:rsidRPr="009E57D2">
        <w:rPr>
          <w:rFonts w:ascii="Times New Roman" w:hAnsi="Times New Roman"/>
          <w:b/>
          <w:sz w:val="28"/>
          <w:szCs w:val="28"/>
        </w:rPr>
        <w:t>Описание материально-технической базы, необходимой для осуществления образовательного процесса по дисциплине</w:t>
      </w:r>
      <w:r w:rsidRPr="009E57D2">
        <w:rPr>
          <w:rFonts w:ascii="Times New Roman" w:hAnsi="Times New Roman"/>
          <w:sz w:val="28"/>
          <w:szCs w:val="28"/>
        </w:rPr>
        <w:t xml:space="preserve"> </w:t>
      </w:r>
    </w:p>
    <w:p w:rsidR="001F19C4" w:rsidRPr="009E57D2" w:rsidRDefault="001F19C4" w:rsidP="00CF2E74">
      <w:pPr>
        <w:spacing w:after="0" w:line="360" w:lineRule="auto"/>
        <w:ind w:firstLine="709"/>
        <w:jc w:val="both"/>
        <w:rPr>
          <w:rFonts w:ascii="Times New Roman" w:hAnsi="Times New Roman" w:cs="Times New Roman"/>
          <w:b/>
          <w:bCs/>
          <w:i/>
          <w:sz w:val="28"/>
          <w:szCs w:val="28"/>
        </w:rPr>
      </w:pPr>
      <w:r w:rsidRPr="009E57D2">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1F19C4" w:rsidRPr="009E57D2" w:rsidRDefault="001F19C4" w:rsidP="00CF2E74">
      <w:pPr>
        <w:spacing w:after="0" w:line="360" w:lineRule="auto"/>
        <w:ind w:firstLine="709"/>
        <w:jc w:val="both"/>
        <w:rPr>
          <w:rFonts w:ascii="Times New Roman" w:hAnsi="Times New Roman" w:cs="Times New Roman"/>
          <w:b/>
          <w:bCs/>
          <w:i/>
          <w:sz w:val="28"/>
          <w:szCs w:val="28"/>
        </w:rPr>
      </w:pPr>
    </w:p>
    <w:sectPr w:rsidR="001F19C4" w:rsidRPr="009E57D2"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DDE" w:rsidRDefault="00B34DDE" w:rsidP="003A73E5">
      <w:pPr>
        <w:spacing w:after="0" w:line="240" w:lineRule="auto"/>
      </w:pPr>
      <w:r>
        <w:separator/>
      </w:r>
    </w:p>
  </w:endnote>
  <w:endnote w:type="continuationSeparator" w:id="0">
    <w:p w:rsidR="00B34DDE" w:rsidRDefault="00B34DDE"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345" w:rsidRDefault="003D0345">
    <w:pPr>
      <w:pStyle w:val="af1"/>
      <w:jc w:val="center"/>
    </w:pPr>
    <w:r>
      <w:fldChar w:fldCharType="begin"/>
    </w:r>
    <w:r>
      <w:instrText>PAGE   \* MERGEFORMAT</w:instrText>
    </w:r>
    <w:r>
      <w:fldChar w:fldCharType="separate"/>
    </w:r>
    <w:r w:rsidR="006959A9">
      <w:rPr>
        <w:noProof/>
      </w:rPr>
      <w:t>4</w:t>
    </w:r>
    <w:r>
      <w:rPr>
        <w:noProof/>
      </w:rPr>
      <w:fldChar w:fldCharType="end"/>
    </w:r>
  </w:p>
  <w:p w:rsidR="003D0345" w:rsidRDefault="003D034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DDE" w:rsidRDefault="00B34DDE" w:rsidP="003A73E5">
      <w:pPr>
        <w:spacing w:after="0" w:line="240" w:lineRule="auto"/>
      </w:pPr>
      <w:r>
        <w:separator/>
      </w:r>
    </w:p>
  </w:footnote>
  <w:footnote w:type="continuationSeparator" w:id="0">
    <w:p w:rsidR="00B34DDE" w:rsidRDefault="00B34DDE"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2"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3" w15:restartNumberingAfterBreak="0">
    <w:nsid w:val="1BC86B5A"/>
    <w:multiLevelType w:val="hybridMultilevel"/>
    <w:tmpl w:val="3320D8CA"/>
    <w:lvl w:ilvl="0" w:tplc="7AF20A96">
      <w:start w:val="1"/>
      <w:numFmt w:val="decimal"/>
      <w:lvlText w:val="%1."/>
      <w:lvlJc w:val="left"/>
      <w:pPr>
        <w:ind w:left="387" w:hanging="245"/>
      </w:pPr>
      <w:rPr>
        <w:w w:val="100"/>
        <w:lang w:val="ru-RU" w:eastAsia="en-US" w:bidi="ar-SA"/>
      </w:rPr>
    </w:lvl>
    <w:lvl w:ilvl="1" w:tplc="563CC140">
      <w:numFmt w:val="bullet"/>
      <w:lvlText w:val="•"/>
      <w:lvlJc w:val="left"/>
      <w:pPr>
        <w:ind w:left="1381" w:hanging="245"/>
      </w:pPr>
      <w:rPr>
        <w:lang w:val="ru-RU" w:eastAsia="en-US" w:bidi="ar-SA"/>
      </w:rPr>
    </w:lvl>
    <w:lvl w:ilvl="2" w:tplc="41BAD62C">
      <w:numFmt w:val="bullet"/>
      <w:lvlText w:val="•"/>
      <w:lvlJc w:val="left"/>
      <w:pPr>
        <w:ind w:left="2373" w:hanging="245"/>
      </w:pPr>
      <w:rPr>
        <w:lang w:val="ru-RU" w:eastAsia="en-US" w:bidi="ar-SA"/>
      </w:rPr>
    </w:lvl>
    <w:lvl w:ilvl="3" w:tplc="0B40E5A0">
      <w:numFmt w:val="bullet"/>
      <w:lvlText w:val="•"/>
      <w:lvlJc w:val="left"/>
      <w:pPr>
        <w:ind w:left="3366" w:hanging="245"/>
      </w:pPr>
      <w:rPr>
        <w:lang w:val="ru-RU" w:eastAsia="en-US" w:bidi="ar-SA"/>
      </w:rPr>
    </w:lvl>
    <w:lvl w:ilvl="4" w:tplc="B8FE6E70">
      <w:numFmt w:val="bullet"/>
      <w:lvlText w:val="•"/>
      <w:lvlJc w:val="left"/>
      <w:pPr>
        <w:ind w:left="4358" w:hanging="245"/>
      </w:pPr>
      <w:rPr>
        <w:lang w:val="ru-RU" w:eastAsia="en-US" w:bidi="ar-SA"/>
      </w:rPr>
    </w:lvl>
    <w:lvl w:ilvl="5" w:tplc="2346BC64">
      <w:numFmt w:val="bullet"/>
      <w:lvlText w:val="•"/>
      <w:lvlJc w:val="left"/>
      <w:pPr>
        <w:ind w:left="5351" w:hanging="245"/>
      </w:pPr>
      <w:rPr>
        <w:lang w:val="ru-RU" w:eastAsia="en-US" w:bidi="ar-SA"/>
      </w:rPr>
    </w:lvl>
    <w:lvl w:ilvl="6" w:tplc="DC568D3C">
      <w:numFmt w:val="bullet"/>
      <w:lvlText w:val="•"/>
      <w:lvlJc w:val="left"/>
      <w:pPr>
        <w:ind w:left="6343" w:hanging="245"/>
      </w:pPr>
      <w:rPr>
        <w:lang w:val="ru-RU" w:eastAsia="en-US" w:bidi="ar-SA"/>
      </w:rPr>
    </w:lvl>
    <w:lvl w:ilvl="7" w:tplc="B718951E">
      <w:numFmt w:val="bullet"/>
      <w:lvlText w:val="•"/>
      <w:lvlJc w:val="left"/>
      <w:pPr>
        <w:ind w:left="7335" w:hanging="245"/>
      </w:pPr>
      <w:rPr>
        <w:lang w:val="ru-RU" w:eastAsia="en-US" w:bidi="ar-SA"/>
      </w:rPr>
    </w:lvl>
    <w:lvl w:ilvl="8" w:tplc="0736FE24">
      <w:numFmt w:val="bullet"/>
      <w:lvlText w:val="•"/>
      <w:lvlJc w:val="left"/>
      <w:pPr>
        <w:ind w:left="8328" w:hanging="245"/>
      </w:pPr>
      <w:rPr>
        <w:lang w:val="ru-RU" w:eastAsia="en-US" w:bidi="ar-SA"/>
      </w:rPr>
    </w:lvl>
  </w:abstractNum>
  <w:abstractNum w:abstractNumId="4"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5"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2" w15:restartNumberingAfterBreak="0">
    <w:nsid w:val="38C94089"/>
    <w:multiLevelType w:val="hybridMultilevel"/>
    <w:tmpl w:val="82965B5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5"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17"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7B082533"/>
    <w:multiLevelType w:val="hybridMultilevel"/>
    <w:tmpl w:val="A54CC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494A5B"/>
    <w:multiLevelType w:val="hybridMultilevel"/>
    <w:tmpl w:val="B27016F4"/>
    <w:lvl w:ilvl="0" w:tplc="17324BA0">
      <w:start w:val="24"/>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0"/>
  </w:num>
  <w:num w:numId="2">
    <w:abstractNumId w:val="15"/>
  </w:num>
  <w:num w:numId="3">
    <w:abstractNumId w:val="19"/>
  </w:num>
  <w:num w:numId="4">
    <w:abstractNumId w:val="14"/>
  </w:num>
  <w:num w:numId="5">
    <w:abstractNumId w:val="0"/>
  </w:num>
  <w:num w:numId="6">
    <w:abstractNumId w:val="22"/>
  </w:num>
  <w:num w:numId="7">
    <w:abstractNumId w:val="21"/>
  </w:num>
  <w:num w:numId="8">
    <w:abstractNumId w:val="24"/>
  </w:num>
  <w:num w:numId="9">
    <w:abstractNumId w:val="9"/>
  </w:num>
  <w:num w:numId="10">
    <w:abstractNumId w:val="1"/>
  </w:num>
  <w:num w:numId="11">
    <w:abstractNumId w:val="6"/>
  </w:num>
  <w:num w:numId="12">
    <w:abstractNumId w:val="8"/>
  </w:num>
  <w:num w:numId="13">
    <w:abstractNumId w:val="25"/>
  </w:num>
  <w:num w:numId="14">
    <w:abstractNumId w:val="18"/>
  </w:num>
  <w:num w:numId="15">
    <w:abstractNumId w:val="5"/>
  </w:num>
  <w:num w:numId="16">
    <w:abstractNumId w:val="23"/>
  </w:num>
  <w:num w:numId="17">
    <w:abstractNumId w:val="12"/>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11"/>
  </w:num>
  <w:num w:numId="23">
    <w:abstractNumId w:val="7"/>
  </w:num>
  <w:num w:numId="24">
    <w:abstractNumId w:val="27"/>
  </w:num>
  <w:num w:numId="25">
    <w:abstractNumId w:val="26"/>
  </w:num>
  <w:num w:numId="26">
    <w:abstractNumId w:val="3"/>
    <w:lvlOverride w:ilvl="0">
      <w:startOverride w:val="1"/>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2"/>
    <w:lvlOverride w:ilvl="0">
      <w:startOverride w:val="1"/>
    </w:lvlOverride>
    <w:lvlOverride w:ilvl="1"/>
    <w:lvlOverride w:ilvl="2"/>
    <w:lvlOverride w:ilvl="3"/>
    <w:lvlOverride w:ilvl="4"/>
    <w:lvlOverride w:ilvl="5"/>
    <w:lvlOverride w:ilvl="6"/>
    <w:lvlOverride w:ilvl="7"/>
    <w:lvlOverride w:ilvl="8"/>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04B8A"/>
    <w:rsid w:val="00007966"/>
    <w:rsid w:val="00010352"/>
    <w:rsid w:val="000105E8"/>
    <w:rsid w:val="00010836"/>
    <w:rsid w:val="00011037"/>
    <w:rsid w:val="00012624"/>
    <w:rsid w:val="0001375B"/>
    <w:rsid w:val="00013E08"/>
    <w:rsid w:val="00014E6C"/>
    <w:rsid w:val="00014EAD"/>
    <w:rsid w:val="00015B79"/>
    <w:rsid w:val="00021BA7"/>
    <w:rsid w:val="00021D85"/>
    <w:rsid w:val="00022690"/>
    <w:rsid w:val="0002474A"/>
    <w:rsid w:val="00024D4A"/>
    <w:rsid w:val="00026417"/>
    <w:rsid w:val="0002677C"/>
    <w:rsid w:val="0003068F"/>
    <w:rsid w:val="00031EA0"/>
    <w:rsid w:val="000321B7"/>
    <w:rsid w:val="00033638"/>
    <w:rsid w:val="000348F7"/>
    <w:rsid w:val="00035118"/>
    <w:rsid w:val="00036BB1"/>
    <w:rsid w:val="00040AD7"/>
    <w:rsid w:val="00041047"/>
    <w:rsid w:val="000418EB"/>
    <w:rsid w:val="00041FCA"/>
    <w:rsid w:val="0004235B"/>
    <w:rsid w:val="00043C11"/>
    <w:rsid w:val="00044866"/>
    <w:rsid w:val="00045153"/>
    <w:rsid w:val="00045D3F"/>
    <w:rsid w:val="00047139"/>
    <w:rsid w:val="0004787B"/>
    <w:rsid w:val="00047D72"/>
    <w:rsid w:val="0005011E"/>
    <w:rsid w:val="0005030F"/>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96E"/>
    <w:rsid w:val="000745E3"/>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A0167"/>
    <w:rsid w:val="000A1C0D"/>
    <w:rsid w:val="000A207E"/>
    <w:rsid w:val="000A28B1"/>
    <w:rsid w:val="000A28D1"/>
    <w:rsid w:val="000A304C"/>
    <w:rsid w:val="000A37D0"/>
    <w:rsid w:val="000A541A"/>
    <w:rsid w:val="000A551D"/>
    <w:rsid w:val="000A5D7E"/>
    <w:rsid w:val="000A6623"/>
    <w:rsid w:val="000B234E"/>
    <w:rsid w:val="000B255D"/>
    <w:rsid w:val="000B29DA"/>
    <w:rsid w:val="000B2EB3"/>
    <w:rsid w:val="000B40DE"/>
    <w:rsid w:val="000B65FD"/>
    <w:rsid w:val="000B6730"/>
    <w:rsid w:val="000B67AC"/>
    <w:rsid w:val="000B7087"/>
    <w:rsid w:val="000B75DD"/>
    <w:rsid w:val="000C0F23"/>
    <w:rsid w:val="000C2BC6"/>
    <w:rsid w:val="000C2D0B"/>
    <w:rsid w:val="000C33D5"/>
    <w:rsid w:val="000C4318"/>
    <w:rsid w:val="000C67F2"/>
    <w:rsid w:val="000C77E9"/>
    <w:rsid w:val="000C7BD6"/>
    <w:rsid w:val="000D167A"/>
    <w:rsid w:val="000D1744"/>
    <w:rsid w:val="000D41A2"/>
    <w:rsid w:val="000D42E8"/>
    <w:rsid w:val="000D45C5"/>
    <w:rsid w:val="000D45CC"/>
    <w:rsid w:val="000D45FB"/>
    <w:rsid w:val="000D673B"/>
    <w:rsid w:val="000D6838"/>
    <w:rsid w:val="000D6E8E"/>
    <w:rsid w:val="000E4720"/>
    <w:rsid w:val="000E495C"/>
    <w:rsid w:val="000E4AE4"/>
    <w:rsid w:val="000E5C78"/>
    <w:rsid w:val="000E786D"/>
    <w:rsid w:val="000F1823"/>
    <w:rsid w:val="000F2368"/>
    <w:rsid w:val="000F3BD1"/>
    <w:rsid w:val="000F5B2D"/>
    <w:rsid w:val="000F6993"/>
    <w:rsid w:val="00100445"/>
    <w:rsid w:val="00101BA4"/>
    <w:rsid w:val="001022A0"/>
    <w:rsid w:val="001029FA"/>
    <w:rsid w:val="00103680"/>
    <w:rsid w:val="00103824"/>
    <w:rsid w:val="00103A6A"/>
    <w:rsid w:val="00104385"/>
    <w:rsid w:val="0010524D"/>
    <w:rsid w:val="0010563D"/>
    <w:rsid w:val="0010570E"/>
    <w:rsid w:val="00105F12"/>
    <w:rsid w:val="00106097"/>
    <w:rsid w:val="001063BC"/>
    <w:rsid w:val="001069F8"/>
    <w:rsid w:val="001072C8"/>
    <w:rsid w:val="00107BEA"/>
    <w:rsid w:val="0011018E"/>
    <w:rsid w:val="001105D8"/>
    <w:rsid w:val="00110DFA"/>
    <w:rsid w:val="00111E13"/>
    <w:rsid w:val="00112D9C"/>
    <w:rsid w:val="0011311C"/>
    <w:rsid w:val="001137A3"/>
    <w:rsid w:val="0011561D"/>
    <w:rsid w:val="00115871"/>
    <w:rsid w:val="00115A5F"/>
    <w:rsid w:val="001170BF"/>
    <w:rsid w:val="00120396"/>
    <w:rsid w:val="00121667"/>
    <w:rsid w:val="001217BD"/>
    <w:rsid w:val="0012227C"/>
    <w:rsid w:val="0012397F"/>
    <w:rsid w:val="001250CB"/>
    <w:rsid w:val="001253BF"/>
    <w:rsid w:val="00125B5A"/>
    <w:rsid w:val="00125E13"/>
    <w:rsid w:val="00126085"/>
    <w:rsid w:val="001301AA"/>
    <w:rsid w:val="001309C8"/>
    <w:rsid w:val="00131031"/>
    <w:rsid w:val="00131CA5"/>
    <w:rsid w:val="00131F5B"/>
    <w:rsid w:val="00133100"/>
    <w:rsid w:val="00133F69"/>
    <w:rsid w:val="001356E0"/>
    <w:rsid w:val="001358EA"/>
    <w:rsid w:val="00135A38"/>
    <w:rsid w:val="001413AB"/>
    <w:rsid w:val="00141585"/>
    <w:rsid w:val="00141BB1"/>
    <w:rsid w:val="00142AE5"/>
    <w:rsid w:val="00144200"/>
    <w:rsid w:val="00144DB5"/>
    <w:rsid w:val="0014644E"/>
    <w:rsid w:val="00151D18"/>
    <w:rsid w:val="001527A0"/>
    <w:rsid w:val="00152BFE"/>
    <w:rsid w:val="001554C4"/>
    <w:rsid w:val="001559ED"/>
    <w:rsid w:val="001569B8"/>
    <w:rsid w:val="001607AE"/>
    <w:rsid w:val="00160E7A"/>
    <w:rsid w:val="00163346"/>
    <w:rsid w:val="00164632"/>
    <w:rsid w:val="001647D7"/>
    <w:rsid w:val="00166B60"/>
    <w:rsid w:val="00166D8E"/>
    <w:rsid w:val="00166ECE"/>
    <w:rsid w:val="00170238"/>
    <w:rsid w:val="00172492"/>
    <w:rsid w:val="001728D6"/>
    <w:rsid w:val="00172F84"/>
    <w:rsid w:val="001730A8"/>
    <w:rsid w:val="001736C6"/>
    <w:rsid w:val="00173FA2"/>
    <w:rsid w:val="00174A83"/>
    <w:rsid w:val="00174AAF"/>
    <w:rsid w:val="0017532F"/>
    <w:rsid w:val="00175494"/>
    <w:rsid w:val="00176E32"/>
    <w:rsid w:val="00177848"/>
    <w:rsid w:val="0018047E"/>
    <w:rsid w:val="001804BD"/>
    <w:rsid w:val="001832C3"/>
    <w:rsid w:val="00184546"/>
    <w:rsid w:val="0018558B"/>
    <w:rsid w:val="00187741"/>
    <w:rsid w:val="00187CFE"/>
    <w:rsid w:val="0019007D"/>
    <w:rsid w:val="0019088A"/>
    <w:rsid w:val="00190FBD"/>
    <w:rsid w:val="00191397"/>
    <w:rsid w:val="0019256C"/>
    <w:rsid w:val="00192714"/>
    <w:rsid w:val="001927C5"/>
    <w:rsid w:val="00193888"/>
    <w:rsid w:val="001942A2"/>
    <w:rsid w:val="001943D9"/>
    <w:rsid w:val="00194B6C"/>
    <w:rsid w:val="001958F5"/>
    <w:rsid w:val="0019694E"/>
    <w:rsid w:val="00196A7E"/>
    <w:rsid w:val="001A0346"/>
    <w:rsid w:val="001A0586"/>
    <w:rsid w:val="001A152A"/>
    <w:rsid w:val="001A1D95"/>
    <w:rsid w:val="001A2732"/>
    <w:rsid w:val="001A2C9D"/>
    <w:rsid w:val="001A36C4"/>
    <w:rsid w:val="001A48D0"/>
    <w:rsid w:val="001A5AD3"/>
    <w:rsid w:val="001A7405"/>
    <w:rsid w:val="001B3328"/>
    <w:rsid w:val="001B5A08"/>
    <w:rsid w:val="001B5BDA"/>
    <w:rsid w:val="001B5C02"/>
    <w:rsid w:val="001B79C5"/>
    <w:rsid w:val="001C04A3"/>
    <w:rsid w:val="001C0D6C"/>
    <w:rsid w:val="001C2A0F"/>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C51"/>
    <w:rsid w:val="001D3E2D"/>
    <w:rsid w:val="001D407C"/>
    <w:rsid w:val="001D4220"/>
    <w:rsid w:val="001D552A"/>
    <w:rsid w:val="001D5E58"/>
    <w:rsid w:val="001D7806"/>
    <w:rsid w:val="001D79E2"/>
    <w:rsid w:val="001E1409"/>
    <w:rsid w:val="001E1AE7"/>
    <w:rsid w:val="001E2E57"/>
    <w:rsid w:val="001E39D4"/>
    <w:rsid w:val="001E3BDA"/>
    <w:rsid w:val="001E54F2"/>
    <w:rsid w:val="001E5BB1"/>
    <w:rsid w:val="001E6D82"/>
    <w:rsid w:val="001F19C4"/>
    <w:rsid w:val="001F1CEA"/>
    <w:rsid w:val="001F1CF7"/>
    <w:rsid w:val="001F1E17"/>
    <w:rsid w:val="001F432F"/>
    <w:rsid w:val="001F475E"/>
    <w:rsid w:val="001F5519"/>
    <w:rsid w:val="001F6291"/>
    <w:rsid w:val="001F65EB"/>
    <w:rsid w:val="001F664F"/>
    <w:rsid w:val="001F799C"/>
    <w:rsid w:val="00206564"/>
    <w:rsid w:val="00206C85"/>
    <w:rsid w:val="00206EFA"/>
    <w:rsid w:val="002104A8"/>
    <w:rsid w:val="002114F2"/>
    <w:rsid w:val="00211755"/>
    <w:rsid w:val="00211968"/>
    <w:rsid w:val="002123F7"/>
    <w:rsid w:val="00213DE2"/>
    <w:rsid w:val="00214F00"/>
    <w:rsid w:val="002153CF"/>
    <w:rsid w:val="0021560A"/>
    <w:rsid w:val="00216442"/>
    <w:rsid w:val="00216D0E"/>
    <w:rsid w:val="00216ED1"/>
    <w:rsid w:val="00221363"/>
    <w:rsid w:val="002233B9"/>
    <w:rsid w:val="00223461"/>
    <w:rsid w:val="00223FD1"/>
    <w:rsid w:val="00224299"/>
    <w:rsid w:val="002267C2"/>
    <w:rsid w:val="00227D91"/>
    <w:rsid w:val="0023004F"/>
    <w:rsid w:val="002317E5"/>
    <w:rsid w:val="00231E36"/>
    <w:rsid w:val="00232197"/>
    <w:rsid w:val="00232A70"/>
    <w:rsid w:val="00232F62"/>
    <w:rsid w:val="00234EA0"/>
    <w:rsid w:val="00235AFC"/>
    <w:rsid w:val="00236484"/>
    <w:rsid w:val="002367C5"/>
    <w:rsid w:val="0023713A"/>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2B08"/>
    <w:rsid w:val="002639C8"/>
    <w:rsid w:val="00264A0A"/>
    <w:rsid w:val="00266121"/>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620E"/>
    <w:rsid w:val="00276D47"/>
    <w:rsid w:val="00277A99"/>
    <w:rsid w:val="00277CD4"/>
    <w:rsid w:val="00277FD9"/>
    <w:rsid w:val="00280707"/>
    <w:rsid w:val="00280AC3"/>
    <w:rsid w:val="002825C0"/>
    <w:rsid w:val="002833DD"/>
    <w:rsid w:val="002836B2"/>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697B"/>
    <w:rsid w:val="002A0ABF"/>
    <w:rsid w:val="002A159D"/>
    <w:rsid w:val="002A18E5"/>
    <w:rsid w:val="002A22EC"/>
    <w:rsid w:val="002A382C"/>
    <w:rsid w:val="002A3F26"/>
    <w:rsid w:val="002A4ECA"/>
    <w:rsid w:val="002A5932"/>
    <w:rsid w:val="002A6365"/>
    <w:rsid w:val="002A66BB"/>
    <w:rsid w:val="002A6AD1"/>
    <w:rsid w:val="002A715E"/>
    <w:rsid w:val="002A7FE4"/>
    <w:rsid w:val="002B06AE"/>
    <w:rsid w:val="002B0853"/>
    <w:rsid w:val="002B282B"/>
    <w:rsid w:val="002B2AEC"/>
    <w:rsid w:val="002B2D7B"/>
    <w:rsid w:val="002B3290"/>
    <w:rsid w:val="002B446B"/>
    <w:rsid w:val="002B46F9"/>
    <w:rsid w:val="002B49E4"/>
    <w:rsid w:val="002B4BDF"/>
    <w:rsid w:val="002B4EFB"/>
    <w:rsid w:val="002B67DC"/>
    <w:rsid w:val="002C007B"/>
    <w:rsid w:val="002C161D"/>
    <w:rsid w:val="002C2197"/>
    <w:rsid w:val="002C2706"/>
    <w:rsid w:val="002C3441"/>
    <w:rsid w:val="002C46E3"/>
    <w:rsid w:val="002C73E1"/>
    <w:rsid w:val="002D1CBB"/>
    <w:rsid w:val="002D1E17"/>
    <w:rsid w:val="002D3AFE"/>
    <w:rsid w:val="002D3D83"/>
    <w:rsid w:val="002D4472"/>
    <w:rsid w:val="002D4B93"/>
    <w:rsid w:val="002D4BA6"/>
    <w:rsid w:val="002D54E3"/>
    <w:rsid w:val="002D6194"/>
    <w:rsid w:val="002D7B9E"/>
    <w:rsid w:val="002E020C"/>
    <w:rsid w:val="002E1902"/>
    <w:rsid w:val="002E1F31"/>
    <w:rsid w:val="002E3831"/>
    <w:rsid w:val="002E61F7"/>
    <w:rsid w:val="002E64C8"/>
    <w:rsid w:val="002E793D"/>
    <w:rsid w:val="002F08D8"/>
    <w:rsid w:val="002F11F4"/>
    <w:rsid w:val="002F1D2C"/>
    <w:rsid w:val="002F2242"/>
    <w:rsid w:val="002F23C1"/>
    <w:rsid w:val="002F250A"/>
    <w:rsid w:val="002F37EC"/>
    <w:rsid w:val="002F615E"/>
    <w:rsid w:val="002F6E1D"/>
    <w:rsid w:val="00301774"/>
    <w:rsid w:val="0030206A"/>
    <w:rsid w:val="0030245A"/>
    <w:rsid w:val="0030435F"/>
    <w:rsid w:val="00304943"/>
    <w:rsid w:val="00306D83"/>
    <w:rsid w:val="00306EF5"/>
    <w:rsid w:val="00307C76"/>
    <w:rsid w:val="00311159"/>
    <w:rsid w:val="00312393"/>
    <w:rsid w:val="00312896"/>
    <w:rsid w:val="00312B68"/>
    <w:rsid w:val="00312B74"/>
    <w:rsid w:val="00314004"/>
    <w:rsid w:val="003159A6"/>
    <w:rsid w:val="00316B2B"/>
    <w:rsid w:val="00317292"/>
    <w:rsid w:val="00317D3C"/>
    <w:rsid w:val="00322111"/>
    <w:rsid w:val="00322574"/>
    <w:rsid w:val="00322D8E"/>
    <w:rsid w:val="003237BD"/>
    <w:rsid w:val="003242B0"/>
    <w:rsid w:val="00325907"/>
    <w:rsid w:val="00325A30"/>
    <w:rsid w:val="00327CE4"/>
    <w:rsid w:val="00327D7F"/>
    <w:rsid w:val="003302F8"/>
    <w:rsid w:val="00330E0F"/>
    <w:rsid w:val="003310FC"/>
    <w:rsid w:val="00331241"/>
    <w:rsid w:val="00332C16"/>
    <w:rsid w:val="0033321C"/>
    <w:rsid w:val="00334825"/>
    <w:rsid w:val="003349DB"/>
    <w:rsid w:val="00334ABC"/>
    <w:rsid w:val="00334CEE"/>
    <w:rsid w:val="0033575E"/>
    <w:rsid w:val="00336FA5"/>
    <w:rsid w:val="00337CAF"/>
    <w:rsid w:val="0034070C"/>
    <w:rsid w:val="003407F2"/>
    <w:rsid w:val="00343136"/>
    <w:rsid w:val="003431D5"/>
    <w:rsid w:val="003440D5"/>
    <w:rsid w:val="00344158"/>
    <w:rsid w:val="003444F6"/>
    <w:rsid w:val="00345B37"/>
    <w:rsid w:val="0034646F"/>
    <w:rsid w:val="003464F8"/>
    <w:rsid w:val="00346A77"/>
    <w:rsid w:val="003473EB"/>
    <w:rsid w:val="00347975"/>
    <w:rsid w:val="00347F2D"/>
    <w:rsid w:val="003502DB"/>
    <w:rsid w:val="00350324"/>
    <w:rsid w:val="00353B31"/>
    <w:rsid w:val="00357989"/>
    <w:rsid w:val="00357F23"/>
    <w:rsid w:val="00360C97"/>
    <w:rsid w:val="00360D76"/>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43BD"/>
    <w:rsid w:val="00374B1D"/>
    <w:rsid w:val="00377492"/>
    <w:rsid w:val="003819FF"/>
    <w:rsid w:val="00382A36"/>
    <w:rsid w:val="0038383F"/>
    <w:rsid w:val="0038444B"/>
    <w:rsid w:val="0038453F"/>
    <w:rsid w:val="00384DE9"/>
    <w:rsid w:val="003905C0"/>
    <w:rsid w:val="0039065A"/>
    <w:rsid w:val="00393245"/>
    <w:rsid w:val="00393F5F"/>
    <w:rsid w:val="003959EC"/>
    <w:rsid w:val="0039721D"/>
    <w:rsid w:val="00397618"/>
    <w:rsid w:val="003A0D39"/>
    <w:rsid w:val="003A276D"/>
    <w:rsid w:val="003A2BEA"/>
    <w:rsid w:val="003A2C90"/>
    <w:rsid w:val="003A34A9"/>
    <w:rsid w:val="003A3F55"/>
    <w:rsid w:val="003A4038"/>
    <w:rsid w:val="003A4FC9"/>
    <w:rsid w:val="003A73E5"/>
    <w:rsid w:val="003B2287"/>
    <w:rsid w:val="003B359C"/>
    <w:rsid w:val="003B5632"/>
    <w:rsid w:val="003B6075"/>
    <w:rsid w:val="003B6294"/>
    <w:rsid w:val="003B6748"/>
    <w:rsid w:val="003B6C14"/>
    <w:rsid w:val="003C0612"/>
    <w:rsid w:val="003C1A4C"/>
    <w:rsid w:val="003C1C10"/>
    <w:rsid w:val="003C2966"/>
    <w:rsid w:val="003C55DC"/>
    <w:rsid w:val="003C5685"/>
    <w:rsid w:val="003C5CAA"/>
    <w:rsid w:val="003C6428"/>
    <w:rsid w:val="003C6618"/>
    <w:rsid w:val="003C6B03"/>
    <w:rsid w:val="003D0345"/>
    <w:rsid w:val="003D0778"/>
    <w:rsid w:val="003D0C5E"/>
    <w:rsid w:val="003D1144"/>
    <w:rsid w:val="003D121D"/>
    <w:rsid w:val="003D1E97"/>
    <w:rsid w:val="003D21AD"/>
    <w:rsid w:val="003D2AF3"/>
    <w:rsid w:val="003D2F14"/>
    <w:rsid w:val="003D3575"/>
    <w:rsid w:val="003D4960"/>
    <w:rsid w:val="003D587D"/>
    <w:rsid w:val="003D59CD"/>
    <w:rsid w:val="003D6BCB"/>
    <w:rsid w:val="003E24B7"/>
    <w:rsid w:val="003E2AA7"/>
    <w:rsid w:val="003E3069"/>
    <w:rsid w:val="003E35A6"/>
    <w:rsid w:val="003E37DD"/>
    <w:rsid w:val="003E3B8A"/>
    <w:rsid w:val="003E434D"/>
    <w:rsid w:val="003E55A6"/>
    <w:rsid w:val="003E5B71"/>
    <w:rsid w:val="003E64F6"/>
    <w:rsid w:val="003E74AF"/>
    <w:rsid w:val="003F1B46"/>
    <w:rsid w:val="003F2575"/>
    <w:rsid w:val="003F291A"/>
    <w:rsid w:val="003F3A3A"/>
    <w:rsid w:val="003F5B08"/>
    <w:rsid w:val="003F6274"/>
    <w:rsid w:val="003F6867"/>
    <w:rsid w:val="003F7D14"/>
    <w:rsid w:val="0040046C"/>
    <w:rsid w:val="00400968"/>
    <w:rsid w:val="00400FC5"/>
    <w:rsid w:val="00401476"/>
    <w:rsid w:val="004024C8"/>
    <w:rsid w:val="00402643"/>
    <w:rsid w:val="00403664"/>
    <w:rsid w:val="0040366C"/>
    <w:rsid w:val="00403FF2"/>
    <w:rsid w:val="004051AD"/>
    <w:rsid w:val="00405D27"/>
    <w:rsid w:val="00405F6D"/>
    <w:rsid w:val="00406AEF"/>
    <w:rsid w:val="00407221"/>
    <w:rsid w:val="00410ADF"/>
    <w:rsid w:val="00412771"/>
    <w:rsid w:val="00412A17"/>
    <w:rsid w:val="004139F6"/>
    <w:rsid w:val="00413A6F"/>
    <w:rsid w:val="00413EE9"/>
    <w:rsid w:val="0041474E"/>
    <w:rsid w:val="00415281"/>
    <w:rsid w:val="00415474"/>
    <w:rsid w:val="004164D2"/>
    <w:rsid w:val="00417312"/>
    <w:rsid w:val="00417D5C"/>
    <w:rsid w:val="00417DDB"/>
    <w:rsid w:val="004208F1"/>
    <w:rsid w:val="004219E7"/>
    <w:rsid w:val="004226C2"/>
    <w:rsid w:val="00423F87"/>
    <w:rsid w:val="0042458A"/>
    <w:rsid w:val="004251D4"/>
    <w:rsid w:val="004263BD"/>
    <w:rsid w:val="00426451"/>
    <w:rsid w:val="004269BE"/>
    <w:rsid w:val="0043107D"/>
    <w:rsid w:val="0043125B"/>
    <w:rsid w:val="004321C4"/>
    <w:rsid w:val="004322C9"/>
    <w:rsid w:val="00432453"/>
    <w:rsid w:val="00432A22"/>
    <w:rsid w:val="00432A4C"/>
    <w:rsid w:val="00432BC4"/>
    <w:rsid w:val="00432E96"/>
    <w:rsid w:val="0043409F"/>
    <w:rsid w:val="00434510"/>
    <w:rsid w:val="00435C96"/>
    <w:rsid w:val="0043777E"/>
    <w:rsid w:val="00437FBA"/>
    <w:rsid w:val="00441A7D"/>
    <w:rsid w:val="00441BDB"/>
    <w:rsid w:val="0044370A"/>
    <w:rsid w:val="00445D89"/>
    <w:rsid w:val="00445DAB"/>
    <w:rsid w:val="00447111"/>
    <w:rsid w:val="004474EC"/>
    <w:rsid w:val="004500AF"/>
    <w:rsid w:val="004513BA"/>
    <w:rsid w:val="004519A2"/>
    <w:rsid w:val="00452346"/>
    <w:rsid w:val="00453545"/>
    <w:rsid w:val="00453D10"/>
    <w:rsid w:val="00453E40"/>
    <w:rsid w:val="004558E5"/>
    <w:rsid w:val="00455F6A"/>
    <w:rsid w:val="004561C6"/>
    <w:rsid w:val="004655DB"/>
    <w:rsid w:val="00466029"/>
    <w:rsid w:val="00467CA6"/>
    <w:rsid w:val="004702AC"/>
    <w:rsid w:val="00470D30"/>
    <w:rsid w:val="004713FF"/>
    <w:rsid w:val="00471976"/>
    <w:rsid w:val="00473533"/>
    <w:rsid w:val="004738AC"/>
    <w:rsid w:val="00475B9F"/>
    <w:rsid w:val="00477CEA"/>
    <w:rsid w:val="004809BF"/>
    <w:rsid w:val="00481078"/>
    <w:rsid w:val="004821D7"/>
    <w:rsid w:val="00482AD8"/>
    <w:rsid w:val="00482DB4"/>
    <w:rsid w:val="00483014"/>
    <w:rsid w:val="00483349"/>
    <w:rsid w:val="004836BA"/>
    <w:rsid w:val="00484D35"/>
    <w:rsid w:val="00486C01"/>
    <w:rsid w:val="00487B49"/>
    <w:rsid w:val="0049091C"/>
    <w:rsid w:val="00493265"/>
    <w:rsid w:val="00493329"/>
    <w:rsid w:val="004944AA"/>
    <w:rsid w:val="00494543"/>
    <w:rsid w:val="00494778"/>
    <w:rsid w:val="00494C82"/>
    <w:rsid w:val="004963C1"/>
    <w:rsid w:val="0049654E"/>
    <w:rsid w:val="0049789F"/>
    <w:rsid w:val="004A0AF3"/>
    <w:rsid w:val="004A1696"/>
    <w:rsid w:val="004A1C84"/>
    <w:rsid w:val="004A1D3C"/>
    <w:rsid w:val="004A22A9"/>
    <w:rsid w:val="004A2F79"/>
    <w:rsid w:val="004A344F"/>
    <w:rsid w:val="004A3802"/>
    <w:rsid w:val="004A39D1"/>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18A5"/>
    <w:rsid w:val="004E2E0E"/>
    <w:rsid w:val="004E3D1A"/>
    <w:rsid w:val="004E474B"/>
    <w:rsid w:val="004E50F3"/>
    <w:rsid w:val="004E6276"/>
    <w:rsid w:val="004E7256"/>
    <w:rsid w:val="004F015E"/>
    <w:rsid w:val="004F0C50"/>
    <w:rsid w:val="004F0E13"/>
    <w:rsid w:val="004F1327"/>
    <w:rsid w:val="004F21B2"/>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227"/>
    <w:rsid w:val="005203E3"/>
    <w:rsid w:val="00520F99"/>
    <w:rsid w:val="00522A07"/>
    <w:rsid w:val="005239E8"/>
    <w:rsid w:val="00524FBE"/>
    <w:rsid w:val="00525069"/>
    <w:rsid w:val="00525244"/>
    <w:rsid w:val="005264AC"/>
    <w:rsid w:val="00527108"/>
    <w:rsid w:val="0053005E"/>
    <w:rsid w:val="00530101"/>
    <w:rsid w:val="0053119A"/>
    <w:rsid w:val="00531E6A"/>
    <w:rsid w:val="005353F9"/>
    <w:rsid w:val="00535595"/>
    <w:rsid w:val="005363AE"/>
    <w:rsid w:val="00540E01"/>
    <w:rsid w:val="005413DA"/>
    <w:rsid w:val="00541688"/>
    <w:rsid w:val="005444DE"/>
    <w:rsid w:val="00544B53"/>
    <w:rsid w:val="00546F20"/>
    <w:rsid w:val="00546FD5"/>
    <w:rsid w:val="00546FDC"/>
    <w:rsid w:val="00547FD9"/>
    <w:rsid w:val="00551968"/>
    <w:rsid w:val="00552FDA"/>
    <w:rsid w:val="00553F21"/>
    <w:rsid w:val="0055524B"/>
    <w:rsid w:val="00556114"/>
    <w:rsid w:val="00560361"/>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82F"/>
    <w:rsid w:val="00572CC0"/>
    <w:rsid w:val="00573F59"/>
    <w:rsid w:val="005750AC"/>
    <w:rsid w:val="00576CAE"/>
    <w:rsid w:val="00577310"/>
    <w:rsid w:val="00577DEA"/>
    <w:rsid w:val="005808E4"/>
    <w:rsid w:val="0058226E"/>
    <w:rsid w:val="00582731"/>
    <w:rsid w:val="00583C53"/>
    <w:rsid w:val="00583E4E"/>
    <w:rsid w:val="00584344"/>
    <w:rsid w:val="00584D58"/>
    <w:rsid w:val="005852D7"/>
    <w:rsid w:val="00586541"/>
    <w:rsid w:val="005866BC"/>
    <w:rsid w:val="00586E76"/>
    <w:rsid w:val="005872BF"/>
    <w:rsid w:val="005906A8"/>
    <w:rsid w:val="005907C9"/>
    <w:rsid w:val="005921FF"/>
    <w:rsid w:val="00592221"/>
    <w:rsid w:val="005948C2"/>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5E3"/>
    <w:rsid w:val="005A4F2E"/>
    <w:rsid w:val="005A570B"/>
    <w:rsid w:val="005A5722"/>
    <w:rsid w:val="005A6394"/>
    <w:rsid w:val="005A7048"/>
    <w:rsid w:val="005A7333"/>
    <w:rsid w:val="005B04C8"/>
    <w:rsid w:val="005B1045"/>
    <w:rsid w:val="005B22A1"/>
    <w:rsid w:val="005B4302"/>
    <w:rsid w:val="005B4ABE"/>
    <w:rsid w:val="005B5090"/>
    <w:rsid w:val="005B6B0E"/>
    <w:rsid w:val="005C06CD"/>
    <w:rsid w:val="005C08E6"/>
    <w:rsid w:val="005C1D59"/>
    <w:rsid w:val="005C3631"/>
    <w:rsid w:val="005C72E6"/>
    <w:rsid w:val="005D107A"/>
    <w:rsid w:val="005D1AFA"/>
    <w:rsid w:val="005D27DE"/>
    <w:rsid w:val="005D2F14"/>
    <w:rsid w:val="005D3395"/>
    <w:rsid w:val="005D3A1A"/>
    <w:rsid w:val="005D5C0A"/>
    <w:rsid w:val="005D5E2D"/>
    <w:rsid w:val="005D620D"/>
    <w:rsid w:val="005D66B0"/>
    <w:rsid w:val="005D67C4"/>
    <w:rsid w:val="005D7E29"/>
    <w:rsid w:val="005E0A6B"/>
    <w:rsid w:val="005E2161"/>
    <w:rsid w:val="005E5508"/>
    <w:rsid w:val="005E5A13"/>
    <w:rsid w:val="005E5D86"/>
    <w:rsid w:val="005E73F3"/>
    <w:rsid w:val="005F0ABE"/>
    <w:rsid w:val="005F218D"/>
    <w:rsid w:val="005F24DB"/>
    <w:rsid w:val="005F250F"/>
    <w:rsid w:val="005F2584"/>
    <w:rsid w:val="005F288C"/>
    <w:rsid w:val="005F2BA1"/>
    <w:rsid w:val="005F2FF3"/>
    <w:rsid w:val="005F31BE"/>
    <w:rsid w:val="005F39F6"/>
    <w:rsid w:val="005F5B0B"/>
    <w:rsid w:val="005F62D3"/>
    <w:rsid w:val="005F6340"/>
    <w:rsid w:val="00601A0D"/>
    <w:rsid w:val="00601ED3"/>
    <w:rsid w:val="00603127"/>
    <w:rsid w:val="00607DE7"/>
    <w:rsid w:val="006108E9"/>
    <w:rsid w:val="0061128F"/>
    <w:rsid w:val="00611832"/>
    <w:rsid w:val="00612459"/>
    <w:rsid w:val="006129E1"/>
    <w:rsid w:val="00612E50"/>
    <w:rsid w:val="0061401C"/>
    <w:rsid w:val="0061694F"/>
    <w:rsid w:val="00617014"/>
    <w:rsid w:val="00620BB2"/>
    <w:rsid w:val="00620E0F"/>
    <w:rsid w:val="00623719"/>
    <w:rsid w:val="00623840"/>
    <w:rsid w:val="00625884"/>
    <w:rsid w:val="00626D0E"/>
    <w:rsid w:val="00626D86"/>
    <w:rsid w:val="00627289"/>
    <w:rsid w:val="00627348"/>
    <w:rsid w:val="00627CAF"/>
    <w:rsid w:val="006300F9"/>
    <w:rsid w:val="00630FD4"/>
    <w:rsid w:val="006310B0"/>
    <w:rsid w:val="006318B3"/>
    <w:rsid w:val="00631BE5"/>
    <w:rsid w:val="00633197"/>
    <w:rsid w:val="00634E49"/>
    <w:rsid w:val="00636291"/>
    <w:rsid w:val="006364C7"/>
    <w:rsid w:val="00637052"/>
    <w:rsid w:val="00637423"/>
    <w:rsid w:val="006405E7"/>
    <w:rsid w:val="006410E8"/>
    <w:rsid w:val="00641396"/>
    <w:rsid w:val="006415BD"/>
    <w:rsid w:val="00641E81"/>
    <w:rsid w:val="0064391F"/>
    <w:rsid w:val="006439F8"/>
    <w:rsid w:val="006446A0"/>
    <w:rsid w:val="00644744"/>
    <w:rsid w:val="006458B1"/>
    <w:rsid w:val="00645AAD"/>
    <w:rsid w:val="0064602F"/>
    <w:rsid w:val="00646DA1"/>
    <w:rsid w:val="00647492"/>
    <w:rsid w:val="006475F7"/>
    <w:rsid w:val="00647ED1"/>
    <w:rsid w:val="00650C06"/>
    <w:rsid w:val="00651189"/>
    <w:rsid w:val="006521EF"/>
    <w:rsid w:val="00652883"/>
    <w:rsid w:val="00652D2C"/>
    <w:rsid w:val="0065341E"/>
    <w:rsid w:val="006538D9"/>
    <w:rsid w:val="006541C9"/>
    <w:rsid w:val="00654FCD"/>
    <w:rsid w:val="00655E44"/>
    <w:rsid w:val="00656290"/>
    <w:rsid w:val="006563F6"/>
    <w:rsid w:val="006571F6"/>
    <w:rsid w:val="00661FB5"/>
    <w:rsid w:val="0066317D"/>
    <w:rsid w:val="006643F9"/>
    <w:rsid w:val="0066507C"/>
    <w:rsid w:val="006655D4"/>
    <w:rsid w:val="0066765B"/>
    <w:rsid w:val="00667801"/>
    <w:rsid w:val="00671284"/>
    <w:rsid w:val="006725E4"/>
    <w:rsid w:val="00672D5A"/>
    <w:rsid w:val="0067362D"/>
    <w:rsid w:val="0067407E"/>
    <w:rsid w:val="00674FCF"/>
    <w:rsid w:val="00675062"/>
    <w:rsid w:val="0067517E"/>
    <w:rsid w:val="00677B4B"/>
    <w:rsid w:val="00681FBB"/>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59A9"/>
    <w:rsid w:val="0069604B"/>
    <w:rsid w:val="0069695C"/>
    <w:rsid w:val="00697B8B"/>
    <w:rsid w:val="00697DC3"/>
    <w:rsid w:val="00697F15"/>
    <w:rsid w:val="006A0721"/>
    <w:rsid w:val="006A0ABC"/>
    <w:rsid w:val="006A0F72"/>
    <w:rsid w:val="006A185A"/>
    <w:rsid w:val="006A1D7A"/>
    <w:rsid w:val="006A38C0"/>
    <w:rsid w:val="006A4BB0"/>
    <w:rsid w:val="006A61DC"/>
    <w:rsid w:val="006A6970"/>
    <w:rsid w:val="006A7A57"/>
    <w:rsid w:val="006B007C"/>
    <w:rsid w:val="006B0EF4"/>
    <w:rsid w:val="006B21B9"/>
    <w:rsid w:val="006B21C8"/>
    <w:rsid w:val="006B271C"/>
    <w:rsid w:val="006B2AB5"/>
    <w:rsid w:val="006B48E1"/>
    <w:rsid w:val="006B5977"/>
    <w:rsid w:val="006B633B"/>
    <w:rsid w:val="006B69B2"/>
    <w:rsid w:val="006B6BBB"/>
    <w:rsid w:val="006B6D44"/>
    <w:rsid w:val="006B7581"/>
    <w:rsid w:val="006B7A6A"/>
    <w:rsid w:val="006B7AFF"/>
    <w:rsid w:val="006C2368"/>
    <w:rsid w:val="006C262B"/>
    <w:rsid w:val="006C30C0"/>
    <w:rsid w:val="006C3951"/>
    <w:rsid w:val="006C3E62"/>
    <w:rsid w:val="006C3E85"/>
    <w:rsid w:val="006C5052"/>
    <w:rsid w:val="006C5EF5"/>
    <w:rsid w:val="006C6551"/>
    <w:rsid w:val="006D0A2E"/>
    <w:rsid w:val="006D0C77"/>
    <w:rsid w:val="006D1F29"/>
    <w:rsid w:val="006D443C"/>
    <w:rsid w:val="006D46B4"/>
    <w:rsid w:val="006D58B5"/>
    <w:rsid w:val="006D656F"/>
    <w:rsid w:val="006D6EAE"/>
    <w:rsid w:val="006D759B"/>
    <w:rsid w:val="006E13F8"/>
    <w:rsid w:val="006E18D8"/>
    <w:rsid w:val="006E298D"/>
    <w:rsid w:val="006E2AAA"/>
    <w:rsid w:val="006E39FE"/>
    <w:rsid w:val="006E3B2D"/>
    <w:rsid w:val="006E3CF5"/>
    <w:rsid w:val="006E3D1E"/>
    <w:rsid w:val="006E4DF5"/>
    <w:rsid w:val="006E5946"/>
    <w:rsid w:val="006E5E87"/>
    <w:rsid w:val="006F0C03"/>
    <w:rsid w:val="006F0C4B"/>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1CBA"/>
    <w:rsid w:val="007121E4"/>
    <w:rsid w:val="007128AA"/>
    <w:rsid w:val="0071324B"/>
    <w:rsid w:val="007135F7"/>
    <w:rsid w:val="007155FE"/>
    <w:rsid w:val="007162B8"/>
    <w:rsid w:val="00716C0A"/>
    <w:rsid w:val="00716F8C"/>
    <w:rsid w:val="007174F7"/>
    <w:rsid w:val="00717C7A"/>
    <w:rsid w:val="00717E9B"/>
    <w:rsid w:val="00720157"/>
    <w:rsid w:val="0072194F"/>
    <w:rsid w:val="00723239"/>
    <w:rsid w:val="0072373B"/>
    <w:rsid w:val="007238F8"/>
    <w:rsid w:val="0072530A"/>
    <w:rsid w:val="0072544D"/>
    <w:rsid w:val="0072639B"/>
    <w:rsid w:val="007273DC"/>
    <w:rsid w:val="00727994"/>
    <w:rsid w:val="00727BAB"/>
    <w:rsid w:val="007306EB"/>
    <w:rsid w:val="0073080E"/>
    <w:rsid w:val="007330BF"/>
    <w:rsid w:val="00733876"/>
    <w:rsid w:val="00733A5B"/>
    <w:rsid w:val="00734532"/>
    <w:rsid w:val="00734616"/>
    <w:rsid w:val="0073543A"/>
    <w:rsid w:val="007378B0"/>
    <w:rsid w:val="00740636"/>
    <w:rsid w:val="00741339"/>
    <w:rsid w:val="007425D7"/>
    <w:rsid w:val="00742822"/>
    <w:rsid w:val="00743FC3"/>
    <w:rsid w:val="007503EC"/>
    <w:rsid w:val="007507DE"/>
    <w:rsid w:val="00750E25"/>
    <w:rsid w:val="00751F06"/>
    <w:rsid w:val="007528CF"/>
    <w:rsid w:val="0075322C"/>
    <w:rsid w:val="007539BF"/>
    <w:rsid w:val="00755E88"/>
    <w:rsid w:val="007563CC"/>
    <w:rsid w:val="007578EA"/>
    <w:rsid w:val="007579C0"/>
    <w:rsid w:val="00757EE2"/>
    <w:rsid w:val="00760A47"/>
    <w:rsid w:val="0076299E"/>
    <w:rsid w:val="00763FC1"/>
    <w:rsid w:val="00764078"/>
    <w:rsid w:val="00765990"/>
    <w:rsid w:val="007659D4"/>
    <w:rsid w:val="00770A2F"/>
    <w:rsid w:val="007710F7"/>
    <w:rsid w:val="00771165"/>
    <w:rsid w:val="00771820"/>
    <w:rsid w:val="00774032"/>
    <w:rsid w:val="00774757"/>
    <w:rsid w:val="00774814"/>
    <w:rsid w:val="00776433"/>
    <w:rsid w:val="00780A4F"/>
    <w:rsid w:val="00781288"/>
    <w:rsid w:val="00781563"/>
    <w:rsid w:val="00783FD2"/>
    <w:rsid w:val="007849AE"/>
    <w:rsid w:val="007856D1"/>
    <w:rsid w:val="00786318"/>
    <w:rsid w:val="007870C8"/>
    <w:rsid w:val="007876CE"/>
    <w:rsid w:val="00787D32"/>
    <w:rsid w:val="007929B8"/>
    <w:rsid w:val="00792EE2"/>
    <w:rsid w:val="00795F51"/>
    <w:rsid w:val="007962CB"/>
    <w:rsid w:val="007A075D"/>
    <w:rsid w:val="007A084C"/>
    <w:rsid w:val="007A1C19"/>
    <w:rsid w:val="007A2741"/>
    <w:rsid w:val="007A294B"/>
    <w:rsid w:val="007A2C8E"/>
    <w:rsid w:val="007A3731"/>
    <w:rsid w:val="007A3951"/>
    <w:rsid w:val="007A3AF4"/>
    <w:rsid w:val="007A4428"/>
    <w:rsid w:val="007A528C"/>
    <w:rsid w:val="007A5E95"/>
    <w:rsid w:val="007A7685"/>
    <w:rsid w:val="007B030A"/>
    <w:rsid w:val="007B09BA"/>
    <w:rsid w:val="007B1616"/>
    <w:rsid w:val="007B1ABB"/>
    <w:rsid w:val="007B2233"/>
    <w:rsid w:val="007B296C"/>
    <w:rsid w:val="007B3BC9"/>
    <w:rsid w:val="007B427C"/>
    <w:rsid w:val="007B42CD"/>
    <w:rsid w:val="007B4E3C"/>
    <w:rsid w:val="007B6F74"/>
    <w:rsid w:val="007C41E2"/>
    <w:rsid w:val="007C427B"/>
    <w:rsid w:val="007C68AB"/>
    <w:rsid w:val="007D0F47"/>
    <w:rsid w:val="007D1EE9"/>
    <w:rsid w:val="007D3103"/>
    <w:rsid w:val="007D380F"/>
    <w:rsid w:val="007D3BB6"/>
    <w:rsid w:val="007D4A9E"/>
    <w:rsid w:val="007D57CF"/>
    <w:rsid w:val="007D740A"/>
    <w:rsid w:val="007E0E09"/>
    <w:rsid w:val="007E0E7B"/>
    <w:rsid w:val="007E0E9E"/>
    <w:rsid w:val="007E1BCC"/>
    <w:rsid w:val="007E1DCE"/>
    <w:rsid w:val="007E2F2C"/>
    <w:rsid w:val="007E2FE9"/>
    <w:rsid w:val="007E304B"/>
    <w:rsid w:val="007E3115"/>
    <w:rsid w:val="007E3227"/>
    <w:rsid w:val="007E3C62"/>
    <w:rsid w:val="007E6D23"/>
    <w:rsid w:val="007E7080"/>
    <w:rsid w:val="007E7B5A"/>
    <w:rsid w:val="007F0D0B"/>
    <w:rsid w:val="007F2148"/>
    <w:rsid w:val="007F2194"/>
    <w:rsid w:val="007F4AF2"/>
    <w:rsid w:val="007F5757"/>
    <w:rsid w:val="007F58BD"/>
    <w:rsid w:val="007F798C"/>
    <w:rsid w:val="00801CB3"/>
    <w:rsid w:val="008029C1"/>
    <w:rsid w:val="00802B45"/>
    <w:rsid w:val="00803B54"/>
    <w:rsid w:val="00803DAB"/>
    <w:rsid w:val="00807E2B"/>
    <w:rsid w:val="00810A2E"/>
    <w:rsid w:val="008112B9"/>
    <w:rsid w:val="00813F9E"/>
    <w:rsid w:val="008145C8"/>
    <w:rsid w:val="0081547D"/>
    <w:rsid w:val="0081663F"/>
    <w:rsid w:val="008177F4"/>
    <w:rsid w:val="00820E34"/>
    <w:rsid w:val="008243B7"/>
    <w:rsid w:val="00824CA7"/>
    <w:rsid w:val="00825077"/>
    <w:rsid w:val="008331DB"/>
    <w:rsid w:val="0083359E"/>
    <w:rsid w:val="00833B83"/>
    <w:rsid w:val="0083471D"/>
    <w:rsid w:val="008365BC"/>
    <w:rsid w:val="00837183"/>
    <w:rsid w:val="008371EE"/>
    <w:rsid w:val="00837783"/>
    <w:rsid w:val="0084219F"/>
    <w:rsid w:val="00842FBE"/>
    <w:rsid w:val="00843B1A"/>
    <w:rsid w:val="00843BCC"/>
    <w:rsid w:val="0084412D"/>
    <w:rsid w:val="008462BB"/>
    <w:rsid w:val="00847A65"/>
    <w:rsid w:val="0085045D"/>
    <w:rsid w:val="00850A7A"/>
    <w:rsid w:val="00851D6B"/>
    <w:rsid w:val="008528BB"/>
    <w:rsid w:val="008537AC"/>
    <w:rsid w:val="008540F8"/>
    <w:rsid w:val="00855AD6"/>
    <w:rsid w:val="0086221E"/>
    <w:rsid w:val="0086359D"/>
    <w:rsid w:val="0086448A"/>
    <w:rsid w:val="00870204"/>
    <w:rsid w:val="00872A7B"/>
    <w:rsid w:val="008734D2"/>
    <w:rsid w:val="008734DF"/>
    <w:rsid w:val="008739C8"/>
    <w:rsid w:val="00873CE5"/>
    <w:rsid w:val="00874194"/>
    <w:rsid w:val="00876102"/>
    <w:rsid w:val="008765AF"/>
    <w:rsid w:val="00876F31"/>
    <w:rsid w:val="0087705A"/>
    <w:rsid w:val="00880705"/>
    <w:rsid w:val="00880C1F"/>
    <w:rsid w:val="00883ECE"/>
    <w:rsid w:val="008847B3"/>
    <w:rsid w:val="0088500D"/>
    <w:rsid w:val="00886109"/>
    <w:rsid w:val="008865F7"/>
    <w:rsid w:val="00886B65"/>
    <w:rsid w:val="008904B0"/>
    <w:rsid w:val="00890AD7"/>
    <w:rsid w:val="008935BE"/>
    <w:rsid w:val="00894E14"/>
    <w:rsid w:val="00895A9F"/>
    <w:rsid w:val="00896045"/>
    <w:rsid w:val="008966A7"/>
    <w:rsid w:val="00896BE1"/>
    <w:rsid w:val="00896DBB"/>
    <w:rsid w:val="00896DE9"/>
    <w:rsid w:val="008970D8"/>
    <w:rsid w:val="00897E6E"/>
    <w:rsid w:val="008A12C2"/>
    <w:rsid w:val="008A1326"/>
    <w:rsid w:val="008A25AF"/>
    <w:rsid w:val="008A2940"/>
    <w:rsid w:val="008A3A6A"/>
    <w:rsid w:val="008A40AE"/>
    <w:rsid w:val="008A5D8F"/>
    <w:rsid w:val="008A6498"/>
    <w:rsid w:val="008A6E91"/>
    <w:rsid w:val="008A7208"/>
    <w:rsid w:val="008A7ED2"/>
    <w:rsid w:val="008B10E8"/>
    <w:rsid w:val="008B1C4A"/>
    <w:rsid w:val="008B2B79"/>
    <w:rsid w:val="008B2F04"/>
    <w:rsid w:val="008B3D3C"/>
    <w:rsid w:val="008B453F"/>
    <w:rsid w:val="008B4B16"/>
    <w:rsid w:val="008B4C70"/>
    <w:rsid w:val="008B5456"/>
    <w:rsid w:val="008B54CB"/>
    <w:rsid w:val="008B6B22"/>
    <w:rsid w:val="008C060D"/>
    <w:rsid w:val="008C236C"/>
    <w:rsid w:val="008C3EAE"/>
    <w:rsid w:val="008C42DE"/>
    <w:rsid w:val="008C5052"/>
    <w:rsid w:val="008C5108"/>
    <w:rsid w:val="008C5B79"/>
    <w:rsid w:val="008C60DB"/>
    <w:rsid w:val="008C6BDF"/>
    <w:rsid w:val="008C7411"/>
    <w:rsid w:val="008D17A1"/>
    <w:rsid w:val="008D398E"/>
    <w:rsid w:val="008D3B20"/>
    <w:rsid w:val="008D3F65"/>
    <w:rsid w:val="008D4B7F"/>
    <w:rsid w:val="008D6022"/>
    <w:rsid w:val="008D654D"/>
    <w:rsid w:val="008E1F60"/>
    <w:rsid w:val="008E273B"/>
    <w:rsid w:val="008E4655"/>
    <w:rsid w:val="008E632C"/>
    <w:rsid w:val="008E75C7"/>
    <w:rsid w:val="008E7742"/>
    <w:rsid w:val="008E7AF7"/>
    <w:rsid w:val="008E7B35"/>
    <w:rsid w:val="008F0DA7"/>
    <w:rsid w:val="008F3248"/>
    <w:rsid w:val="008F6573"/>
    <w:rsid w:val="008F7CF2"/>
    <w:rsid w:val="009004D4"/>
    <w:rsid w:val="00900E83"/>
    <w:rsid w:val="0090409A"/>
    <w:rsid w:val="009041C4"/>
    <w:rsid w:val="00904DF3"/>
    <w:rsid w:val="00906DE3"/>
    <w:rsid w:val="00907455"/>
    <w:rsid w:val="00907874"/>
    <w:rsid w:val="00910909"/>
    <w:rsid w:val="009109F7"/>
    <w:rsid w:val="00912424"/>
    <w:rsid w:val="00912C38"/>
    <w:rsid w:val="009150A6"/>
    <w:rsid w:val="0091687A"/>
    <w:rsid w:val="00916A53"/>
    <w:rsid w:val="00916D58"/>
    <w:rsid w:val="00916E4F"/>
    <w:rsid w:val="009201C3"/>
    <w:rsid w:val="00922021"/>
    <w:rsid w:val="0092272F"/>
    <w:rsid w:val="0092284C"/>
    <w:rsid w:val="009234EC"/>
    <w:rsid w:val="0092510E"/>
    <w:rsid w:val="00925DF5"/>
    <w:rsid w:val="00931055"/>
    <w:rsid w:val="0093191D"/>
    <w:rsid w:val="00931F44"/>
    <w:rsid w:val="00935036"/>
    <w:rsid w:val="009357B9"/>
    <w:rsid w:val="009359B6"/>
    <w:rsid w:val="009365A9"/>
    <w:rsid w:val="00937902"/>
    <w:rsid w:val="00940AC7"/>
    <w:rsid w:val="0094127E"/>
    <w:rsid w:val="00942E79"/>
    <w:rsid w:val="00942FAB"/>
    <w:rsid w:val="00943261"/>
    <w:rsid w:val="009453C5"/>
    <w:rsid w:val="00945902"/>
    <w:rsid w:val="009462F4"/>
    <w:rsid w:val="009469D5"/>
    <w:rsid w:val="00950C4B"/>
    <w:rsid w:val="00952793"/>
    <w:rsid w:val="00952B33"/>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74A"/>
    <w:rsid w:val="00972ED8"/>
    <w:rsid w:val="0097422A"/>
    <w:rsid w:val="00974273"/>
    <w:rsid w:val="0097541E"/>
    <w:rsid w:val="00975E8B"/>
    <w:rsid w:val="00976022"/>
    <w:rsid w:val="00977525"/>
    <w:rsid w:val="00977660"/>
    <w:rsid w:val="00977C45"/>
    <w:rsid w:val="00980E51"/>
    <w:rsid w:val="0098145C"/>
    <w:rsid w:val="009816C2"/>
    <w:rsid w:val="0098250C"/>
    <w:rsid w:val="009830D1"/>
    <w:rsid w:val="00983EF4"/>
    <w:rsid w:val="00984403"/>
    <w:rsid w:val="00984B7C"/>
    <w:rsid w:val="00986BCD"/>
    <w:rsid w:val="009872BF"/>
    <w:rsid w:val="00991050"/>
    <w:rsid w:val="00991E26"/>
    <w:rsid w:val="0099297F"/>
    <w:rsid w:val="00993C93"/>
    <w:rsid w:val="009943DA"/>
    <w:rsid w:val="00995692"/>
    <w:rsid w:val="0099580B"/>
    <w:rsid w:val="00996798"/>
    <w:rsid w:val="00996DD6"/>
    <w:rsid w:val="00997BEA"/>
    <w:rsid w:val="009A10FD"/>
    <w:rsid w:val="009A199F"/>
    <w:rsid w:val="009A2535"/>
    <w:rsid w:val="009A2A41"/>
    <w:rsid w:val="009A2C3C"/>
    <w:rsid w:val="009A4036"/>
    <w:rsid w:val="009A4363"/>
    <w:rsid w:val="009A5820"/>
    <w:rsid w:val="009A66F1"/>
    <w:rsid w:val="009B116F"/>
    <w:rsid w:val="009B19A7"/>
    <w:rsid w:val="009B2C0B"/>
    <w:rsid w:val="009B3A5C"/>
    <w:rsid w:val="009B4248"/>
    <w:rsid w:val="009B508B"/>
    <w:rsid w:val="009B64BA"/>
    <w:rsid w:val="009B71A1"/>
    <w:rsid w:val="009B756E"/>
    <w:rsid w:val="009B7A2D"/>
    <w:rsid w:val="009C2C2F"/>
    <w:rsid w:val="009C3808"/>
    <w:rsid w:val="009C6C63"/>
    <w:rsid w:val="009C6DB7"/>
    <w:rsid w:val="009C6ED0"/>
    <w:rsid w:val="009C73BD"/>
    <w:rsid w:val="009C7F3B"/>
    <w:rsid w:val="009D1E7D"/>
    <w:rsid w:val="009D2720"/>
    <w:rsid w:val="009D399A"/>
    <w:rsid w:val="009D3B2D"/>
    <w:rsid w:val="009D3D83"/>
    <w:rsid w:val="009D3E84"/>
    <w:rsid w:val="009D4312"/>
    <w:rsid w:val="009D443F"/>
    <w:rsid w:val="009D4709"/>
    <w:rsid w:val="009D53B6"/>
    <w:rsid w:val="009D555C"/>
    <w:rsid w:val="009D595C"/>
    <w:rsid w:val="009D68C3"/>
    <w:rsid w:val="009D6967"/>
    <w:rsid w:val="009D7097"/>
    <w:rsid w:val="009E04D6"/>
    <w:rsid w:val="009E1322"/>
    <w:rsid w:val="009E135C"/>
    <w:rsid w:val="009E4671"/>
    <w:rsid w:val="009E47A0"/>
    <w:rsid w:val="009E4F2F"/>
    <w:rsid w:val="009E54FA"/>
    <w:rsid w:val="009E57D2"/>
    <w:rsid w:val="009E6B7A"/>
    <w:rsid w:val="009E6C9A"/>
    <w:rsid w:val="009E6E8E"/>
    <w:rsid w:val="009E73D8"/>
    <w:rsid w:val="009F04AD"/>
    <w:rsid w:val="009F1EEC"/>
    <w:rsid w:val="009F26BA"/>
    <w:rsid w:val="009F2F80"/>
    <w:rsid w:val="009F3BEB"/>
    <w:rsid w:val="009F468C"/>
    <w:rsid w:val="009F4921"/>
    <w:rsid w:val="009F58B5"/>
    <w:rsid w:val="009F6FDE"/>
    <w:rsid w:val="00A009F5"/>
    <w:rsid w:val="00A010FD"/>
    <w:rsid w:val="00A0190D"/>
    <w:rsid w:val="00A01F43"/>
    <w:rsid w:val="00A02460"/>
    <w:rsid w:val="00A04C74"/>
    <w:rsid w:val="00A04E84"/>
    <w:rsid w:val="00A0514F"/>
    <w:rsid w:val="00A05393"/>
    <w:rsid w:val="00A0610A"/>
    <w:rsid w:val="00A10948"/>
    <w:rsid w:val="00A1223A"/>
    <w:rsid w:val="00A15C37"/>
    <w:rsid w:val="00A16A4E"/>
    <w:rsid w:val="00A173A7"/>
    <w:rsid w:val="00A203EE"/>
    <w:rsid w:val="00A21005"/>
    <w:rsid w:val="00A21289"/>
    <w:rsid w:val="00A23839"/>
    <w:rsid w:val="00A2385B"/>
    <w:rsid w:val="00A248B4"/>
    <w:rsid w:val="00A24CC6"/>
    <w:rsid w:val="00A24E4A"/>
    <w:rsid w:val="00A25022"/>
    <w:rsid w:val="00A25192"/>
    <w:rsid w:val="00A2578F"/>
    <w:rsid w:val="00A260E9"/>
    <w:rsid w:val="00A263F1"/>
    <w:rsid w:val="00A30DAA"/>
    <w:rsid w:val="00A31FDA"/>
    <w:rsid w:val="00A32C61"/>
    <w:rsid w:val="00A33645"/>
    <w:rsid w:val="00A35B1D"/>
    <w:rsid w:val="00A407BA"/>
    <w:rsid w:val="00A41959"/>
    <w:rsid w:val="00A43D02"/>
    <w:rsid w:val="00A450E7"/>
    <w:rsid w:val="00A451D7"/>
    <w:rsid w:val="00A45E16"/>
    <w:rsid w:val="00A46A9C"/>
    <w:rsid w:val="00A4707C"/>
    <w:rsid w:val="00A47137"/>
    <w:rsid w:val="00A472AC"/>
    <w:rsid w:val="00A477B5"/>
    <w:rsid w:val="00A47AB6"/>
    <w:rsid w:val="00A50078"/>
    <w:rsid w:val="00A50529"/>
    <w:rsid w:val="00A50748"/>
    <w:rsid w:val="00A50A38"/>
    <w:rsid w:val="00A51D71"/>
    <w:rsid w:val="00A52826"/>
    <w:rsid w:val="00A5290F"/>
    <w:rsid w:val="00A52CC8"/>
    <w:rsid w:val="00A53163"/>
    <w:rsid w:val="00A534BD"/>
    <w:rsid w:val="00A5513B"/>
    <w:rsid w:val="00A56BA0"/>
    <w:rsid w:val="00A60C49"/>
    <w:rsid w:val="00A62A76"/>
    <w:rsid w:val="00A62C97"/>
    <w:rsid w:val="00A636C5"/>
    <w:rsid w:val="00A637D4"/>
    <w:rsid w:val="00A640E4"/>
    <w:rsid w:val="00A6431A"/>
    <w:rsid w:val="00A649A4"/>
    <w:rsid w:val="00A6790A"/>
    <w:rsid w:val="00A67C9E"/>
    <w:rsid w:val="00A7045B"/>
    <w:rsid w:val="00A70567"/>
    <w:rsid w:val="00A71A04"/>
    <w:rsid w:val="00A72903"/>
    <w:rsid w:val="00A7357B"/>
    <w:rsid w:val="00A73A4A"/>
    <w:rsid w:val="00A74A22"/>
    <w:rsid w:val="00A75E82"/>
    <w:rsid w:val="00A77833"/>
    <w:rsid w:val="00A778C6"/>
    <w:rsid w:val="00A77D79"/>
    <w:rsid w:val="00A80D08"/>
    <w:rsid w:val="00A81A05"/>
    <w:rsid w:val="00A81A6F"/>
    <w:rsid w:val="00A824C6"/>
    <w:rsid w:val="00A82B3A"/>
    <w:rsid w:val="00A84F96"/>
    <w:rsid w:val="00A864A2"/>
    <w:rsid w:val="00A9040F"/>
    <w:rsid w:val="00A90747"/>
    <w:rsid w:val="00A92EC1"/>
    <w:rsid w:val="00A930AE"/>
    <w:rsid w:val="00A932A1"/>
    <w:rsid w:val="00A939D4"/>
    <w:rsid w:val="00A93CB0"/>
    <w:rsid w:val="00A94118"/>
    <w:rsid w:val="00A949A7"/>
    <w:rsid w:val="00A96EA3"/>
    <w:rsid w:val="00AA0EDC"/>
    <w:rsid w:val="00AA1784"/>
    <w:rsid w:val="00AA4C71"/>
    <w:rsid w:val="00AA65E5"/>
    <w:rsid w:val="00AA693B"/>
    <w:rsid w:val="00AA69D1"/>
    <w:rsid w:val="00AA7D1C"/>
    <w:rsid w:val="00AA7DE9"/>
    <w:rsid w:val="00AB0A32"/>
    <w:rsid w:val="00AB0B32"/>
    <w:rsid w:val="00AB13E9"/>
    <w:rsid w:val="00AB1C76"/>
    <w:rsid w:val="00AB3844"/>
    <w:rsid w:val="00AB38FB"/>
    <w:rsid w:val="00AB4751"/>
    <w:rsid w:val="00AB4BCC"/>
    <w:rsid w:val="00AB5AF2"/>
    <w:rsid w:val="00AB5F6D"/>
    <w:rsid w:val="00AC0742"/>
    <w:rsid w:val="00AC07E6"/>
    <w:rsid w:val="00AC0AE4"/>
    <w:rsid w:val="00AC10BF"/>
    <w:rsid w:val="00AC1F5C"/>
    <w:rsid w:val="00AC2FB7"/>
    <w:rsid w:val="00AC3459"/>
    <w:rsid w:val="00AC3943"/>
    <w:rsid w:val="00AC4587"/>
    <w:rsid w:val="00AC4C78"/>
    <w:rsid w:val="00AC58C3"/>
    <w:rsid w:val="00AC61E0"/>
    <w:rsid w:val="00AC6F35"/>
    <w:rsid w:val="00AC782A"/>
    <w:rsid w:val="00AD19C1"/>
    <w:rsid w:val="00AD1A75"/>
    <w:rsid w:val="00AD21E4"/>
    <w:rsid w:val="00AD2B31"/>
    <w:rsid w:val="00AD4583"/>
    <w:rsid w:val="00AD4D84"/>
    <w:rsid w:val="00AD51FA"/>
    <w:rsid w:val="00AD5E96"/>
    <w:rsid w:val="00AD68FE"/>
    <w:rsid w:val="00AD6C94"/>
    <w:rsid w:val="00AD7476"/>
    <w:rsid w:val="00AD76F0"/>
    <w:rsid w:val="00AE16CD"/>
    <w:rsid w:val="00AE2678"/>
    <w:rsid w:val="00AE2EA3"/>
    <w:rsid w:val="00AE3485"/>
    <w:rsid w:val="00AE4EA4"/>
    <w:rsid w:val="00AE5AA1"/>
    <w:rsid w:val="00AE6770"/>
    <w:rsid w:val="00AE6B37"/>
    <w:rsid w:val="00AE7926"/>
    <w:rsid w:val="00AE7930"/>
    <w:rsid w:val="00AE7A51"/>
    <w:rsid w:val="00AF0C50"/>
    <w:rsid w:val="00AF2088"/>
    <w:rsid w:val="00AF2A94"/>
    <w:rsid w:val="00AF2D88"/>
    <w:rsid w:val="00AF34A2"/>
    <w:rsid w:val="00AF3B63"/>
    <w:rsid w:val="00AF672B"/>
    <w:rsid w:val="00AF6A63"/>
    <w:rsid w:val="00AF757C"/>
    <w:rsid w:val="00AF7B4F"/>
    <w:rsid w:val="00AF7B82"/>
    <w:rsid w:val="00B005CA"/>
    <w:rsid w:val="00B01C37"/>
    <w:rsid w:val="00B02255"/>
    <w:rsid w:val="00B02A30"/>
    <w:rsid w:val="00B033DA"/>
    <w:rsid w:val="00B04ABD"/>
    <w:rsid w:val="00B05112"/>
    <w:rsid w:val="00B069F5"/>
    <w:rsid w:val="00B0711A"/>
    <w:rsid w:val="00B07730"/>
    <w:rsid w:val="00B10407"/>
    <w:rsid w:val="00B10456"/>
    <w:rsid w:val="00B11537"/>
    <w:rsid w:val="00B130A2"/>
    <w:rsid w:val="00B13913"/>
    <w:rsid w:val="00B145DE"/>
    <w:rsid w:val="00B14F3E"/>
    <w:rsid w:val="00B154C0"/>
    <w:rsid w:val="00B156D1"/>
    <w:rsid w:val="00B15727"/>
    <w:rsid w:val="00B15729"/>
    <w:rsid w:val="00B16A05"/>
    <w:rsid w:val="00B16EA3"/>
    <w:rsid w:val="00B17566"/>
    <w:rsid w:val="00B1794F"/>
    <w:rsid w:val="00B17AAB"/>
    <w:rsid w:val="00B17E24"/>
    <w:rsid w:val="00B2002C"/>
    <w:rsid w:val="00B21436"/>
    <w:rsid w:val="00B223FE"/>
    <w:rsid w:val="00B2297A"/>
    <w:rsid w:val="00B23631"/>
    <w:rsid w:val="00B23A99"/>
    <w:rsid w:val="00B25206"/>
    <w:rsid w:val="00B25455"/>
    <w:rsid w:val="00B2555D"/>
    <w:rsid w:val="00B25F17"/>
    <w:rsid w:val="00B26E04"/>
    <w:rsid w:val="00B2785A"/>
    <w:rsid w:val="00B306FE"/>
    <w:rsid w:val="00B337A3"/>
    <w:rsid w:val="00B33C15"/>
    <w:rsid w:val="00B34DDE"/>
    <w:rsid w:val="00B362C7"/>
    <w:rsid w:val="00B3678C"/>
    <w:rsid w:val="00B36B14"/>
    <w:rsid w:val="00B36BE2"/>
    <w:rsid w:val="00B373D5"/>
    <w:rsid w:val="00B37DC6"/>
    <w:rsid w:val="00B4020D"/>
    <w:rsid w:val="00B41311"/>
    <w:rsid w:val="00B4174C"/>
    <w:rsid w:val="00B43968"/>
    <w:rsid w:val="00B444D8"/>
    <w:rsid w:val="00B457EB"/>
    <w:rsid w:val="00B45CC6"/>
    <w:rsid w:val="00B462F5"/>
    <w:rsid w:val="00B46689"/>
    <w:rsid w:val="00B46987"/>
    <w:rsid w:val="00B5050C"/>
    <w:rsid w:val="00B515ED"/>
    <w:rsid w:val="00B51890"/>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4E3"/>
    <w:rsid w:val="00B72AD5"/>
    <w:rsid w:val="00B765D1"/>
    <w:rsid w:val="00B76900"/>
    <w:rsid w:val="00B77D51"/>
    <w:rsid w:val="00B80390"/>
    <w:rsid w:val="00B80C53"/>
    <w:rsid w:val="00B81007"/>
    <w:rsid w:val="00B81238"/>
    <w:rsid w:val="00B8369E"/>
    <w:rsid w:val="00B8385D"/>
    <w:rsid w:val="00B845B6"/>
    <w:rsid w:val="00B856F7"/>
    <w:rsid w:val="00B85A58"/>
    <w:rsid w:val="00B85DB1"/>
    <w:rsid w:val="00B86ED8"/>
    <w:rsid w:val="00B872CC"/>
    <w:rsid w:val="00B906A8"/>
    <w:rsid w:val="00B90934"/>
    <w:rsid w:val="00B910D2"/>
    <w:rsid w:val="00B91AAD"/>
    <w:rsid w:val="00B93331"/>
    <w:rsid w:val="00B9470F"/>
    <w:rsid w:val="00B94B30"/>
    <w:rsid w:val="00B95648"/>
    <w:rsid w:val="00B95999"/>
    <w:rsid w:val="00B97883"/>
    <w:rsid w:val="00BA20C2"/>
    <w:rsid w:val="00BA2771"/>
    <w:rsid w:val="00BA3877"/>
    <w:rsid w:val="00BA3ED2"/>
    <w:rsid w:val="00BA7619"/>
    <w:rsid w:val="00BB0B4C"/>
    <w:rsid w:val="00BB2833"/>
    <w:rsid w:val="00BB39A4"/>
    <w:rsid w:val="00BB3BEF"/>
    <w:rsid w:val="00BB3E2D"/>
    <w:rsid w:val="00BB43B9"/>
    <w:rsid w:val="00BB46D7"/>
    <w:rsid w:val="00BB5354"/>
    <w:rsid w:val="00BB58A1"/>
    <w:rsid w:val="00BB6422"/>
    <w:rsid w:val="00BB7B43"/>
    <w:rsid w:val="00BC0B0C"/>
    <w:rsid w:val="00BC0C38"/>
    <w:rsid w:val="00BC129E"/>
    <w:rsid w:val="00BC360B"/>
    <w:rsid w:val="00BC467B"/>
    <w:rsid w:val="00BC4708"/>
    <w:rsid w:val="00BC4778"/>
    <w:rsid w:val="00BC58C5"/>
    <w:rsid w:val="00BC6884"/>
    <w:rsid w:val="00BD0F3A"/>
    <w:rsid w:val="00BD12F3"/>
    <w:rsid w:val="00BD1CBB"/>
    <w:rsid w:val="00BD2854"/>
    <w:rsid w:val="00BD28F4"/>
    <w:rsid w:val="00BD2E19"/>
    <w:rsid w:val="00BD327E"/>
    <w:rsid w:val="00BD3C9A"/>
    <w:rsid w:val="00BD4B90"/>
    <w:rsid w:val="00BD572F"/>
    <w:rsid w:val="00BD58D2"/>
    <w:rsid w:val="00BD6644"/>
    <w:rsid w:val="00BD70CA"/>
    <w:rsid w:val="00BE1722"/>
    <w:rsid w:val="00BE18CD"/>
    <w:rsid w:val="00BE2C79"/>
    <w:rsid w:val="00BE326A"/>
    <w:rsid w:val="00BE3703"/>
    <w:rsid w:val="00BE44BB"/>
    <w:rsid w:val="00BE4A0D"/>
    <w:rsid w:val="00BE5FCB"/>
    <w:rsid w:val="00BE7B67"/>
    <w:rsid w:val="00BF020F"/>
    <w:rsid w:val="00BF09C6"/>
    <w:rsid w:val="00BF107D"/>
    <w:rsid w:val="00BF1AD9"/>
    <w:rsid w:val="00BF1CC5"/>
    <w:rsid w:val="00BF1F3E"/>
    <w:rsid w:val="00BF25F1"/>
    <w:rsid w:val="00BF2A42"/>
    <w:rsid w:val="00BF42C0"/>
    <w:rsid w:val="00BF445E"/>
    <w:rsid w:val="00BF4AC3"/>
    <w:rsid w:val="00BF54AE"/>
    <w:rsid w:val="00BF621A"/>
    <w:rsid w:val="00BF797C"/>
    <w:rsid w:val="00C003B9"/>
    <w:rsid w:val="00C005DE"/>
    <w:rsid w:val="00C02A28"/>
    <w:rsid w:val="00C03532"/>
    <w:rsid w:val="00C04F5C"/>
    <w:rsid w:val="00C06333"/>
    <w:rsid w:val="00C11EDF"/>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607D"/>
    <w:rsid w:val="00C408A9"/>
    <w:rsid w:val="00C419CF"/>
    <w:rsid w:val="00C41C01"/>
    <w:rsid w:val="00C41F9F"/>
    <w:rsid w:val="00C4209C"/>
    <w:rsid w:val="00C43BA2"/>
    <w:rsid w:val="00C44401"/>
    <w:rsid w:val="00C4475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D00"/>
    <w:rsid w:val="00C7428E"/>
    <w:rsid w:val="00C74FCE"/>
    <w:rsid w:val="00C7629E"/>
    <w:rsid w:val="00C76328"/>
    <w:rsid w:val="00C76D1A"/>
    <w:rsid w:val="00C7765A"/>
    <w:rsid w:val="00C8060F"/>
    <w:rsid w:val="00C818C7"/>
    <w:rsid w:val="00C8259C"/>
    <w:rsid w:val="00C827AC"/>
    <w:rsid w:val="00C82B78"/>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C9D"/>
    <w:rsid w:val="00C97DB5"/>
    <w:rsid w:val="00CA13E7"/>
    <w:rsid w:val="00CA34D3"/>
    <w:rsid w:val="00CA5706"/>
    <w:rsid w:val="00CA5DFF"/>
    <w:rsid w:val="00CA5F70"/>
    <w:rsid w:val="00CA6F9F"/>
    <w:rsid w:val="00CB0628"/>
    <w:rsid w:val="00CB1CED"/>
    <w:rsid w:val="00CB2074"/>
    <w:rsid w:val="00CB2B73"/>
    <w:rsid w:val="00CB4853"/>
    <w:rsid w:val="00CB792B"/>
    <w:rsid w:val="00CC0EFA"/>
    <w:rsid w:val="00CC509E"/>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E1"/>
    <w:rsid w:val="00CE4655"/>
    <w:rsid w:val="00CE5C6E"/>
    <w:rsid w:val="00CE6A91"/>
    <w:rsid w:val="00CE704C"/>
    <w:rsid w:val="00CF2E74"/>
    <w:rsid w:val="00CF3F03"/>
    <w:rsid w:val="00CF3FFB"/>
    <w:rsid w:val="00CF5886"/>
    <w:rsid w:val="00CF5E73"/>
    <w:rsid w:val="00CF752F"/>
    <w:rsid w:val="00CF7C4B"/>
    <w:rsid w:val="00D0026F"/>
    <w:rsid w:val="00D005C5"/>
    <w:rsid w:val="00D00A50"/>
    <w:rsid w:val="00D00BE1"/>
    <w:rsid w:val="00D0152A"/>
    <w:rsid w:val="00D01FF9"/>
    <w:rsid w:val="00D045FB"/>
    <w:rsid w:val="00D04720"/>
    <w:rsid w:val="00D04BED"/>
    <w:rsid w:val="00D05619"/>
    <w:rsid w:val="00D06231"/>
    <w:rsid w:val="00D078AA"/>
    <w:rsid w:val="00D10050"/>
    <w:rsid w:val="00D10C2A"/>
    <w:rsid w:val="00D1255E"/>
    <w:rsid w:val="00D14026"/>
    <w:rsid w:val="00D140BA"/>
    <w:rsid w:val="00D14323"/>
    <w:rsid w:val="00D143AD"/>
    <w:rsid w:val="00D16783"/>
    <w:rsid w:val="00D16E4B"/>
    <w:rsid w:val="00D17C37"/>
    <w:rsid w:val="00D203A1"/>
    <w:rsid w:val="00D234FA"/>
    <w:rsid w:val="00D2455E"/>
    <w:rsid w:val="00D24949"/>
    <w:rsid w:val="00D24B37"/>
    <w:rsid w:val="00D30C24"/>
    <w:rsid w:val="00D33685"/>
    <w:rsid w:val="00D33D59"/>
    <w:rsid w:val="00D34B76"/>
    <w:rsid w:val="00D34DCC"/>
    <w:rsid w:val="00D35373"/>
    <w:rsid w:val="00D4067F"/>
    <w:rsid w:val="00D43820"/>
    <w:rsid w:val="00D447ED"/>
    <w:rsid w:val="00D44F07"/>
    <w:rsid w:val="00D44FAB"/>
    <w:rsid w:val="00D478BB"/>
    <w:rsid w:val="00D50D86"/>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54FF"/>
    <w:rsid w:val="00D668FC"/>
    <w:rsid w:val="00D67921"/>
    <w:rsid w:val="00D67C70"/>
    <w:rsid w:val="00D67E97"/>
    <w:rsid w:val="00D70484"/>
    <w:rsid w:val="00D71B5B"/>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1FD0"/>
    <w:rsid w:val="00D82265"/>
    <w:rsid w:val="00D82D39"/>
    <w:rsid w:val="00D8360B"/>
    <w:rsid w:val="00D843B5"/>
    <w:rsid w:val="00D8644D"/>
    <w:rsid w:val="00D864AE"/>
    <w:rsid w:val="00D86C08"/>
    <w:rsid w:val="00D87B51"/>
    <w:rsid w:val="00D87C0B"/>
    <w:rsid w:val="00D90403"/>
    <w:rsid w:val="00D9164D"/>
    <w:rsid w:val="00D91F91"/>
    <w:rsid w:val="00D923E4"/>
    <w:rsid w:val="00D93666"/>
    <w:rsid w:val="00D93AB9"/>
    <w:rsid w:val="00D951F7"/>
    <w:rsid w:val="00D959BC"/>
    <w:rsid w:val="00D95D14"/>
    <w:rsid w:val="00DA07BD"/>
    <w:rsid w:val="00DA187F"/>
    <w:rsid w:val="00DA1F37"/>
    <w:rsid w:val="00DA219C"/>
    <w:rsid w:val="00DA2768"/>
    <w:rsid w:val="00DA32FE"/>
    <w:rsid w:val="00DA3341"/>
    <w:rsid w:val="00DA61FC"/>
    <w:rsid w:val="00DA6532"/>
    <w:rsid w:val="00DA670D"/>
    <w:rsid w:val="00DA7EBB"/>
    <w:rsid w:val="00DB126D"/>
    <w:rsid w:val="00DB3CCB"/>
    <w:rsid w:val="00DB4595"/>
    <w:rsid w:val="00DB508E"/>
    <w:rsid w:val="00DB59D7"/>
    <w:rsid w:val="00DB61A3"/>
    <w:rsid w:val="00DB6C50"/>
    <w:rsid w:val="00DB7F26"/>
    <w:rsid w:val="00DC1375"/>
    <w:rsid w:val="00DC15DA"/>
    <w:rsid w:val="00DC3CB2"/>
    <w:rsid w:val="00DC530D"/>
    <w:rsid w:val="00DC5A82"/>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2F1"/>
    <w:rsid w:val="00DE16BE"/>
    <w:rsid w:val="00DE1F51"/>
    <w:rsid w:val="00DE4AC0"/>
    <w:rsid w:val="00DE4FEA"/>
    <w:rsid w:val="00DE6B7E"/>
    <w:rsid w:val="00DE6F57"/>
    <w:rsid w:val="00DE6F91"/>
    <w:rsid w:val="00DE7CF7"/>
    <w:rsid w:val="00DE7E0B"/>
    <w:rsid w:val="00DF1BD5"/>
    <w:rsid w:val="00DF21D3"/>
    <w:rsid w:val="00DF2BE0"/>
    <w:rsid w:val="00DF2CFC"/>
    <w:rsid w:val="00DF3525"/>
    <w:rsid w:val="00DF39FC"/>
    <w:rsid w:val="00DF3FBF"/>
    <w:rsid w:val="00DF4ADE"/>
    <w:rsid w:val="00DF56E2"/>
    <w:rsid w:val="00DF71C1"/>
    <w:rsid w:val="00E011D7"/>
    <w:rsid w:val="00E02280"/>
    <w:rsid w:val="00E02D9C"/>
    <w:rsid w:val="00E039A7"/>
    <w:rsid w:val="00E0496F"/>
    <w:rsid w:val="00E04D82"/>
    <w:rsid w:val="00E059A9"/>
    <w:rsid w:val="00E063C2"/>
    <w:rsid w:val="00E114DF"/>
    <w:rsid w:val="00E134BF"/>
    <w:rsid w:val="00E1513B"/>
    <w:rsid w:val="00E16582"/>
    <w:rsid w:val="00E1738F"/>
    <w:rsid w:val="00E1753B"/>
    <w:rsid w:val="00E17FDF"/>
    <w:rsid w:val="00E20FB8"/>
    <w:rsid w:val="00E21217"/>
    <w:rsid w:val="00E22835"/>
    <w:rsid w:val="00E231D3"/>
    <w:rsid w:val="00E23534"/>
    <w:rsid w:val="00E2371A"/>
    <w:rsid w:val="00E23AC8"/>
    <w:rsid w:val="00E2485A"/>
    <w:rsid w:val="00E24C92"/>
    <w:rsid w:val="00E26949"/>
    <w:rsid w:val="00E302FA"/>
    <w:rsid w:val="00E3066C"/>
    <w:rsid w:val="00E3165E"/>
    <w:rsid w:val="00E31C55"/>
    <w:rsid w:val="00E326E9"/>
    <w:rsid w:val="00E33B6C"/>
    <w:rsid w:val="00E34EB4"/>
    <w:rsid w:val="00E36E52"/>
    <w:rsid w:val="00E37CFA"/>
    <w:rsid w:val="00E402BB"/>
    <w:rsid w:val="00E42998"/>
    <w:rsid w:val="00E437E4"/>
    <w:rsid w:val="00E43F46"/>
    <w:rsid w:val="00E44D39"/>
    <w:rsid w:val="00E44ED0"/>
    <w:rsid w:val="00E45214"/>
    <w:rsid w:val="00E4605F"/>
    <w:rsid w:val="00E465B4"/>
    <w:rsid w:val="00E468E3"/>
    <w:rsid w:val="00E51FC0"/>
    <w:rsid w:val="00E522E0"/>
    <w:rsid w:val="00E52C26"/>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2329"/>
    <w:rsid w:val="00E7254B"/>
    <w:rsid w:val="00E74DBF"/>
    <w:rsid w:val="00E75120"/>
    <w:rsid w:val="00E7666A"/>
    <w:rsid w:val="00E77A40"/>
    <w:rsid w:val="00E82973"/>
    <w:rsid w:val="00E8355B"/>
    <w:rsid w:val="00E85713"/>
    <w:rsid w:val="00E870C9"/>
    <w:rsid w:val="00E873FE"/>
    <w:rsid w:val="00E87846"/>
    <w:rsid w:val="00E87B8C"/>
    <w:rsid w:val="00E901F1"/>
    <w:rsid w:val="00E90C39"/>
    <w:rsid w:val="00E929BB"/>
    <w:rsid w:val="00E93375"/>
    <w:rsid w:val="00E93628"/>
    <w:rsid w:val="00E94E7C"/>
    <w:rsid w:val="00E95BBE"/>
    <w:rsid w:val="00E96872"/>
    <w:rsid w:val="00E9723D"/>
    <w:rsid w:val="00E97364"/>
    <w:rsid w:val="00E97D0F"/>
    <w:rsid w:val="00EA3524"/>
    <w:rsid w:val="00EA37FA"/>
    <w:rsid w:val="00EA40ED"/>
    <w:rsid w:val="00EA4258"/>
    <w:rsid w:val="00EA67A5"/>
    <w:rsid w:val="00EA6DC1"/>
    <w:rsid w:val="00EA7CE5"/>
    <w:rsid w:val="00EB05BD"/>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4A72"/>
    <w:rsid w:val="00EC5483"/>
    <w:rsid w:val="00EC588A"/>
    <w:rsid w:val="00EC5B92"/>
    <w:rsid w:val="00EC5BEE"/>
    <w:rsid w:val="00EC5F34"/>
    <w:rsid w:val="00EC6F69"/>
    <w:rsid w:val="00ED030B"/>
    <w:rsid w:val="00ED11CC"/>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E3B32"/>
    <w:rsid w:val="00EE3BAF"/>
    <w:rsid w:val="00EE3C08"/>
    <w:rsid w:val="00EE5AD4"/>
    <w:rsid w:val="00EE689E"/>
    <w:rsid w:val="00EE7E63"/>
    <w:rsid w:val="00EF0BA1"/>
    <w:rsid w:val="00EF15B3"/>
    <w:rsid w:val="00EF3116"/>
    <w:rsid w:val="00EF456D"/>
    <w:rsid w:val="00EF4F3E"/>
    <w:rsid w:val="00EF56CC"/>
    <w:rsid w:val="00EF5A93"/>
    <w:rsid w:val="00EF7018"/>
    <w:rsid w:val="00EF7425"/>
    <w:rsid w:val="00EF772C"/>
    <w:rsid w:val="00F00204"/>
    <w:rsid w:val="00F00C62"/>
    <w:rsid w:val="00F04516"/>
    <w:rsid w:val="00F045AB"/>
    <w:rsid w:val="00F04B65"/>
    <w:rsid w:val="00F062BD"/>
    <w:rsid w:val="00F1057F"/>
    <w:rsid w:val="00F10D98"/>
    <w:rsid w:val="00F11921"/>
    <w:rsid w:val="00F12529"/>
    <w:rsid w:val="00F12B0E"/>
    <w:rsid w:val="00F12CC2"/>
    <w:rsid w:val="00F14823"/>
    <w:rsid w:val="00F14D86"/>
    <w:rsid w:val="00F1504D"/>
    <w:rsid w:val="00F1568D"/>
    <w:rsid w:val="00F156DD"/>
    <w:rsid w:val="00F15CBF"/>
    <w:rsid w:val="00F1677C"/>
    <w:rsid w:val="00F17DC6"/>
    <w:rsid w:val="00F20BEA"/>
    <w:rsid w:val="00F22625"/>
    <w:rsid w:val="00F2310B"/>
    <w:rsid w:val="00F24C4B"/>
    <w:rsid w:val="00F24E9F"/>
    <w:rsid w:val="00F260B9"/>
    <w:rsid w:val="00F303ED"/>
    <w:rsid w:val="00F3047D"/>
    <w:rsid w:val="00F30926"/>
    <w:rsid w:val="00F31E0D"/>
    <w:rsid w:val="00F3225B"/>
    <w:rsid w:val="00F32C0D"/>
    <w:rsid w:val="00F32FCB"/>
    <w:rsid w:val="00F344D0"/>
    <w:rsid w:val="00F34A84"/>
    <w:rsid w:val="00F36001"/>
    <w:rsid w:val="00F3642B"/>
    <w:rsid w:val="00F3723E"/>
    <w:rsid w:val="00F378A2"/>
    <w:rsid w:val="00F40C1A"/>
    <w:rsid w:val="00F40D80"/>
    <w:rsid w:val="00F40E0B"/>
    <w:rsid w:val="00F42C3B"/>
    <w:rsid w:val="00F433A1"/>
    <w:rsid w:val="00F43E2D"/>
    <w:rsid w:val="00F441C9"/>
    <w:rsid w:val="00F4471E"/>
    <w:rsid w:val="00F45EFE"/>
    <w:rsid w:val="00F45F94"/>
    <w:rsid w:val="00F4633C"/>
    <w:rsid w:val="00F47799"/>
    <w:rsid w:val="00F50F59"/>
    <w:rsid w:val="00F51A1C"/>
    <w:rsid w:val="00F51AF2"/>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592"/>
    <w:rsid w:val="00F64F94"/>
    <w:rsid w:val="00F71618"/>
    <w:rsid w:val="00F71D35"/>
    <w:rsid w:val="00F71ED1"/>
    <w:rsid w:val="00F728C8"/>
    <w:rsid w:val="00F75B7F"/>
    <w:rsid w:val="00F7762E"/>
    <w:rsid w:val="00F801DD"/>
    <w:rsid w:val="00F80335"/>
    <w:rsid w:val="00F8221B"/>
    <w:rsid w:val="00F82468"/>
    <w:rsid w:val="00F83156"/>
    <w:rsid w:val="00F832E3"/>
    <w:rsid w:val="00F839E6"/>
    <w:rsid w:val="00F8457E"/>
    <w:rsid w:val="00F847F6"/>
    <w:rsid w:val="00F849B3"/>
    <w:rsid w:val="00F84DDD"/>
    <w:rsid w:val="00F852B7"/>
    <w:rsid w:val="00F859CD"/>
    <w:rsid w:val="00F8626D"/>
    <w:rsid w:val="00F91090"/>
    <w:rsid w:val="00F91186"/>
    <w:rsid w:val="00F92AE8"/>
    <w:rsid w:val="00F92F12"/>
    <w:rsid w:val="00F936FE"/>
    <w:rsid w:val="00F9450E"/>
    <w:rsid w:val="00F94A56"/>
    <w:rsid w:val="00F963F3"/>
    <w:rsid w:val="00F96589"/>
    <w:rsid w:val="00F966D2"/>
    <w:rsid w:val="00F979F7"/>
    <w:rsid w:val="00F97D6F"/>
    <w:rsid w:val="00FA1694"/>
    <w:rsid w:val="00FA3BB8"/>
    <w:rsid w:val="00FA4259"/>
    <w:rsid w:val="00FA495F"/>
    <w:rsid w:val="00FA507E"/>
    <w:rsid w:val="00FA55A0"/>
    <w:rsid w:val="00FA5620"/>
    <w:rsid w:val="00FA7114"/>
    <w:rsid w:val="00FA71FC"/>
    <w:rsid w:val="00FA72E3"/>
    <w:rsid w:val="00FA7E02"/>
    <w:rsid w:val="00FB1008"/>
    <w:rsid w:val="00FB1885"/>
    <w:rsid w:val="00FB2239"/>
    <w:rsid w:val="00FB2385"/>
    <w:rsid w:val="00FB2703"/>
    <w:rsid w:val="00FB2A7D"/>
    <w:rsid w:val="00FB3C59"/>
    <w:rsid w:val="00FB546E"/>
    <w:rsid w:val="00FB7035"/>
    <w:rsid w:val="00FB7360"/>
    <w:rsid w:val="00FB7588"/>
    <w:rsid w:val="00FC0169"/>
    <w:rsid w:val="00FC018D"/>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5E5"/>
    <w:rsid w:val="00FC6EB8"/>
    <w:rsid w:val="00FC7BFD"/>
    <w:rsid w:val="00FC7F37"/>
    <w:rsid w:val="00FD0AB2"/>
    <w:rsid w:val="00FD1013"/>
    <w:rsid w:val="00FD2E9F"/>
    <w:rsid w:val="00FD4A6D"/>
    <w:rsid w:val="00FD4E6E"/>
    <w:rsid w:val="00FD657F"/>
    <w:rsid w:val="00FD6992"/>
    <w:rsid w:val="00FD7D76"/>
    <w:rsid w:val="00FE050A"/>
    <w:rsid w:val="00FE1E46"/>
    <w:rsid w:val="00FE34A8"/>
    <w:rsid w:val="00FE3658"/>
    <w:rsid w:val="00FE5940"/>
    <w:rsid w:val="00FE699E"/>
    <w:rsid w:val="00FE6A97"/>
    <w:rsid w:val="00FE6E42"/>
    <w:rsid w:val="00FE7A2A"/>
    <w:rsid w:val="00FF0025"/>
    <w:rsid w:val="00FF396B"/>
    <w:rsid w:val="00FF3E03"/>
    <w:rsid w:val="00FF4B3F"/>
    <w:rsid w:val="00FF4BEB"/>
    <w:rsid w:val="00FF4C0E"/>
    <w:rsid w:val="00FF5B0F"/>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1A080B"/>
  <w15:docId w15:val="{3AEEEB7C-81D2-4167-B342-8D493962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0B6C"/>
    <w:pPr>
      <w:spacing w:after="200" w:line="276" w:lineRule="auto"/>
    </w:pPr>
    <w:rPr>
      <w:rFonts w:cs="Calibr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0"/>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8">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uiPriority w:val="99"/>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9">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b"/>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a"/>
    <w:uiPriority w:val="99"/>
    <w:semiHidden/>
    <w:locked/>
    <w:rsid w:val="00E90C39"/>
    <w:rPr>
      <w:rFonts w:ascii="Times New Roman" w:hAnsi="Times New Roman"/>
      <w:sz w:val="20"/>
      <w:lang w:val="en-US"/>
    </w:rPr>
  </w:style>
  <w:style w:type="paragraph" w:styleId="ac">
    <w:name w:val="Subtitle"/>
    <w:basedOn w:val="a0"/>
    <w:link w:val="ad"/>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d">
    <w:name w:val="Подзаголовок Знак"/>
    <w:basedOn w:val="a1"/>
    <w:link w:val="ac"/>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e">
    <w:name w:val="footnote reference"/>
    <w:basedOn w:val="a1"/>
    <w:rsid w:val="003A73E5"/>
    <w:rPr>
      <w:rFonts w:cs="Times New Roman"/>
      <w:vertAlign w:val="superscript"/>
    </w:rPr>
  </w:style>
  <w:style w:type="paragraph" w:styleId="af">
    <w:name w:val="header"/>
    <w:basedOn w:val="a0"/>
    <w:link w:val="af0"/>
    <w:uiPriority w:val="99"/>
    <w:rsid w:val="00F94A56"/>
    <w:pPr>
      <w:tabs>
        <w:tab w:val="center" w:pos="4677"/>
        <w:tab w:val="right" w:pos="9355"/>
      </w:tabs>
      <w:spacing w:after="0" w:line="240" w:lineRule="auto"/>
    </w:pPr>
    <w:rPr>
      <w:rFonts w:cs="Times New Roman"/>
      <w:sz w:val="20"/>
      <w:szCs w:val="20"/>
    </w:rPr>
  </w:style>
  <w:style w:type="character" w:customStyle="1" w:styleId="af0">
    <w:name w:val="Верхний колонтитул Знак"/>
    <w:basedOn w:val="a1"/>
    <w:link w:val="af"/>
    <w:uiPriority w:val="99"/>
    <w:locked/>
    <w:rsid w:val="00F94A56"/>
  </w:style>
  <w:style w:type="paragraph" w:styleId="af1">
    <w:name w:val="footer"/>
    <w:basedOn w:val="a0"/>
    <w:link w:val="af2"/>
    <w:uiPriority w:val="99"/>
    <w:rsid w:val="00F94A56"/>
    <w:pPr>
      <w:tabs>
        <w:tab w:val="center" w:pos="4677"/>
        <w:tab w:val="right" w:pos="9355"/>
      </w:tabs>
      <w:spacing w:after="0" w:line="240" w:lineRule="auto"/>
    </w:pPr>
    <w:rPr>
      <w:rFonts w:cs="Times New Roman"/>
      <w:sz w:val="20"/>
      <w:szCs w:val="20"/>
    </w:rPr>
  </w:style>
  <w:style w:type="character" w:customStyle="1" w:styleId="af2">
    <w:name w:val="Нижний колонтитул Знак"/>
    <w:basedOn w:val="a1"/>
    <w:link w:val="af1"/>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3">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4">
    <w:name w:val="Balloon Text"/>
    <w:basedOn w:val="a0"/>
    <w:link w:val="af5"/>
    <w:uiPriority w:val="99"/>
    <w:semiHidden/>
    <w:rsid w:val="00A30DAA"/>
    <w:pPr>
      <w:spacing w:after="0" w:line="240" w:lineRule="auto"/>
    </w:pPr>
    <w:rPr>
      <w:rFonts w:ascii="Tahoma" w:hAnsi="Tahoma" w:cs="Times New Roman"/>
      <w:sz w:val="16"/>
      <w:szCs w:val="20"/>
    </w:rPr>
  </w:style>
  <w:style w:type="character" w:customStyle="1" w:styleId="af5">
    <w:name w:val="Текст выноски Знак"/>
    <w:basedOn w:val="a1"/>
    <w:link w:val="af4"/>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6">
    <w:name w:val="Body Text Indent"/>
    <w:basedOn w:val="a0"/>
    <w:link w:val="af7"/>
    <w:uiPriority w:val="99"/>
    <w:rsid w:val="00655E44"/>
    <w:pPr>
      <w:spacing w:after="120" w:line="240" w:lineRule="auto"/>
      <w:ind w:left="283"/>
    </w:pPr>
    <w:rPr>
      <w:rFonts w:ascii="Times New Roman" w:hAnsi="Times New Roman" w:cs="Times New Roman"/>
      <w:sz w:val="24"/>
      <w:szCs w:val="20"/>
    </w:rPr>
  </w:style>
  <w:style w:type="character" w:customStyle="1" w:styleId="af7">
    <w:name w:val="Основной текст с отступом Знак"/>
    <w:basedOn w:val="a1"/>
    <w:link w:val="af6"/>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8">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9">
    <w:name w:val="Title"/>
    <w:basedOn w:val="a0"/>
    <w:link w:val="afa"/>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a">
    <w:name w:val="Заголовок Знак"/>
    <w:basedOn w:val="a1"/>
    <w:link w:val="af9"/>
    <w:uiPriority w:val="99"/>
    <w:locked/>
    <w:rsid w:val="00F14823"/>
    <w:rPr>
      <w:rFonts w:ascii="Times New Roman" w:hAnsi="Times New Roman"/>
      <w:b/>
      <w:sz w:val="24"/>
    </w:rPr>
  </w:style>
  <w:style w:type="paragraph" w:customStyle="1" w:styleId="afb">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c">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d">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9E57D2"/>
    <w:pPr>
      <w:tabs>
        <w:tab w:val="right" w:leader="dot" w:pos="9628"/>
      </w:tabs>
      <w:spacing w:after="0" w:line="240" w:lineRule="auto"/>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www.bloomberg.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consultant.ru/" TargetMode="External"/><Relationship Id="rId19"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480E-ADEC-4EF6-BF07-58211D13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37</Pages>
  <Words>9433</Words>
  <Characters>53774</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63081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16</cp:revision>
  <cp:lastPrinted>2022-06-11T11:21:00Z</cp:lastPrinted>
  <dcterms:created xsi:type="dcterms:W3CDTF">2022-09-22T06:29:00Z</dcterms:created>
  <dcterms:modified xsi:type="dcterms:W3CDTF">2022-11-23T13:14:00Z</dcterms:modified>
</cp:coreProperties>
</file>