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 xml:space="preserve">Федеральное государственное образовательное бюджетное </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учреждение высшего образования</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 ПРИ ПРАВИТЕЛЬСТВЕ</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РОССИЙСКОЙ ФЕДЕРАЦИИ»</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634818" w:rsidRPr="00C56EAC" w:rsidRDefault="00C56EAC"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Calibri" w:hAnsi="Times New Roman" w:cs="Times New Roman"/>
          <w:b/>
          <w:sz w:val="32"/>
          <w:szCs w:val="32"/>
        </w:rPr>
        <w:t>МЕТОДИЧЕСКИЕ РЕКОМЕНДАЦИИ</w:t>
      </w:r>
    </w:p>
    <w:p w:rsidR="00634818" w:rsidRPr="00C56EAC" w:rsidRDefault="00634818"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Times New Roman" w:hAnsi="Times New Roman" w:cs="Times New Roman"/>
          <w:b/>
          <w:sz w:val="32"/>
          <w:szCs w:val="32"/>
        </w:rPr>
        <w:t xml:space="preserve">по </w:t>
      </w:r>
      <w:r w:rsidR="00C56EAC" w:rsidRPr="00C56EAC">
        <w:rPr>
          <w:rFonts w:ascii="Times New Roman" w:eastAsia="Times New Roman" w:hAnsi="Times New Roman" w:cs="Times New Roman"/>
          <w:b/>
          <w:sz w:val="32"/>
          <w:szCs w:val="32"/>
        </w:rPr>
        <w:t xml:space="preserve">написанию, </w:t>
      </w:r>
      <w:r w:rsidRPr="00C56EAC">
        <w:rPr>
          <w:rFonts w:ascii="Times New Roman" w:eastAsia="Times New Roman" w:hAnsi="Times New Roman" w:cs="Times New Roman"/>
          <w:b/>
          <w:sz w:val="32"/>
          <w:szCs w:val="32"/>
        </w:rPr>
        <w:t>подготовке</w:t>
      </w:r>
      <w:r w:rsidR="00C56EAC" w:rsidRPr="00C56EAC">
        <w:rPr>
          <w:rFonts w:ascii="Times New Roman" w:eastAsia="Times New Roman" w:hAnsi="Times New Roman" w:cs="Times New Roman"/>
          <w:b/>
          <w:sz w:val="32"/>
          <w:szCs w:val="32"/>
        </w:rPr>
        <w:t xml:space="preserve"> к защите и з</w:t>
      </w:r>
      <w:r w:rsidRPr="00C56EAC">
        <w:rPr>
          <w:rFonts w:ascii="Times New Roman" w:eastAsia="Times New Roman" w:hAnsi="Times New Roman" w:cs="Times New Roman"/>
          <w:b/>
          <w:sz w:val="32"/>
          <w:szCs w:val="32"/>
        </w:rPr>
        <w:t>ащит</w:t>
      </w:r>
      <w:r w:rsidR="00B10F0D">
        <w:rPr>
          <w:rFonts w:ascii="Times New Roman" w:eastAsia="Times New Roman" w:hAnsi="Times New Roman" w:cs="Times New Roman"/>
          <w:b/>
          <w:sz w:val="32"/>
          <w:szCs w:val="32"/>
        </w:rPr>
        <w:t>е</w:t>
      </w:r>
      <w:r w:rsidRPr="00C56EAC">
        <w:rPr>
          <w:rFonts w:ascii="Times New Roman" w:eastAsia="Times New Roman" w:hAnsi="Times New Roman" w:cs="Times New Roman"/>
          <w:b/>
          <w:sz w:val="32"/>
          <w:szCs w:val="32"/>
        </w:rPr>
        <w:t xml:space="preserve"> выпускной квалификационной работы по программ</w:t>
      </w:r>
      <w:r w:rsidR="00685BE6" w:rsidRPr="00C56EAC">
        <w:rPr>
          <w:rFonts w:ascii="Times New Roman" w:eastAsia="Times New Roman" w:hAnsi="Times New Roman" w:cs="Times New Roman"/>
          <w:b/>
          <w:sz w:val="32"/>
          <w:szCs w:val="32"/>
        </w:rPr>
        <w:t>ам</w:t>
      </w:r>
      <w:r w:rsidRPr="00C56EAC">
        <w:rPr>
          <w:rFonts w:ascii="Times New Roman" w:eastAsia="Times New Roman" w:hAnsi="Times New Roman" w:cs="Times New Roman"/>
          <w:b/>
          <w:sz w:val="32"/>
          <w:szCs w:val="32"/>
        </w:rPr>
        <w:t xml:space="preserve"> </w:t>
      </w:r>
      <w:bookmarkStart w:id="0" w:name="_GoBack"/>
      <w:r w:rsidRPr="00C56EAC">
        <w:rPr>
          <w:rFonts w:ascii="Times New Roman" w:eastAsia="Times New Roman" w:hAnsi="Times New Roman" w:cs="Times New Roman"/>
          <w:b/>
          <w:sz w:val="32"/>
          <w:szCs w:val="32"/>
        </w:rPr>
        <w:t>бакалавр</w:t>
      </w:r>
      <w:bookmarkEnd w:id="0"/>
      <w:r w:rsidRPr="00C56EAC">
        <w:rPr>
          <w:rFonts w:ascii="Times New Roman" w:eastAsia="Times New Roman" w:hAnsi="Times New Roman" w:cs="Times New Roman"/>
          <w:b/>
          <w:sz w:val="32"/>
          <w:szCs w:val="32"/>
        </w:rPr>
        <w:t>иата</w:t>
      </w:r>
      <w:r w:rsidR="00C56EAC" w:rsidRPr="00C56EAC">
        <w:rPr>
          <w:rFonts w:ascii="Times New Roman" w:eastAsia="Times New Roman" w:hAnsi="Times New Roman" w:cs="Times New Roman"/>
          <w:b/>
          <w:sz w:val="32"/>
          <w:szCs w:val="32"/>
        </w:rPr>
        <w:t>, специалитета</w:t>
      </w:r>
      <w:r w:rsidR="005B52BF" w:rsidRPr="00C56EAC">
        <w:rPr>
          <w:rFonts w:ascii="Times New Roman" w:eastAsia="Times New Roman" w:hAnsi="Times New Roman" w:cs="Times New Roman"/>
          <w:b/>
          <w:sz w:val="32"/>
          <w:szCs w:val="32"/>
        </w:rPr>
        <w:t xml:space="preserve"> и магистратуры</w:t>
      </w:r>
    </w:p>
    <w:p w:rsidR="00C56EAC" w:rsidRDefault="00C56EAC" w:rsidP="00040E4E">
      <w:pPr>
        <w:widowControl w:val="0"/>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4818" w:rsidRPr="00C56EAC" w:rsidRDefault="00634818" w:rsidP="00040E4E">
      <w:pPr>
        <w:widowControl w:val="0"/>
        <w:spacing w:before="120" w:after="120" w:line="240" w:lineRule="auto"/>
        <w:jc w:val="center"/>
        <w:rPr>
          <w:rFonts w:ascii="Times New Roman" w:eastAsia="Times New Roman" w:hAnsi="Times New Roman" w:cs="Times New Roman"/>
          <w:b/>
          <w:sz w:val="28"/>
          <w:szCs w:val="28"/>
        </w:rPr>
      </w:pPr>
      <w:r w:rsidRPr="00C56EAC">
        <w:rPr>
          <w:rFonts w:ascii="Times New Roman" w:eastAsia="Times New Roman" w:hAnsi="Times New Roman" w:cs="Times New Roman"/>
          <w:b/>
          <w:sz w:val="28"/>
          <w:szCs w:val="28"/>
        </w:rPr>
        <w:lastRenderedPageBreak/>
        <w:t>1. Общие положения</w:t>
      </w:r>
    </w:p>
    <w:p w:rsidR="00FD7DF1" w:rsidRDefault="00634818" w:rsidP="00040E4E">
      <w:pPr>
        <w:widowControl w:val="0"/>
        <w:tabs>
          <w:tab w:val="righ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sz w:val="28"/>
          <w:szCs w:val="28"/>
        </w:rPr>
        <w:tab/>
      </w:r>
      <w:r w:rsidR="00B10F0D" w:rsidRPr="00B10F0D">
        <w:rPr>
          <w:rFonts w:ascii="Times New Roman" w:eastAsia="Times New Roman" w:hAnsi="Times New Roman" w:cs="Times New Roman"/>
          <w:sz w:val="28"/>
          <w:szCs w:val="28"/>
        </w:rPr>
        <w:t>Методические рекомендации по написанию, подготовке к защите и защите выпускной квалификационной работы</w:t>
      </w:r>
      <w:r w:rsidR="00040E4E">
        <w:rPr>
          <w:rFonts w:ascii="Times New Roman" w:eastAsia="Times New Roman" w:hAnsi="Times New Roman" w:cs="Times New Roman"/>
          <w:sz w:val="28"/>
          <w:szCs w:val="28"/>
        </w:rPr>
        <w:t xml:space="preserve"> (далее – ВКР)</w:t>
      </w:r>
      <w:r w:rsidR="00B10F0D" w:rsidRPr="00B10F0D">
        <w:rPr>
          <w:rFonts w:ascii="Times New Roman" w:eastAsia="Times New Roman" w:hAnsi="Times New Roman" w:cs="Times New Roman"/>
          <w:sz w:val="28"/>
          <w:szCs w:val="28"/>
        </w:rPr>
        <w:t xml:space="preserve"> по программам бакалавриата,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специалитета и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магистратуры в Финансовом университете устанавливает порядок подготовки и защиты </w:t>
      </w:r>
      <w:r w:rsidR="00040E4E">
        <w:rPr>
          <w:rFonts w:ascii="Times New Roman" w:eastAsia="Times New Roman" w:hAnsi="Times New Roman" w:cs="Times New Roman"/>
          <w:sz w:val="28"/>
          <w:szCs w:val="28"/>
        </w:rPr>
        <w:t>ВКР</w:t>
      </w:r>
      <w:r w:rsidR="00B10F0D" w:rsidRPr="00B10F0D">
        <w:rPr>
          <w:rFonts w:ascii="Times New Roman" w:eastAsia="Times New Roman" w:hAnsi="Times New Roman" w:cs="Times New Roman"/>
          <w:sz w:val="28"/>
          <w:szCs w:val="28"/>
        </w:rPr>
        <w:t xml:space="preserve"> по образовательным программам высшего образования – </w:t>
      </w:r>
      <w:r w:rsidR="0056155F" w:rsidRPr="0056155F">
        <w:rPr>
          <w:rFonts w:ascii="Times New Roman" w:eastAsia="Times New Roman" w:hAnsi="Times New Roman" w:cs="Times New Roman"/>
          <w:sz w:val="28"/>
          <w:szCs w:val="28"/>
        </w:rPr>
        <w:t>программам бакалавриата, программам специалитета и программам магистратуры</w:t>
      </w:r>
      <w:r w:rsidR="00B10F0D" w:rsidRPr="00B10F0D">
        <w:rPr>
          <w:rFonts w:ascii="Times New Roman" w:eastAsia="Times New Roman" w:hAnsi="Times New Roman" w:cs="Times New Roman"/>
          <w:sz w:val="28"/>
          <w:szCs w:val="28"/>
        </w:rPr>
        <w:t xml:space="preserve"> в Финансовом университете и его филиалах, а также требования к их структуре и оформлению.</w:t>
      </w:r>
      <w:r w:rsidR="00FD7DF1" w:rsidRPr="00FD7DF1">
        <w:rPr>
          <w:rFonts w:ascii="Times New Roman" w:eastAsia="Times New Roman" w:hAnsi="Times New Roman" w:cs="Times New Roman"/>
          <w:i/>
          <w:sz w:val="28"/>
          <w:szCs w:val="28"/>
        </w:rPr>
        <w:t xml:space="preserve"> </w:t>
      </w:r>
    </w:p>
    <w:p w:rsidR="00B10F0D" w:rsidRPr="00FD7DF1" w:rsidRDefault="00B10F0D" w:rsidP="00040E4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B10F0D" w:rsidRPr="00C91A5C" w:rsidRDefault="00B10F0D" w:rsidP="00040E4E">
      <w:pPr>
        <w:pStyle w:val="a3"/>
        <w:widowControl w:val="0"/>
        <w:numPr>
          <w:ilvl w:val="0"/>
          <w:numId w:val="43"/>
        </w:numPr>
        <w:tabs>
          <w:tab w:val="left" w:pos="284"/>
        </w:tabs>
        <w:spacing w:line="276" w:lineRule="auto"/>
        <w:ind w:left="0" w:firstLine="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B10F0D" w:rsidRPr="00C86780" w:rsidRDefault="00B10F0D" w:rsidP="00040E4E">
      <w:pPr>
        <w:pStyle w:val="64"/>
        <w:widowControl w:val="0"/>
        <w:numPr>
          <w:ilvl w:val="1"/>
          <w:numId w:val="45"/>
        </w:numPr>
        <w:shd w:val="clear" w:color="auto" w:fill="auto"/>
        <w:tabs>
          <w:tab w:val="left" w:pos="851"/>
          <w:tab w:val="left" w:pos="993"/>
        </w:tabs>
        <w:spacing w:line="276" w:lineRule="auto"/>
        <w:ind w:left="0" w:right="-1" w:firstLine="567"/>
        <w:jc w:val="both"/>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Pr>
          <w:rStyle w:val="18"/>
          <w:sz w:val="28"/>
          <w:szCs w:val="28"/>
        </w:rPr>
        <w:t>8</w:t>
      </w:r>
      <w:r w:rsidRPr="00C86780">
        <w:rPr>
          <w:rStyle w:val="18"/>
          <w:sz w:val="28"/>
          <w:szCs w:val="28"/>
        </w:rPr>
        <w:t>);</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содержание;</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введение;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заключение;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приложения (при наличии).</w:t>
      </w:r>
    </w:p>
    <w:p w:rsidR="00B10F0D" w:rsidRPr="0094062A"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B10F0D"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B10F0D" w:rsidRPr="00EB5C2B"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lastRenderedPageBreak/>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B10F0D" w:rsidRPr="00766F1F"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3C6">
        <w:rPr>
          <w:sz w:val="28"/>
          <w:szCs w:val="28"/>
        </w:rPr>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B10F0D" w:rsidRPr="00A647D3"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B10F0D" w:rsidRPr="005F49ED"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Основная часть ВКР </w:t>
      </w:r>
      <w:r>
        <w:rPr>
          <w:rStyle w:val="18"/>
          <w:sz w:val="28"/>
          <w:szCs w:val="28"/>
        </w:rPr>
        <w:t>программ бакалавриата</w:t>
      </w:r>
      <w:r w:rsidR="0056155F">
        <w:rPr>
          <w:rStyle w:val="18"/>
          <w:sz w:val="28"/>
          <w:szCs w:val="28"/>
        </w:rPr>
        <w:t xml:space="preserve"> и специалитета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Pr>
          <w:rStyle w:val="18"/>
          <w:sz w:val="28"/>
          <w:szCs w:val="28"/>
        </w:rPr>
        <w:t>программ магистр</w:t>
      </w:r>
      <w:r w:rsidR="0056155F">
        <w:rPr>
          <w:rStyle w:val="18"/>
          <w:sz w:val="28"/>
          <w:szCs w:val="28"/>
        </w:rPr>
        <w:t>а</w:t>
      </w:r>
      <w:r>
        <w:rPr>
          <w:rStyle w:val="18"/>
          <w:sz w:val="28"/>
          <w:szCs w:val="28"/>
        </w:rPr>
        <w:t xml:space="preserve">туры,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Pr>
          <w:rStyle w:val="0pt"/>
          <w:rFonts w:eastAsiaTheme="minorHAnsi"/>
          <w:sz w:val="28"/>
          <w:szCs w:val="28"/>
        </w:rPr>
        <w:t>обучающимся</w:t>
      </w:r>
      <w:r>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B10F0D" w:rsidRPr="001A60EE" w:rsidRDefault="00B10F0D" w:rsidP="00040E4E">
      <w:pPr>
        <w:widowControl w:val="0"/>
        <w:tabs>
          <w:tab w:val="left" w:pos="851"/>
          <w:tab w:val="left" w:pos="993"/>
        </w:tabs>
        <w:spacing w:after="0" w:line="276" w:lineRule="auto"/>
        <w:ind w:firstLine="567"/>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B10F0D" w:rsidRPr="002917F0"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w:t>
      </w:r>
      <w:proofErr w:type="spellStart"/>
      <w:r>
        <w:rPr>
          <w:rStyle w:val="21"/>
          <w:sz w:val="28"/>
          <w:szCs w:val="28"/>
        </w:rPr>
        <w:t>критериальным</w:t>
      </w:r>
      <w:proofErr w:type="spellEnd"/>
      <w:r>
        <w:rPr>
          <w:rStyle w:val="21"/>
          <w:sz w:val="28"/>
          <w:szCs w:val="28"/>
        </w:rPr>
        <w:t xml:space="preserve"> признакам, </w:t>
      </w:r>
      <w:r w:rsidRPr="009F084A">
        <w:rPr>
          <w:rStyle w:val="21"/>
          <w:sz w:val="28"/>
          <w:szCs w:val="28"/>
        </w:rPr>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w:t>
      </w:r>
      <w:r>
        <w:rPr>
          <w:rStyle w:val="21"/>
          <w:sz w:val="28"/>
          <w:szCs w:val="28"/>
        </w:rPr>
        <w:lastRenderedPageBreak/>
        <w:t>проблемы в России и за рубежом и др.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Объем этой главы должен составлять 30 - 35 % от всего объема ВКР.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Pr>
          <w:sz w:val="28"/>
          <w:szCs w:val="28"/>
        </w:rPr>
        <w:t xml:space="preserve">Практическая часть работы должна содержать самостоятельно проведенные </w:t>
      </w:r>
      <w:r>
        <w:rPr>
          <w:rStyle w:val="0pt"/>
          <w:rFonts w:eastAsiaTheme="minorHAnsi"/>
          <w:sz w:val="28"/>
          <w:szCs w:val="28"/>
        </w:rPr>
        <w:t>обучающимся</w:t>
      </w:r>
      <w:r>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9F084A">
        <w:rPr>
          <w:rStyle w:val="21"/>
          <w:sz w:val="28"/>
          <w:szCs w:val="28"/>
        </w:rPr>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lastRenderedPageBreak/>
        <w:t>ВКР.</w:t>
      </w:r>
    </w:p>
    <w:p w:rsidR="00B10F0D" w:rsidRPr="00B70D98"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rStyle w:val="23"/>
          <w:sz w:val="28"/>
          <w:szCs w:val="28"/>
          <w:shd w:val="clear" w:color="auto" w:fill="auto"/>
        </w:rPr>
      </w:pPr>
      <w:r w:rsidRPr="002917F0">
        <w:rPr>
          <w:sz w:val="28"/>
          <w:szCs w:val="28"/>
        </w:rPr>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B10F0D" w:rsidRPr="002917F0" w:rsidRDefault="00B10F0D" w:rsidP="00040E4E">
      <w:pPr>
        <w:pStyle w:val="64"/>
        <w:widowControl w:val="0"/>
        <w:shd w:val="clear" w:color="auto" w:fill="auto"/>
        <w:tabs>
          <w:tab w:val="left" w:pos="851"/>
          <w:tab w:val="left" w:pos="993"/>
          <w:tab w:val="left" w:pos="1601"/>
        </w:tabs>
        <w:spacing w:line="276" w:lineRule="auto"/>
        <w:ind w:right="60" w:firstLine="567"/>
        <w:jc w:val="both"/>
        <w:rPr>
          <w:sz w:val="28"/>
          <w:szCs w:val="28"/>
        </w:rPr>
      </w:pPr>
      <w:r>
        <w:rPr>
          <w:sz w:val="28"/>
          <w:szCs w:val="28"/>
        </w:rPr>
        <w:t xml:space="preserve">В третьей главе ВКР программ магистратуры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sz w:val="28"/>
          <w:szCs w:val="28"/>
        </w:rPr>
      </w:pPr>
      <w:r w:rsidRPr="002917F0">
        <w:rPr>
          <w:rStyle w:val="23"/>
          <w:sz w:val="28"/>
          <w:szCs w:val="28"/>
        </w:rPr>
        <w:t xml:space="preserve">Завершающей частью </w:t>
      </w:r>
      <w:r>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w:t>
      </w:r>
      <w:proofErr w:type="gramStart"/>
      <w:r w:rsidRPr="002917F0">
        <w:rPr>
          <w:rStyle w:val="23"/>
          <w:sz w:val="28"/>
          <w:szCs w:val="28"/>
        </w:rPr>
        <w:t>доклада</w:t>
      </w:r>
      <w:proofErr w:type="gramEnd"/>
      <w:r w:rsidRPr="002917F0">
        <w:rPr>
          <w:rStyle w:val="23"/>
          <w:sz w:val="28"/>
          <w:szCs w:val="28"/>
        </w:rPr>
        <w:t xml:space="preserve"> </w:t>
      </w:r>
      <w:r>
        <w:rPr>
          <w:rStyle w:val="0pt"/>
          <w:rFonts w:eastAsiaTheme="minorHAnsi"/>
          <w:sz w:val="28"/>
          <w:szCs w:val="28"/>
        </w:rPr>
        <w:t>обучающегося</w:t>
      </w:r>
      <w:r w:rsidRPr="002917F0">
        <w:rPr>
          <w:rStyle w:val="23"/>
          <w:sz w:val="28"/>
          <w:szCs w:val="28"/>
        </w:rPr>
        <w:t xml:space="preserve"> на защите ВКР.</w:t>
      </w:r>
    </w:p>
    <w:p w:rsidR="00B10F0D" w:rsidRPr="00B5663B" w:rsidRDefault="00B10F0D" w:rsidP="00040E4E">
      <w:pPr>
        <w:pStyle w:val="64"/>
        <w:widowControl w:val="0"/>
        <w:numPr>
          <w:ilvl w:val="1"/>
          <w:numId w:val="43"/>
        </w:numPr>
        <w:shd w:val="clear" w:color="auto" w:fill="auto"/>
        <w:tabs>
          <w:tab w:val="left" w:pos="851"/>
          <w:tab w:val="left" w:pos="993"/>
        </w:tabs>
        <w:spacing w:line="276" w:lineRule="auto"/>
        <w:ind w:left="0" w:firstLine="567"/>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программ бакалавриата</w:t>
      </w:r>
      <w:r w:rsidR="0056155F">
        <w:rPr>
          <w:rStyle w:val="23"/>
          <w:sz w:val="28"/>
          <w:szCs w:val="28"/>
        </w:rPr>
        <w:t xml:space="preserve"> и специалитета</w:t>
      </w:r>
      <w:r>
        <w:rPr>
          <w:rStyle w:val="23"/>
          <w:sz w:val="28"/>
          <w:szCs w:val="28"/>
        </w:rPr>
        <w:t xml:space="preserve"> и 60 – для программ магистратуры</w:t>
      </w:r>
      <w:r w:rsidRPr="00B70D98">
        <w:rPr>
          <w:rStyle w:val="23"/>
          <w:sz w:val="28"/>
          <w:szCs w:val="28"/>
        </w:rPr>
        <w:t>) и</w:t>
      </w:r>
      <w:r>
        <w:rPr>
          <w:rStyle w:val="23"/>
          <w:sz w:val="28"/>
          <w:szCs w:val="28"/>
        </w:rPr>
        <w:t xml:space="preserve"> характеризует осведомленность </w:t>
      </w:r>
      <w:r>
        <w:rPr>
          <w:rStyle w:val="0pt"/>
          <w:rFonts w:eastAsiaTheme="minorHAnsi"/>
          <w:sz w:val="28"/>
          <w:szCs w:val="28"/>
        </w:rPr>
        <w:t>обучающегося</w:t>
      </w:r>
      <w:r>
        <w:rPr>
          <w:rStyle w:val="23"/>
          <w:sz w:val="28"/>
          <w:szCs w:val="28"/>
        </w:rPr>
        <w:t xml:space="preserve"> по изучаемой проблеме.</w:t>
      </w:r>
    </w:p>
    <w:p w:rsidR="00B10F0D" w:rsidRPr="00B70D98" w:rsidRDefault="00B10F0D" w:rsidP="00040E4E">
      <w:pPr>
        <w:pStyle w:val="64"/>
        <w:widowControl w:val="0"/>
        <w:shd w:val="clear" w:color="auto" w:fill="auto"/>
        <w:tabs>
          <w:tab w:val="left" w:pos="851"/>
          <w:tab w:val="left" w:pos="993"/>
          <w:tab w:val="left" w:pos="1572"/>
        </w:tabs>
        <w:spacing w:line="276" w:lineRule="auto"/>
        <w:ind w:firstLine="567"/>
        <w:jc w:val="both"/>
        <w:rPr>
          <w:sz w:val="28"/>
          <w:szCs w:val="28"/>
        </w:rPr>
      </w:pPr>
      <w:r w:rsidRPr="00B70D98">
        <w:rPr>
          <w:rStyle w:val="23"/>
          <w:sz w:val="28"/>
          <w:szCs w:val="28"/>
        </w:rPr>
        <w:t>Список использованных источников располагаться в следующем порядке:</w:t>
      </w:r>
    </w:p>
    <w:p w:rsidR="00B10F0D" w:rsidRPr="002917F0" w:rsidRDefault="00B10F0D" w:rsidP="00040E4E">
      <w:pPr>
        <w:pStyle w:val="64"/>
        <w:widowControl w:val="0"/>
        <w:shd w:val="clear" w:color="auto" w:fill="auto"/>
        <w:tabs>
          <w:tab w:val="left" w:pos="851"/>
          <w:tab w:val="left" w:pos="993"/>
          <w:tab w:val="left" w:pos="1134"/>
        </w:tabs>
        <w:spacing w:line="276" w:lineRule="auto"/>
        <w:ind w:firstLine="567"/>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нормативные акты, инструкции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монографии, учебники, учебные пособия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lastRenderedPageBreak/>
        <w:t>авторефераты диссертаций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научные статьи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интернет-источники.</w:t>
      </w:r>
    </w:p>
    <w:p w:rsidR="00B10F0D"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proofErr w:type="gramStart"/>
      <w:r w:rsidRPr="002917F0">
        <w:rPr>
          <w:rStyle w:val="26"/>
          <w:sz w:val="28"/>
          <w:szCs w:val="28"/>
        </w:rPr>
        <w:t>например</w:t>
      </w:r>
      <w:proofErr w:type="gramEnd"/>
      <w:r w:rsidRPr="002917F0">
        <w:rPr>
          <w:rStyle w:val="26"/>
          <w:sz w:val="28"/>
          <w:szCs w:val="28"/>
        </w:rPr>
        <w:t xml:space="preserve">: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B10F0D" w:rsidRPr="00C91A5C" w:rsidRDefault="00B10F0D" w:rsidP="00040E4E">
      <w:pPr>
        <w:pStyle w:val="a3"/>
        <w:widowControl w:val="0"/>
        <w:numPr>
          <w:ilvl w:val="0"/>
          <w:numId w:val="43"/>
        </w:numPr>
        <w:tabs>
          <w:tab w:val="left" w:pos="993"/>
          <w:tab w:val="left" w:pos="1276"/>
          <w:tab w:val="left" w:pos="1418"/>
          <w:tab w:val="left" w:pos="2552"/>
        </w:tab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.1. </w:t>
      </w:r>
      <w:r w:rsidR="00B10F0D" w:rsidRPr="00336133">
        <w:rPr>
          <w:rFonts w:ascii="Times New Roman" w:hAnsi="Times New Roman" w:cs="Times New Roman"/>
          <w:noProof/>
          <w:sz w:val="28"/>
          <w:szCs w:val="28"/>
          <w:lang w:eastAsia="ru-RU"/>
        </w:rPr>
        <w:t xml:space="preserve">На титульном листе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xml:space="preserve"> указывается наименов</w:t>
      </w:r>
      <w:r w:rsidR="00B10F0D">
        <w:rPr>
          <w:rFonts w:ascii="Times New Roman" w:hAnsi="Times New Roman" w:cs="Times New Roman"/>
          <w:noProof/>
          <w:sz w:val="28"/>
          <w:szCs w:val="28"/>
          <w:lang w:eastAsia="ru-RU"/>
        </w:rPr>
        <w:t>ание факультета, департамента (</w:t>
      </w:r>
      <w:r w:rsidR="00B10F0D" w:rsidRPr="00336133">
        <w:rPr>
          <w:rFonts w:ascii="Times New Roman" w:hAnsi="Times New Roman" w:cs="Times New Roman"/>
          <w:noProof/>
          <w:sz w:val="28"/>
          <w:szCs w:val="28"/>
          <w:lang w:eastAsia="ru-RU"/>
        </w:rPr>
        <w:t>кафедры</w:t>
      </w:r>
      <w:r w:rsidR="00B10F0D">
        <w:rPr>
          <w:rFonts w:ascii="Times New Roman" w:hAnsi="Times New Roman" w:cs="Times New Roman"/>
          <w:noProof/>
          <w:sz w:val="28"/>
          <w:szCs w:val="28"/>
          <w:lang w:eastAsia="ru-RU"/>
        </w:rPr>
        <w:t>)</w:t>
      </w:r>
      <w:r w:rsidR="00B10F0D" w:rsidRPr="00336133">
        <w:rPr>
          <w:rFonts w:ascii="Times New Roman" w:hAnsi="Times New Roman" w:cs="Times New Roman"/>
          <w:noProof/>
          <w:sz w:val="28"/>
          <w:szCs w:val="28"/>
          <w:lang w:eastAsia="ru-RU"/>
        </w:rPr>
        <w:t xml:space="preserve">, группы, название темы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.2. </w:t>
      </w:r>
      <w:r w:rsidR="00B10F0D" w:rsidRPr="00336133">
        <w:rPr>
          <w:rFonts w:ascii="Times New Roman" w:eastAsia="Times New Roman" w:hAnsi="Times New Roman" w:cs="Times New Roman"/>
          <w:sz w:val="28"/>
          <w:szCs w:val="28"/>
          <w:lang w:eastAsia="ru-RU"/>
        </w:rPr>
        <w:t xml:space="preserve">Оформление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sidR="00B10F0D">
        <w:rPr>
          <w:rFonts w:ascii="Times New Roman" w:eastAsia="Times New Roman" w:hAnsi="Times New Roman" w:cs="Times New Roman"/>
          <w:sz w:val="28"/>
          <w:szCs w:val="28"/>
          <w:lang w:eastAsia="ru-RU"/>
        </w:rPr>
        <w:t>и</w:t>
      </w:r>
      <w:r w:rsidR="00B10F0D"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.3. </w:t>
      </w:r>
      <w:r w:rsidR="00B10F0D"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.4.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оформляется </w:t>
      </w:r>
      <w:r w:rsidR="00B10F0D">
        <w:rPr>
          <w:rFonts w:ascii="Times New Roman" w:eastAsia="Times New Roman" w:hAnsi="Times New Roman" w:cs="Times New Roman"/>
          <w:sz w:val="28"/>
          <w:szCs w:val="28"/>
          <w:lang w:eastAsia="ru-RU"/>
        </w:rPr>
        <w:t xml:space="preserve">в текстовом редакторе </w:t>
      </w:r>
      <w:r w:rsidR="00B10F0D" w:rsidRPr="00336133">
        <w:rPr>
          <w:rFonts w:ascii="Times New Roman" w:eastAsia="Times New Roman" w:hAnsi="Times New Roman" w:cs="Times New Roman"/>
          <w:sz w:val="28"/>
          <w:szCs w:val="28"/>
          <w:lang w:eastAsia="ru-RU"/>
        </w:rPr>
        <w:t>на листа</w:t>
      </w:r>
      <w:r w:rsidR="00B10F0D">
        <w:rPr>
          <w:rFonts w:ascii="Times New Roman" w:eastAsia="Times New Roman" w:hAnsi="Times New Roman" w:cs="Times New Roman"/>
          <w:sz w:val="28"/>
          <w:szCs w:val="28"/>
          <w:lang w:eastAsia="ru-RU"/>
        </w:rPr>
        <w:t>х</w:t>
      </w:r>
      <w:r w:rsidR="00B10F0D"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sidR="00B10F0D">
        <w:rPr>
          <w:rFonts w:ascii="Times New Roman" w:eastAsia="Times New Roman" w:hAnsi="Times New Roman" w:cs="Times New Roman"/>
          <w:sz w:val="28"/>
          <w:szCs w:val="28"/>
          <w:lang w:eastAsia="ru-RU"/>
        </w:rPr>
        <w:t>набирать</w:t>
      </w:r>
      <w:r w:rsidR="00B10F0D" w:rsidRPr="00336133">
        <w:rPr>
          <w:rFonts w:ascii="Times New Roman" w:eastAsia="Times New Roman" w:hAnsi="Times New Roman" w:cs="Times New Roman"/>
          <w:sz w:val="28"/>
          <w:szCs w:val="28"/>
          <w:lang w:eastAsia="ru-RU"/>
        </w:rPr>
        <w:t xml:space="preserve"> через 1,5 интервала, шрифт </w:t>
      </w:r>
      <w:proofErr w:type="spellStart"/>
      <w:r w:rsidR="00B10F0D" w:rsidRPr="00336133">
        <w:rPr>
          <w:rFonts w:ascii="Times New Roman" w:eastAsia="Times New Roman" w:hAnsi="Times New Roman" w:cs="Times New Roman"/>
          <w:sz w:val="28"/>
          <w:szCs w:val="28"/>
          <w:lang w:eastAsia="ru-RU"/>
        </w:rPr>
        <w:t>Times</w:t>
      </w:r>
      <w:proofErr w:type="spellEnd"/>
      <w:r w:rsidR="00B10F0D" w:rsidRPr="00336133">
        <w:rPr>
          <w:rFonts w:ascii="Times New Roman" w:eastAsia="Times New Roman" w:hAnsi="Times New Roman" w:cs="Times New Roman"/>
          <w:sz w:val="28"/>
          <w:szCs w:val="28"/>
          <w:lang w:eastAsia="ru-RU"/>
        </w:rPr>
        <w:t xml:space="preserve"> </w:t>
      </w:r>
      <w:proofErr w:type="spellStart"/>
      <w:r w:rsidR="00B10F0D" w:rsidRPr="00336133">
        <w:rPr>
          <w:rFonts w:ascii="Times New Roman" w:eastAsia="Times New Roman" w:hAnsi="Times New Roman" w:cs="Times New Roman"/>
          <w:sz w:val="28"/>
          <w:szCs w:val="28"/>
          <w:lang w:eastAsia="ru-RU"/>
        </w:rPr>
        <w:t>New</w:t>
      </w:r>
      <w:proofErr w:type="spellEnd"/>
      <w:r w:rsidR="00B10F0D" w:rsidRPr="00336133">
        <w:rPr>
          <w:rFonts w:ascii="Times New Roman" w:eastAsia="Times New Roman" w:hAnsi="Times New Roman" w:cs="Times New Roman"/>
          <w:sz w:val="28"/>
          <w:szCs w:val="28"/>
          <w:lang w:eastAsia="ru-RU"/>
        </w:rPr>
        <w:t xml:space="preserve"> </w:t>
      </w:r>
      <w:proofErr w:type="spellStart"/>
      <w:r w:rsidR="00B10F0D" w:rsidRPr="00336133">
        <w:rPr>
          <w:rFonts w:ascii="Times New Roman" w:eastAsia="Times New Roman" w:hAnsi="Times New Roman" w:cs="Times New Roman"/>
          <w:sz w:val="28"/>
          <w:szCs w:val="28"/>
          <w:lang w:eastAsia="ru-RU"/>
        </w:rPr>
        <w:t>Roman</w:t>
      </w:r>
      <w:proofErr w:type="spellEnd"/>
      <w:r w:rsidR="00B10F0D" w:rsidRPr="00336133">
        <w:rPr>
          <w:rFonts w:ascii="Times New Roman" w:eastAsia="Times New Roman" w:hAnsi="Times New Roman" w:cs="Times New Roman"/>
          <w:sz w:val="28"/>
          <w:szCs w:val="28"/>
          <w:lang w:eastAsia="ru-RU"/>
        </w:rPr>
        <w:t xml:space="preserve">, размер шрифта – </w:t>
      </w:r>
      <w:r w:rsidR="00B10F0D">
        <w:rPr>
          <w:rFonts w:ascii="Times New Roman" w:eastAsia="Times New Roman" w:hAnsi="Times New Roman" w:cs="Times New Roman"/>
          <w:sz w:val="28"/>
          <w:szCs w:val="28"/>
          <w:lang w:val="en-US" w:eastAsia="ru-RU"/>
        </w:rPr>
        <w:t>min</w:t>
      </w:r>
      <w:r w:rsidR="00B10F0D">
        <w:rPr>
          <w:rFonts w:ascii="Times New Roman" w:eastAsia="Times New Roman" w:hAnsi="Times New Roman" w:cs="Times New Roman"/>
          <w:sz w:val="28"/>
          <w:szCs w:val="28"/>
          <w:lang w:eastAsia="ru-RU"/>
        </w:rPr>
        <w:t xml:space="preserve"> -13, </w:t>
      </w:r>
      <w:r w:rsidR="00B10F0D">
        <w:rPr>
          <w:rFonts w:ascii="Times New Roman" w:eastAsia="Times New Roman" w:hAnsi="Times New Roman" w:cs="Times New Roman"/>
          <w:sz w:val="28"/>
          <w:szCs w:val="28"/>
          <w:lang w:val="en-US" w:eastAsia="ru-RU"/>
        </w:rPr>
        <w:t>max</w:t>
      </w:r>
      <w:r w:rsidR="00B10F0D" w:rsidRPr="00C91A5C">
        <w:rPr>
          <w:rFonts w:ascii="Times New Roman" w:eastAsia="Times New Roman" w:hAnsi="Times New Roman" w:cs="Times New Roman"/>
          <w:sz w:val="28"/>
          <w:szCs w:val="28"/>
          <w:lang w:eastAsia="ru-RU"/>
        </w:rPr>
        <w:t xml:space="preserve"> - </w:t>
      </w:r>
      <w:r w:rsidR="00B10F0D" w:rsidRPr="00336133">
        <w:rPr>
          <w:rFonts w:ascii="Times New Roman" w:eastAsia="Times New Roman" w:hAnsi="Times New Roman" w:cs="Times New Roman"/>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.5. </w:t>
      </w:r>
      <w:r w:rsidR="00B10F0D" w:rsidRPr="00336133">
        <w:rPr>
          <w:rFonts w:ascii="Times New Roman" w:eastAsia="Times New Roman" w:hAnsi="Times New Roman" w:cs="Times New Roman"/>
          <w:bCs/>
          <w:sz w:val="28"/>
          <w:szCs w:val="28"/>
          <w:lang w:eastAsia="ru-RU"/>
        </w:rPr>
        <w:t>Страницы</w:t>
      </w:r>
      <w:r w:rsidR="00B10F0D"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sidR="00B10F0D">
        <w:rPr>
          <w:rFonts w:ascii="Times New Roman" w:eastAsia="Times New Roman" w:hAnsi="Times New Roman" w:cs="Times New Roman"/>
          <w:sz w:val="28"/>
          <w:szCs w:val="28"/>
          <w:lang w:eastAsia="ru-RU"/>
        </w:rPr>
        <w:t xml:space="preserve">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.6. </w:t>
      </w:r>
      <w:r w:rsidR="00B10F0D" w:rsidRPr="00336133">
        <w:rPr>
          <w:rFonts w:ascii="Times New Roman" w:eastAsia="Times New Roman" w:hAnsi="Times New Roman" w:cs="Times New Roman"/>
          <w:bCs/>
          <w:sz w:val="28"/>
          <w:szCs w:val="28"/>
          <w:lang w:eastAsia="ru-RU"/>
        </w:rPr>
        <w:t xml:space="preserve">Названия </w:t>
      </w:r>
      <w:r w:rsidR="00B10F0D"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r w:rsidRPr="00336133">
        <w:rPr>
          <w:rFonts w:ascii="Times New Roman" w:eastAsia="Times New Roman" w:hAnsi="Times New Roman" w:cs="Times New Roman"/>
          <w:sz w:val="28"/>
          <w:szCs w:val="28"/>
          <w:lang w:eastAsia="ru-RU"/>
        </w:rPr>
        <w:t>принтере выделяются</w:t>
      </w:r>
      <w:r w:rsidR="00B10F0D" w:rsidRPr="00336133">
        <w:rPr>
          <w:rFonts w:ascii="Times New Roman" w:eastAsia="Times New Roman" w:hAnsi="Times New Roman" w:cs="Times New Roman"/>
          <w:sz w:val="28"/>
          <w:szCs w:val="28"/>
          <w:lang w:eastAsia="ru-RU"/>
        </w:rPr>
        <w:t xml:space="preserve"> полужирным шрифтом.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.7. </w:t>
      </w:r>
      <w:r w:rsidR="00B10F0D" w:rsidRPr="00336133">
        <w:rPr>
          <w:rFonts w:ascii="Times New Roman" w:eastAsia="Times New Roman" w:hAnsi="Times New Roman" w:cs="Times New Roman"/>
          <w:bCs/>
          <w:sz w:val="28"/>
          <w:szCs w:val="28"/>
          <w:lang w:eastAsia="ru-RU"/>
        </w:rPr>
        <w:t>Абзацный отступ</w:t>
      </w:r>
      <w:r w:rsidR="00B10F0D"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B10F0D" w:rsidRDefault="00040E4E"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8</w:t>
      </w:r>
      <w:r w:rsidR="00B10F0D" w:rsidRPr="00C91A5C">
        <w:rPr>
          <w:rFonts w:ascii="Times New Roman" w:eastAsia="Times New Roman" w:hAnsi="Times New Roman" w:cs="Times New Roman"/>
          <w:sz w:val="28"/>
          <w:szCs w:val="28"/>
          <w:lang w:eastAsia="ru-RU"/>
        </w:rPr>
        <w:t>. Нумерация разделов</w:t>
      </w:r>
      <w:r w:rsidR="00B10F0D" w:rsidRPr="00336133">
        <w:rPr>
          <w:rFonts w:ascii="Times New Roman" w:eastAsia="Times New Roman" w:hAnsi="Times New Roman" w:cs="Times New Roman"/>
          <w:sz w:val="28"/>
          <w:szCs w:val="28"/>
          <w:lang w:eastAsia="ru-RU"/>
        </w:rPr>
        <w:t xml:space="preserve"> производится арабскими цифрами</w:t>
      </w:r>
      <w:r w:rsidR="00B10F0D" w:rsidRPr="00336133">
        <w:rPr>
          <w:rFonts w:ascii="Times New Roman" w:hAnsi="Times New Roman" w:cs="Times New Roman"/>
          <w:sz w:val="28"/>
          <w:szCs w:val="28"/>
        </w:rPr>
        <w:t>,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B10F0D" w:rsidRPr="00336133" w:rsidRDefault="00B10F0D" w:rsidP="00040E4E">
      <w:pPr>
        <w:pStyle w:val="a3"/>
        <w:widowControl w:val="0"/>
        <w:numPr>
          <w:ilvl w:val="1"/>
          <w:numId w:val="24"/>
        </w:numPr>
        <w:tabs>
          <w:tab w:val="left" w:pos="993"/>
          <w:tab w:val="left" w:pos="1276"/>
        </w:tabs>
        <w:spacing w:after="0" w:line="276" w:lineRule="auto"/>
        <w:ind w:left="0" w:firstLine="567"/>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9</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b/>
          <w:sz w:val="28"/>
          <w:szCs w:val="28"/>
          <w:lang w:eastAsia="ru-RU"/>
        </w:rPr>
        <w:t xml:space="preserve"> </w:t>
      </w:r>
      <w:r w:rsidR="00B10F0D" w:rsidRPr="00C91A5C">
        <w:rPr>
          <w:rFonts w:ascii="Times New Roman" w:eastAsia="Times New Roman" w:hAnsi="Times New Roman" w:cs="Times New Roman"/>
          <w:sz w:val="28"/>
          <w:szCs w:val="28"/>
          <w:lang w:eastAsia="ru-RU"/>
        </w:rPr>
        <w:t>Нумерация страниц</w:t>
      </w:r>
      <w:r w:rsidR="00B10F0D">
        <w:rPr>
          <w:rFonts w:ascii="Times New Roman" w:eastAsia="Times New Roman" w:hAnsi="Times New Roman" w:cs="Times New Roman"/>
          <w:sz w:val="28"/>
          <w:szCs w:val="28"/>
          <w:lang w:eastAsia="ru-RU"/>
        </w:rPr>
        <w:t xml:space="preserve">.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w:t>
      </w:r>
      <w:r w:rsidRPr="00336133">
        <w:rPr>
          <w:rFonts w:ascii="Times New Roman" w:eastAsia="Times New Roman" w:hAnsi="Times New Roman" w:cs="Times New Roman"/>
          <w:sz w:val="28"/>
          <w:szCs w:val="28"/>
          <w:lang w:eastAsia="ru-RU"/>
        </w:rPr>
        <w:lastRenderedPageBreak/>
        <w:t xml:space="preserve">включаются в общую нумерацию страниц работы.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B10F0D"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w:t>
      </w:r>
      <w:r w:rsidR="00B10F0D">
        <w:rPr>
          <w:rFonts w:ascii="Times New Roman" w:eastAsia="Times New Roman" w:hAnsi="Times New Roman" w:cs="Times New Roman"/>
          <w:sz w:val="28"/>
          <w:szCs w:val="28"/>
          <w:lang w:eastAsia="ru-RU"/>
        </w:rPr>
        <w:t>0</w:t>
      </w:r>
      <w:r w:rsidR="00B10F0D" w:rsidRPr="00C91A5C">
        <w:rPr>
          <w:rFonts w:ascii="Times New Roman" w:eastAsia="Times New Roman" w:hAnsi="Times New Roman" w:cs="Times New Roman"/>
          <w:sz w:val="28"/>
          <w:szCs w:val="28"/>
          <w:lang w:eastAsia="ru-RU"/>
        </w:rPr>
        <w:t xml:space="preserve">. Иллюстрации и таблицы.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B10F0D" w:rsidRPr="00336133" w:rsidRDefault="00B10F0D" w:rsidP="00040E4E">
      <w:pPr>
        <w:widowControl w:val="0"/>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B10F0D" w:rsidRPr="00336133" w:rsidRDefault="00B10F0D" w:rsidP="00040E4E">
      <w:pPr>
        <w:widowControl w:val="0"/>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B10F0D" w:rsidRPr="00336133" w:rsidRDefault="00B10F0D" w:rsidP="00040E4E">
      <w:pPr>
        <w:widowControl w:val="0"/>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7"/>
        <w:gridCol w:w="2567"/>
        <w:gridCol w:w="2518"/>
      </w:tblGrid>
      <w:tr w:rsidR="00B10F0D" w:rsidRPr="00C91A5C" w:rsidTr="00460CC5">
        <w:trPr>
          <w:trHeight w:val="18"/>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B10F0D" w:rsidRPr="00C91A5C" w:rsidTr="00460CC5">
        <w:trPr>
          <w:trHeight w:val="170"/>
          <w:tblCellSpacing w:w="0" w:type="dxa"/>
        </w:trPr>
        <w:tc>
          <w:tcPr>
            <w:tcW w:w="2478"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B10F0D" w:rsidRPr="00336133" w:rsidRDefault="00B10F0D" w:rsidP="00040E4E">
      <w:pPr>
        <w:widowControl w:val="0"/>
        <w:spacing w:after="0" w:line="240" w:lineRule="auto"/>
        <w:ind w:firstLine="709"/>
        <w:jc w:val="both"/>
        <w:rPr>
          <w:rFonts w:ascii="Times New Roman" w:eastAsia="Times New Roman" w:hAnsi="Times New Roman" w:cs="Times New Roman"/>
          <w:sz w:val="28"/>
          <w:szCs w:val="28"/>
          <w:lang w:eastAsia="ru-RU"/>
        </w:rPr>
      </w:pP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B10F0D" w:rsidRPr="00C91A5C">
        <w:rPr>
          <w:rFonts w:ascii="Times New Roman" w:eastAsia="Arial Unicode MS" w:hAnsi="Times New Roman" w:cs="Times New Roman"/>
          <w:color w:val="000000"/>
          <w:sz w:val="28"/>
          <w:szCs w:val="28"/>
          <w:lang w:eastAsia="ru-RU"/>
        </w:rPr>
        <w:t>.1</w:t>
      </w:r>
      <w:r w:rsidR="00B10F0D">
        <w:rPr>
          <w:rFonts w:ascii="Times New Roman" w:eastAsia="Arial Unicode MS" w:hAnsi="Times New Roman" w:cs="Times New Roman"/>
          <w:color w:val="000000"/>
          <w:sz w:val="28"/>
          <w:szCs w:val="28"/>
          <w:lang w:eastAsia="ru-RU"/>
        </w:rPr>
        <w:t>1</w:t>
      </w:r>
      <w:r w:rsidR="00B10F0D" w:rsidRPr="00C91A5C">
        <w:rPr>
          <w:rFonts w:ascii="Times New Roman" w:eastAsia="Arial Unicode MS" w:hAnsi="Times New Roman" w:cs="Times New Roman"/>
          <w:color w:val="000000"/>
          <w:sz w:val="28"/>
          <w:szCs w:val="28"/>
          <w:lang w:eastAsia="ru-RU"/>
        </w:rPr>
        <w:t xml:space="preserve">. </w:t>
      </w:r>
      <w:r w:rsidR="00B10F0D">
        <w:rPr>
          <w:rFonts w:ascii="Times New Roman" w:eastAsia="Arial Unicode MS" w:hAnsi="Times New Roman" w:cs="Times New Roman"/>
          <w:color w:val="000000"/>
          <w:sz w:val="28"/>
          <w:szCs w:val="28"/>
          <w:lang w:eastAsia="ru-RU"/>
        </w:rPr>
        <w:t>Цитирование, с</w:t>
      </w:r>
      <w:r w:rsidR="00B10F0D" w:rsidRPr="00C91A5C">
        <w:rPr>
          <w:rFonts w:ascii="Times New Roman" w:eastAsia="Arial Unicode MS" w:hAnsi="Times New Roman" w:cs="Times New Roman"/>
          <w:color w:val="000000"/>
          <w:sz w:val="28"/>
          <w:szCs w:val="28"/>
          <w:lang w:eastAsia="ru-RU"/>
        </w:rPr>
        <w:t>сылки и сноски</w:t>
      </w:r>
      <w:r w:rsidR="00B10F0D">
        <w:rPr>
          <w:rFonts w:ascii="Times New Roman" w:eastAsia="Arial Unicode MS" w:hAnsi="Times New Roman" w:cs="Times New Roman"/>
          <w:color w:val="000000"/>
          <w:sz w:val="28"/>
          <w:szCs w:val="28"/>
          <w:lang w:eastAsia="ru-RU"/>
        </w:rPr>
        <w:t>.</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текст цитаты заключается в кавычки, и приводится в той грамматической </w:t>
      </w:r>
      <w:r w:rsidRPr="00336133">
        <w:rPr>
          <w:rFonts w:ascii="Times New Roman" w:eastAsia="Times New Roman" w:hAnsi="Times New Roman" w:cs="Times New Roman"/>
          <w:sz w:val="28"/>
          <w:szCs w:val="28"/>
          <w:lang w:eastAsia="ru-RU"/>
        </w:rPr>
        <w:lastRenderedPageBreak/>
        <w:t>форме, в какой он дан в источнике, с сохранением особенностей авторского написания;</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B10F0D"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336133">
        <w:rPr>
          <w:rFonts w:ascii="Times New Roman" w:hAnsi="Times New Roman" w:cs="Times New Roman"/>
          <w:sz w:val="28"/>
          <w:szCs w:val="28"/>
        </w:rPr>
        <w:t>высокорискованными</w:t>
      </w:r>
      <w:proofErr w:type="spellEnd"/>
      <w:r w:rsidRPr="00336133">
        <w:rPr>
          <w:rFonts w:ascii="Times New Roman" w:hAnsi="Times New Roman" w:cs="Times New Roman"/>
          <w:sz w:val="28"/>
          <w:szCs w:val="28"/>
        </w:rPr>
        <w:t xml:space="preserve">,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00040E4E">
        <w:rPr>
          <w:rStyle w:val="ac"/>
          <w:rFonts w:ascii="Times New Roman" w:hAnsi="Times New Roman" w:cs="Times New Roman"/>
          <w:sz w:val="28"/>
          <w:szCs w:val="28"/>
        </w:rPr>
        <w:footnoteReference w:id="1"/>
      </w:r>
      <w:r w:rsidRPr="00336133">
        <w:rPr>
          <w:rFonts w:ascii="Times New Roman" w:hAnsi="Times New Roman" w:cs="Times New Roman"/>
          <w:sz w:val="28"/>
          <w:szCs w:val="28"/>
          <w:vertAlign w:val="superscript"/>
        </w:rPr>
        <w:t>1</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 xml:space="preserve">.12. Список литературы (использованных источников) и </w:t>
      </w:r>
      <w:proofErr w:type="spellStart"/>
      <w:r w:rsidR="00B10F0D" w:rsidRPr="00C91A5C">
        <w:rPr>
          <w:rFonts w:ascii="Times New Roman" w:eastAsia="Times New Roman" w:hAnsi="Times New Roman" w:cs="Times New Roman"/>
          <w:sz w:val="28"/>
          <w:szCs w:val="28"/>
          <w:lang w:eastAsia="ru-RU"/>
        </w:rPr>
        <w:t>интернет-ресурсов</w:t>
      </w:r>
      <w:proofErr w:type="spellEnd"/>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После заключения, начиная с новой страницы, необходимо поместить список литературы (использованных источников) и </w:t>
      </w:r>
      <w:proofErr w:type="spellStart"/>
      <w:r w:rsidRPr="00336133">
        <w:rPr>
          <w:rFonts w:ascii="Times New Roman" w:eastAsia="Times New Roman" w:hAnsi="Times New Roman" w:cs="Times New Roman"/>
          <w:iCs/>
          <w:sz w:val="28"/>
          <w:szCs w:val="28"/>
          <w:lang w:eastAsia="ru-RU"/>
        </w:rPr>
        <w:t>интернет-ресурсов</w:t>
      </w:r>
      <w:proofErr w:type="spellEnd"/>
      <w:r w:rsidRPr="00336133">
        <w:rPr>
          <w:rFonts w:ascii="Times New Roman" w:eastAsia="Times New Roman" w:hAnsi="Times New Roman" w:cs="Times New Roman"/>
          <w:iCs/>
          <w:sz w:val="28"/>
          <w:szCs w:val="28"/>
          <w:lang w:eastAsia="ru-RU"/>
        </w:rPr>
        <w:t>.</w:t>
      </w:r>
    </w:p>
    <w:p w:rsidR="00B10F0D" w:rsidRPr="00336133" w:rsidRDefault="00B10F0D" w:rsidP="00040E4E">
      <w:pPr>
        <w:widowControl w:val="0"/>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B10F0D" w:rsidRPr="00336133" w:rsidRDefault="00B10F0D" w:rsidP="00040E4E">
      <w:pPr>
        <w:widowControl w:val="0"/>
        <w:tabs>
          <w:tab w:val="left" w:pos="851"/>
          <w:tab w:val="left" w:pos="993"/>
        </w:tabs>
        <w:spacing w:after="0" w:line="276" w:lineRule="auto"/>
        <w:ind w:firstLine="567"/>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B10F0D" w:rsidRPr="00C91A5C" w:rsidRDefault="00040E4E" w:rsidP="00040E4E">
      <w:pPr>
        <w:pStyle w:val="af3"/>
        <w:widowControl w:val="0"/>
        <w:tabs>
          <w:tab w:val="left" w:pos="851"/>
          <w:tab w:val="left" w:pos="993"/>
        </w:tabs>
        <w:spacing w:after="0"/>
        <w:ind w:firstLine="567"/>
        <w:jc w:val="both"/>
        <w:rPr>
          <w:sz w:val="28"/>
          <w:szCs w:val="28"/>
        </w:rPr>
      </w:pPr>
      <w:r>
        <w:rPr>
          <w:sz w:val="28"/>
          <w:szCs w:val="28"/>
        </w:rPr>
        <w:t>3</w:t>
      </w:r>
      <w:r w:rsidR="00B10F0D" w:rsidRPr="00C91A5C">
        <w:rPr>
          <w:sz w:val="28"/>
          <w:szCs w:val="28"/>
        </w:rPr>
        <w:t>.13. Образцы библиографических описаний документов в списках литературы</w:t>
      </w:r>
    </w:p>
    <w:p w:rsidR="00B10F0D" w:rsidRPr="00336133" w:rsidRDefault="00B10F0D" w:rsidP="00040E4E">
      <w:pPr>
        <w:pStyle w:val="af3"/>
        <w:widowControl w:val="0"/>
        <w:tabs>
          <w:tab w:val="left" w:pos="851"/>
          <w:tab w:val="left" w:pos="993"/>
        </w:tabs>
        <w:spacing w:after="0"/>
        <w:ind w:firstLine="567"/>
        <w:jc w:val="both"/>
      </w:pPr>
      <w:r w:rsidRPr="00336133">
        <w:rPr>
          <w:b/>
          <w:bCs/>
          <w:i/>
          <w:iCs/>
          <w:sz w:val="28"/>
          <w:szCs w:val="28"/>
        </w:rPr>
        <w:t>1. Описание книги одного автора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Никифорова Н. А. Комплексный экономический </w:t>
      </w:r>
      <w:proofErr w:type="gramStart"/>
      <w:r w:rsidRPr="00336133">
        <w:rPr>
          <w:sz w:val="28"/>
          <w:szCs w:val="28"/>
        </w:rPr>
        <w:t>анализ</w:t>
      </w:r>
      <w:r>
        <w:rPr>
          <w:sz w:val="28"/>
          <w:szCs w:val="28"/>
        </w:rPr>
        <w:t xml:space="preserve"> </w:t>
      </w:r>
      <w:r w:rsidRPr="00336133">
        <w:rPr>
          <w:sz w:val="28"/>
          <w:szCs w:val="28"/>
        </w:rPr>
        <w:t>:</w:t>
      </w:r>
      <w:proofErr w:type="gramEnd"/>
      <w:r w:rsidRPr="00336133">
        <w:rPr>
          <w:sz w:val="28"/>
          <w:szCs w:val="28"/>
        </w:rPr>
        <w:t xml:space="preserve"> учеб. для напр. бакалавриата «Экономика» и «Менеджмент» / Н. А. Никифорова</w:t>
      </w:r>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2021. — 439 с. — (</w:t>
      </w:r>
      <w:proofErr w:type="spellStart"/>
      <w:r w:rsidRPr="00336133">
        <w:rPr>
          <w:sz w:val="28"/>
          <w:szCs w:val="28"/>
        </w:rPr>
        <w:t>Бакалавриат</w:t>
      </w:r>
      <w:proofErr w:type="spellEnd"/>
      <w:r w:rsidRPr="00336133">
        <w:rPr>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Шитов В.</w:t>
      </w:r>
      <w:r>
        <w:rPr>
          <w:sz w:val="28"/>
          <w:szCs w:val="28"/>
        </w:rPr>
        <w:t xml:space="preserve"> </w:t>
      </w:r>
      <w:r w:rsidRPr="00336133">
        <w:rPr>
          <w:sz w:val="28"/>
          <w:szCs w:val="28"/>
        </w:rPr>
        <w:t xml:space="preserve">Н. История финансов </w:t>
      </w:r>
      <w:proofErr w:type="gramStart"/>
      <w:r w:rsidRPr="00336133">
        <w:rPr>
          <w:sz w:val="28"/>
          <w:szCs w:val="28"/>
        </w:rPr>
        <w:t>России</w:t>
      </w:r>
      <w:r>
        <w:rPr>
          <w:sz w:val="28"/>
          <w:szCs w:val="28"/>
        </w:rPr>
        <w:t xml:space="preserve"> </w:t>
      </w:r>
      <w:r w:rsidRPr="00336133">
        <w:rPr>
          <w:sz w:val="28"/>
          <w:szCs w:val="28"/>
        </w:rPr>
        <w:t>:</w:t>
      </w:r>
      <w:proofErr w:type="gramEnd"/>
      <w:r w:rsidRPr="00336133">
        <w:rPr>
          <w:sz w:val="28"/>
          <w:szCs w:val="28"/>
        </w:rPr>
        <w:t xml:space="preserve"> учеб. пособие для студентов вузов, </w:t>
      </w:r>
      <w:proofErr w:type="spellStart"/>
      <w:r w:rsidRPr="00336133">
        <w:rPr>
          <w:sz w:val="28"/>
          <w:szCs w:val="28"/>
        </w:rPr>
        <w:t>обуч</w:t>
      </w:r>
      <w:proofErr w:type="spellEnd"/>
      <w:r w:rsidRPr="00336133">
        <w:rPr>
          <w:sz w:val="28"/>
          <w:szCs w:val="28"/>
        </w:rPr>
        <w:t>. по спец. «Финансы и кредит», напр. «Экономика» (</w:t>
      </w:r>
      <w:proofErr w:type="spellStart"/>
      <w:r w:rsidRPr="00336133">
        <w:rPr>
          <w:sz w:val="28"/>
          <w:szCs w:val="28"/>
        </w:rPr>
        <w:t>квалиф</w:t>
      </w:r>
      <w:proofErr w:type="spellEnd"/>
      <w:r w:rsidRPr="00336133">
        <w:rPr>
          <w:sz w:val="28"/>
          <w:szCs w:val="28"/>
        </w:rPr>
        <w:t>. (степень) «бакалавр») / В.</w:t>
      </w:r>
      <w:r>
        <w:rPr>
          <w:sz w:val="28"/>
          <w:szCs w:val="28"/>
        </w:rPr>
        <w:t xml:space="preserve"> </w:t>
      </w:r>
      <w:r w:rsidRPr="00336133">
        <w:rPr>
          <w:sz w:val="28"/>
          <w:szCs w:val="28"/>
        </w:rPr>
        <w:t xml:space="preserve">Н. Шитов. — 3-е изд., стер.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2020. — 156 с. — (</w:t>
      </w:r>
      <w:proofErr w:type="spellStart"/>
      <w:r w:rsidRPr="00336133">
        <w:rPr>
          <w:sz w:val="28"/>
          <w:szCs w:val="28"/>
        </w:rPr>
        <w:t>Бакалавриат</w:t>
      </w:r>
      <w:proofErr w:type="spellEnd"/>
      <w:r w:rsidRPr="00336133">
        <w:rPr>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2. Описание книги 2, 3-х авторов</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rPr>
        <w:t>Перская</w:t>
      </w:r>
      <w:proofErr w:type="spellEnd"/>
      <w:r w:rsidRPr="00336133">
        <w:rPr>
          <w:sz w:val="28"/>
          <w:szCs w:val="28"/>
        </w:rPr>
        <w:t xml:space="preserve">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w:t>
      </w:r>
      <w:proofErr w:type="spellStart"/>
      <w:r w:rsidRPr="00336133">
        <w:rPr>
          <w:sz w:val="28"/>
          <w:szCs w:val="28"/>
          <w:lang w:val="en-US"/>
        </w:rPr>
        <w:t>multipolarity</w:t>
      </w:r>
      <w:proofErr w:type="spellEnd"/>
      <w:r w:rsidRPr="00336133">
        <w:rPr>
          <w:sz w:val="28"/>
          <w:szCs w:val="28"/>
          <w:lang w:val="en-US"/>
        </w:rPr>
        <w:t xml:space="preserve">. Evolution of theory and practice of </w:t>
      </w:r>
      <w:proofErr w:type="gramStart"/>
      <w:r w:rsidRPr="00336133">
        <w:rPr>
          <w:sz w:val="28"/>
          <w:szCs w:val="28"/>
          <w:lang w:val="en-US"/>
        </w:rPr>
        <w:t>implementation</w:t>
      </w:r>
      <w:r w:rsidRPr="00084829">
        <w:rPr>
          <w:sz w:val="28"/>
          <w:szCs w:val="28"/>
          <w:lang w:val="en-US"/>
        </w:rPr>
        <w:t xml:space="preserve"> </w:t>
      </w:r>
      <w:r w:rsidRPr="00336133">
        <w:rPr>
          <w:sz w:val="28"/>
          <w:szCs w:val="28"/>
          <w:lang w:val="en-US"/>
        </w:rPr>
        <w:t>:</w:t>
      </w:r>
      <w:proofErr w:type="gramEnd"/>
      <w:r w:rsidRPr="00336133">
        <w:rPr>
          <w:sz w:val="28"/>
          <w:szCs w:val="28"/>
          <w:lang w:val="en-US"/>
        </w:rPr>
        <w:t xml:space="preserve"> </w:t>
      </w:r>
      <w:r w:rsidRPr="00336133">
        <w:rPr>
          <w:sz w:val="28"/>
          <w:szCs w:val="28"/>
        </w:rPr>
        <w:t>монография</w:t>
      </w:r>
      <w:r w:rsidRPr="00336133">
        <w:rPr>
          <w:sz w:val="28"/>
          <w:szCs w:val="28"/>
          <w:lang w:val="en-US"/>
        </w:rPr>
        <w:t xml:space="preserve"> / </w:t>
      </w:r>
      <w:proofErr w:type="spellStart"/>
      <w:r w:rsidRPr="00336133">
        <w:rPr>
          <w:sz w:val="28"/>
          <w:szCs w:val="28"/>
        </w:rPr>
        <w:t>Перская</w:t>
      </w:r>
      <w:proofErr w:type="spellEnd"/>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proofErr w:type="spellStart"/>
      <w:r w:rsidRPr="00336133">
        <w:rPr>
          <w:sz w:val="28"/>
          <w:szCs w:val="28"/>
        </w:rPr>
        <w:t>Эскиндаров</w:t>
      </w:r>
      <w:proofErr w:type="spellEnd"/>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Валишин</w:t>
      </w:r>
      <w:proofErr w:type="spellEnd"/>
      <w:r w:rsidRPr="00336133">
        <w:rPr>
          <w:sz w:val="28"/>
          <w:szCs w:val="28"/>
        </w:rPr>
        <w:t xml:space="preserve"> Е.Н. Теория и практика управления человеческими </w:t>
      </w:r>
      <w:proofErr w:type="gramStart"/>
      <w:r w:rsidRPr="00336133">
        <w:rPr>
          <w:sz w:val="28"/>
          <w:szCs w:val="28"/>
        </w:rPr>
        <w:t>ресурсами</w:t>
      </w:r>
      <w:r>
        <w:rPr>
          <w:sz w:val="28"/>
          <w:szCs w:val="28"/>
        </w:rPr>
        <w:t xml:space="preserve"> </w:t>
      </w:r>
      <w:r w:rsidRPr="00336133">
        <w:rPr>
          <w:sz w:val="28"/>
          <w:szCs w:val="28"/>
        </w:rPr>
        <w:t>:</w:t>
      </w:r>
      <w:proofErr w:type="gramEnd"/>
      <w:r w:rsidRPr="00336133">
        <w:rPr>
          <w:sz w:val="28"/>
          <w:szCs w:val="28"/>
        </w:rPr>
        <w:t xml:space="preserve"> учеб. пособие / Е.</w:t>
      </w:r>
      <w:r>
        <w:rPr>
          <w:sz w:val="28"/>
          <w:szCs w:val="28"/>
        </w:rPr>
        <w:t xml:space="preserve"> </w:t>
      </w:r>
      <w:r w:rsidRPr="00336133">
        <w:rPr>
          <w:sz w:val="28"/>
          <w:szCs w:val="28"/>
        </w:rPr>
        <w:t xml:space="preserve">Н. </w:t>
      </w:r>
      <w:proofErr w:type="spellStart"/>
      <w:r w:rsidRPr="00336133">
        <w:rPr>
          <w:sz w:val="28"/>
          <w:szCs w:val="28"/>
        </w:rPr>
        <w:t>Валишин</w:t>
      </w:r>
      <w:proofErr w:type="spellEnd"/>
      <w:r w:rsidRPr="00336133">
        <w:rPr>
          <w:sz w:val="28"/>
          <w:szCs w:val="28"/>
        </w:rPr>
        <w:t>, И.</w:t>
      </w:r>
      <w:r>
        <w:rPr>
          <w:sz w:val="28"/>
          <w:szCs w:val="28"/>
        </w:rPr>
        <w:t xml:space="preserve"> </w:t>
      </w:r>
      <w:r w:rsidRPr="00336133">
        <w:rPr>
          <w:sz w:val="28"/>
          <w:szCs w:val="28"/>
        </w:rPr>
        <w:t>А. Иванова, В.</w:t>
      </w:r>
      <w:r>
        <w:rPr>
          <w:sz w:val="28"/>
          <w:szCs w:val="28"/>
        </w:rPr>
        <w:t xml:space="preserve"> </w:t>
      </w:r>
      <w:r w:rsidRPr="00336133">
        <w:rPr>
          <w:sz w:val="28"/>
          <w:szCs w:val="28"/>
        </w:rPr>
        <w:t xml:space="preserve">Н. </w:t>
      </w:r>
      <w:proofErr w:type="spellStart"/>
      <w:r w:rsidRPr="00336133">
        <w:rPr>
          <w:sz w:val="28"/>
          <w:szCs w:val="28"/>
        </w:rPr>
        <w:t>Пуляева</w:t>
      </w:r>
      <w:proofErr w:type="spellEnd"/>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Москва: </w:t>
      </w:r>
      <w:proofErr w:type="spellStart"/>
      <w:r w:rsidRPr="00336133">
        <w:rPr>
          <w:sz w:val="28"/>
          <w:szCs w:val="28"/>
        </w:rPr>
        <w:t>Русайнс</w:t>
      </w:r>
      <w:proofErr w:type="spellEnd"/>
      <w:r w:rsidRPr="00336133">
        <w:rPr>
          <w:sz w:val="28"/>
          <w:szCs w:val="28"/>
        </w:rPr>
        <w:t>, 2020. — 127 с.</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w:t>
      </w:r>
      <w:proofErr w:type="gramStart"/>
      <w:r w:rsidRPr="00336133">
        <w:rPr>
          <w:sz w:val="28"/>
          <w:szCs w:val="28"/>
          <w:lang w:val="en-US"/>
        </w:rPr>
        <w:t>Boston :</w:t>
      </w:r>
      <w:proofErr w:type="gramEnd"/>
      <w:r w:rsidRPr="00336133">
        <w:rPr>
          <w:sz w:val="28"/>
          <w:szCs w:val="28"/>
          <w:lang w:val="en-US"/>
        </w:rPr>
        <w:t xml:space="preserve"> Mc </w:t>
      </w:r>
      <w:proofErr w:type="spellStart"/>
      <w:r w:rsidRPr="00336133">
        <w:rPr>
          <w:sz w:val="28"/>
          <w:szCs w:val="28"/>
          <w:lang w:val="en-US"/>
        </w:rPr>
        <w:t>Graw</w:t>
      </w:r>
      <w:proofErr w:type="spellEnd"/>
      <w:r w:rsidRPr="00336133">
        <w:rPr>
          <w:sz w:val="28"/>
          <w:szCs w:val="28"/>
          <w:lang w:val="en-US"/>
        </w:rPr>
        <w:t xml:space="preserve"> Hill, 2010. — 734 p.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3. Описание книги 4-х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rPr>
      </w:pPr>
      <w:r w:rsidRPr="00336133">
        <w:rPr>
          <w:rFonts w:ascii="Times New Roman" w:hAnsi="Times New Roman" w:cs="Times New Roman"/>
          <w:bCs/>
          <w:sz w:val="28"/>
          <w:szCs w:val="28"/>
        </w:rPr>
        <w:t xml:space="preserve">История </w:t>
      </w:r>
      <w:proofErr w:type="gramStart"/>
      <w:r w:rsidRPr="00336133">
        <w:rPr>
          <w:rFonts w:ascii="Times New Roman" w:hAnsi="Times New Roman" w:cs="Times New Roman"/>
          <w:bCs/>
          <w:sz w:val="28"/>
          <w:szCs w:val="28"/>
        </w:rPr>
        <w:t>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xml:space="preserve">; МГУ им. М. В. Ломоносова. — 4-е изд., </w:t>
      </w:r>
      <w:proofErr w:type="spellStart"/>
      <w:r w:rsidRPr="00336133">
        <w:rPr>
          <w:rFonts w:ascii="Times New Roman" w:hAnsi="Times New Roman" w:cs="Times New Roman"/>
          <w:bCs/>
          <w:sz w:val="28"/>
          <w:szCs w:val="28"/>
        </w:rPr>
        <w:t>перераб</w:t>
      </w:r>
      <w:proofErr w:type="spellEnd"/>
      <w:r w:rsidRPr="00336133">
        <w:rPr>
          <w:rFonts w:ascii="Times New Roman" w:hAnsi="Times New Roman" w:cs="Times New Roman"/>
          <w:bCs/>
          <w:sz w:val="28"/>
          <w:szCs w:val="28"/>
        </w:rPr>
        <w:t xml:space="preserve">. и доп. — </w:t>
      </w:r>
      <w:proofErr w:type="gramStart"/>
      <w:r w:rsidRPr="00336133">
        <w:rPr>
          <w:rFonts w:ascii="Times New Roman" w:hAnsi="Times New Roman" w:cs="Times New Roman"/>
          <w:bCs/>
          <w:sz w:val="28"/>
          <w:szCs w:val="28"/>
        </w:rPr>
        <w:t>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Проспект, 2020. — 528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 xml:space="preserve">IELTS Foundation: Student's Book. CEF Levels B1-B2 / Andrew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Rachael Roberts, Joanna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Joanne </w:t>
      </w:r>
      <w:proofErr w:type="spellStart"/>
      <w:r w:rsidRPr="00336133">
        <w:rPr>
          <w:rFonts w:ascii="Times New Roman" w:hAnsi="Times New Roman" w:cs="Times New Roman"/>
          <w:bCs/>
          <w:sz w:val="28"/>
          <w:szCs w:val="28"/>
          <w:lang w:val="en-US"/>
        </w:rPr>
        <w:t>Gakonga</w:t>
      </w:r>
      <w:proofErr w:type="spellEnd"/>
      <w:r w:rsidRPr="00336133">
        <w:rPr>
          <w:rFonts w:ascii="Times New Roman" w:hAnsi="Times New Roman" w:cs="Times New Roman"/>
          <w:bCs/>
          <w:sz w:val="28"/>
          <w:szCs w:val="28"/>
          <w:lang w:val="en-US"/>
        </w:rPr>
        <w:t xml:space="preserve">. — 2-nd ed. — </w:t>
      </w:r>
      <w:proofErr w:type="gramStart"/>
      <w:r w:rsidRPr="00336133">
        <w:rPr>
          <w:rFonts w:ascii="Times New Roman" w:hAnsi="Times New Roman" w:cs="Times New Roman"/>
          <w:bCs/>
          <w:sz w:val="28"/>
          <w:szCs w:val="28"/>
          <w:lang w:val="en-US"/>
        </w:rPr>
        <w:t>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w:t>
      </w:r>
      <w:proofErr w:type="gramEnd"/>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4. Описание книги 5-ти и более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w:t>
      </w:r>
      <w:proofErr w:type="gramStart"/>
      <w:r w:rsidRPr="00336133">
        <w:rPr>
          <w:rFonts w:ascii="Times New Roman" w:hAnsi="Times New Roman" w:cs="Times New Roman"/>
          <w:sz w:val="28"/>
          <w:szCs w:val="28"/>
        </w:rPr>
        <w:t>России</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Финуниверситет</w:t>
      </w:r>
      <w:proofErr w:type="spellEnd"/>
      <w:r w:rsidRPr="00336133">
        <w:rPr>
          <w:rFonts w:ascii="Times New Roman" w:hAnsi="Times New Roman" w:cs="Times New Roman"/>
          <w:sz w:val="28"/>
          <w:szCs w:val="28"/>
        </w:rPr>
        <w:t xml:space="preserve">.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Когито</w:t>
      </w:r>
      <w:proofErr w:type="spellEnd"/>
      <w:r w:rsidRPr="00336133">
        <w:rPr>
          <w:rFonts w:ascii="Times New Roman" w:hAnsi="Times New Roman" w:cs="Times New Roman"/>
          <w:sz w:val="28"/>
          <w:szCs w:val="28"/>
        </w:rPr>
        <w:t>-Центр, 2020. — 487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Пляйс</w:t>
      </w:r>
      <w:proofErr w:type="spellEnd"/>
      <w:r w:rsidRPr="00336133">
        <w:rPr>
          <w:rFonts w:ascii="Times New Roman" w:hAnsi="Times New Roman" w:cs="Times New Roman"/>
          <w:sz w:val="28"/>
          <w:szCs w:val="28"/>
        </w:rPr>
        <w:t>,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Мирошникова</w:t>
      </w:r>
      <w:proofErr w:type="spellEnd"/>
      <w:r w:rsidRPr="00336133">
        <w:rPr>
          <w:rFonts w:ascii="Times New Roman" w:hAnsi="Times New Roman" w:cs="Times New Roman"/>
          <w:sz w:val="28"/>
          <w:szCs w:val="28"/>
        </w:rPr>
        <w:t xml:space="preserve"> [и др.</w:t>
      </w:r>
      <w:proofErr w:type="gramStart"/>
      <w:r w:rsidRPr="00336133">
        <w:rPr>
          <w:rFonts w:ascii="Times New Roman" w:hAnsi="Times New Roman" w:cs="Times New Roman"/>
          <w:sz w:val="28"/>
          <w:szCs w:val="28"/>
        </w:rPr>
        <w:t>]</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Правительстве Российской Федерации.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Международные отношения, 2019. — 696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w:t>
      </w:r>
      <w:r w:rsidRPr="00336133">
        <w:rPr>
          <w:rFonts w:ascii="Times New Roman" w:hAnsi="Times New Roman" w:cs="Times New Roman"/>
          <w:sz w:val="28"/>
          <w:szCs w:val="28"/>
        </w:rPr>
        <w:lastRenderedPageBreak/>
        <w:t xml:space="preserve">2017 г.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ГУУ, 2017. – 382 с.</w:t>
      </w:r>
    </w:p>
    <w:p w:rsidR="00B10F0D"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избранных статей молодых ученых / Ин-т экономики </w:t>
      </w:r>
      <w:proofErr w:type="gramStart"/>
      <w:r w:rsidRPr="00336133">
        <w:rPr>
          <w:rFonts w:ascii="Times New Roman" w:hAnsi="Times New Roman" w:cs="Times New Roman"/>
          <w:sz w:val="28"/>
          <w:szCs w:val="28"/>
        </w:rPr>
        <w:t>РАН</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С. Гринберга.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М. </w:t>
      </w:r>
      <w:proofErr w:type="spellStart"/>
      <w:r w:rsidRPr="00336133">
        <w:rPr>
          <w:rFonts w:ascii="Times New Roman" w:hAnsi="Times New Roman" w:cs="Times New Roman"/>
          <w:sz w:val="28"/>
          <w:szCs w:val="28"/>
        </w:rPr>
        <w:t>Полтерович</w:t>
      </w:r>
      <w:proofErr w:type="spellEnd"/>
      <w:r w:rsidRPr="00336133">
        <w:rPr>
          <w:rFonts w:ascii="Times New Roman" w:hAnsi="Times New Roman" w:cs="Times New Roman"/>
          <w:sz w:val="28"/>
          <w:szCs w:val="28"/>
        </w:rPr>
        <w:t>,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6. Описание статей из газет, журналов и сборников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36133">
        <w:rPr>
          <w:rFonts w:ascii="Times New Roman" w:hAnsi="Times New Roman" w:cs="Times New Roman"/>
          <w:sz w:val="28"/>
          <w:szCs w:val="28"/>
        </w:rPr>
        <w:t>Табуров</w:t>
      </w:r>
      <w:proofErr w:type="spellEnd"/>
      <w:r w:rsidRPr="00336133">
        <w:rPr>
          <w:rFonts w:ascii="Times New Roman" w:hAnsi="Times New Roman" w:cs="Times New Roman"/>
          <w:sz w:val="28"/>
          <w:szCs w:val="28"/>
        </w:rPr>
        <w:t>, А. В. Борисова // Банковское дело. — 2019. — № 12. — С. 41-50.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336133">
        <w:rPr>
          <w:rFonts w:ascii="Times New Roman" w:hAnsi="Times New Roman" w:cs="Times New Roman"/>
          <w:sz w:val="28"/>
          <w:szCs w:val="28"/>
        </w:rPr>
        <w:t>экономики :</w:t>
      </w:r>
      <w:proofErr w:type="gramEnd"/>
      <w:r w:rsidRPr="00336133">
        <w:rPr>
          <w:rFonts w:ascii="Times New Roman" w:hAnsi="Times New Roman" w:cs="Times New Roman"/>
          <w:sz w:val="28"/>
          <w:szCs w:val="28"/>
        </w:rPr>
        <w:t xml:space="preserve"> сб. науч. тр. 2-й Международной науч.-</w:t>
      </w:r>
      <w:proofErr w:type="spellStart"/>
      <w:r w:rsidRPr="00336133">
        <w:rPr>
          <w:rFonts w:ascii="Times New Roman" w:hAnsi="Times New Roman" w:cs="Times New Roman"/>
          <w:sz w:val="28"/>
          <w:szCs w:val="28"/>
        </w:rPr>
        <w:t>практич</w:t>
      </w:r>
      <w:proofErr w:type="spell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конф</w:t>
      </w:r>
      <w:proofErr w:type="spellEnd"/>
      <w:r w:rsidRPr="00336133">
        <w:rPr>
          <w:rFonts w:ascii="Times New Roman" w:hAnsi="Times New Roman" w:cs="Times New Roman"/>
          <w:sz w:val="28"/>
          <w:szCs w:val="28"/>
        </w:rPr>
        <w:t>. (17-18 марта 2016 г.). Т.1 / Юго-Западный гос. ун-</w:t>
      </w:r>
      <w:proofErr w:type="gramStart"/>
      <w:r w:rsidRPr="00336133">
        <w:rPr>
          <w:rFonts w:ascii="Times New Roman" w:hAnsi="Times New Roman" w:cs="Times New Roman"/>
          <w:sz w:val="28"/>
          <w:szCs w:val="28"/>
        </w:rPr>
        <w:t>т</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B10F0D" w:rsidRPr="00336133" w:rsidRDefault="00B10F0D" w:rsidP="00040E4E">
      <w:pPr>
        <w:widowControl w:val="0"/>
        <w:tabs>
          <w:tab w:val="left" w:pos="851"/>
          <w:tab w:val="left" w:pos="993"/>
        </w:tabs>
        <w:spacing w:after="0" w:line="276" w:lineRule="auto"/>
        <w:ind w:firstLine="567"/>
        <w:jc w:val="both"/>
        <w:rPr>
          <w:sz w:val="28"/>
          <w:szCs w:val="28"/>
          <w:lang w:val="en-US"/>
        </w:rPr>
      </w:pPr>
      <w:proofErr w:type="spellStart"/>
      <w:r w:rsidRPr="00336133">
        <w:rPr>
          <w:rFonts w:ascii="Times New Roman" w:hAnsi="Times New Roman" w:cs="Times New Roman"/>
          <w:sz w:val="28"/>
          <w:szCs w:val="28"/>
        </w:rPr>
        <w:t>Morozko</w:t>
      </w:r>
      <w:proofErr w:type="spellEnd"/>
      <w:r w:rsidRPr="00336133">
        <w:rPr>
          <w:rFonts w:ascii="Times New Roman" w:hAnsi="Times New Roman" w:cs="Times New Roman"/>
          <w:sz w:val="28"/>
          <w:szCs w:val="28"/>
        </w:rPr>
        <w:t xml:space="preserve">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 xml:space="preserve">Business management strategy based on value-oriented concepts / </w:t>
      </w:r>
      <w:proofErr w:type="spellStart"/>
      <w:r w:rsidRPr="00336133">
        <w:rPr>
          <w:rFonts w:ascii="Times New Roman" w:hAnsi="Times New Roman" w:cs="Times New Roman"/>
          <w:sz w:val="28"/>
          <w:szCs w:val="28"/>
          <w:lang w:val="en-US"/>
        </w:rPr>
        <w:t>Morozko</w:t>
      </w:r>
      <w:proofErr w:type="spellEnd"/>
      <w:r w:rsidRPr="00336133">
        <w:rPr>
          <w:rFonts w:ascii="Times New Roman" w:hAnsi="Times New Roman" w:cs="Times New Roman"/>
          <w:sz w:val="28"/>
          <w:szCs w:val="28"/>
          <w:lang w:val="en-US"/>
        </w:rPr>
        <w:t xml:space="preserve">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xml:space="preserve">.), </w:t>
      </w:r>
      <w:proofErr w:type="spellStart"/>
      <w:r w:rsidRPr="00336133">
        <w:rPr>
          <w:rFonts w:ascii="Times New Roman" w:hAnsi="Times New Roman" w:cs="Times New Roman"/>
          <w:sz w:val="28"/>
          <w:szCs w:val="28"/>
          <w:lang w:val="en-US"/>
        </w:rPr>
        <w:t>Didenko</w:t>
      </w:r>
      <w:proofErr w:type="spellEnd"/>
      <w:r w:rsidRPr="00336133">
        <w:rPr>
          <w:rFonts w:ascii="Times New Roman" w:hAnsi="Times New Roman" w:cs="Times New Roman"/>
          <w:sz w:val="28"/>
          <w:szCs w:val="28"/>
          <w:lang w:val="en-US"/>
        </w:rPr>
        <w:t xml:space="preserve">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7. Описание нормативных правовых актов</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Бюджетный кодекс Российской Федерации: по состоянию на 20 февраля 2019 </w:t>
      </w:r>
      <w:proofErr w:type="gramStart"/>
      <w:r w:rsidRPr="00336133">
        <w:rPr>
          <w:sz w:val="28"/>
          <w:szCs w:val="28"/>
        </w:rPr>
        <w:t>г. :</w:t>
      </w:r>
      <w:proofErr w:type="gramEnd"/>
      <w:r w:rsidRPr="00336133">
        <w:rPr>
          <w:sz w:val="28"/>
          <w:szCs w:val="28"/>
        </w:rPr>
        <w:t xml:space="preserve"> сравнительная таблица изменений.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2019. — 368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общих принципах организации местного самоуправления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 131-ФЗ</w:t>
      </w:r>
      <w:r>
        <w:rPr>
          <w:sz w:val="28"/>
          <w:szCs w:val="28"/>
        </w:rPr>
        <w:t xml:space="preserve"> </w:t>
      </w:r>
      <w:r w:rsidRPr="00336133">
        <w:rPr>
          <w:sz w:val="28"/>
          <w:szCs w:val="28"/>
        </w:rPr>
        <w:t xml:space="preserve">: [принят Государственной думой 16 сент. 2003 г.: одобрен Советом Федерации 24 сент. 2003 г.].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 внесении изменений в Федеральный закон «О специальной оценке условий труда</w:t>
      </w:r>
      <w:proofErr w:type="gramStart"/>
      <w:r w:rsidRPr="00336133">
        <w:rPr>
          <w:sz w:val="28"/>
          <w:szCs w:val="28"/>
        </w:rPr>
        <w:t>»</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образовании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от 29 дек. 2012 г. № 273-ФЗ</w:t>
      </w:r>
      <w:r>
        <w:rPr>
          <w:sz w:val="28"/>
          <w:szCs w:val="28"/>
        </w:rPr>
        <w:t xml:space="preserve"> </w:t>
      </w:r>
      <w:r w:rsidRPr="00336133">
        <w:rPr>
          <w:sz w:val="28"/>
          <w:szCs w:val="28"/>
        </w:rPr>
        <w:t xml:space="preserve">: [принят Государственной Думой 21 дек.  2012 </w:t>
      </w:r>
      <w:proofErr w:type="gramStart"/>
      <w:r w:rsidRPr="00336133">
        <w:rPr>
          <w:sz w:val="28"/>
          <w:szCs w:val="28"/>
        </w:rPr>
        <w:t>г</w:t>
      </w:r>
      <w:r w:rsidRPr="003B2D67">
        <w:rPr>
          <w:sz w:val="28"/>
          <w:szCs w:val="28"/>
        </w:rPr>
        <w:t>.</w:t>
      </w:r>
      <w:r>
        <w:rPr>
          <w:sz w:val="28"/>
          <w:szCs w:val="28"/>
        </w:rPr>
        <w:t xml:space="preserve"> </w:t>
      </w:r>
      <w:r w:rsidRPr="00336133">
        <w:rPr>
          <w:sz w:val="28"/>
          <w:szCs w:val="28"/>
        </w:rPr>
        <w:t>:</w:t>
      </w:r>
      <w:proofErr w:type="gramEnd"/>
      <w:r w:rsidRPr="00336133">
        <w:rPr>
          <w:sz w:val="28"/>
          <w:szCs w:val="28"/>
        </w:rPr>
        <w:t xml:space="preserve">  одобрен Советом Федерации 26 дек. 2012 г.] // Собрание законодательства Российской Федерации. – 2012. – 31 дек. – № 53. – Ст. 7598.</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ГОСТ Р 57564–2017. Организация и проведение работ по международной </w:t>
      </w:r>
      <w:r w:rsidRPr="00336133">
        <w:rPr>
          <w:sz w:val="28"/>
          <w:szCs w:val="28"/>
        </w:rPr>
        <w:lastRenderedPageBreak/>
        <w:t xml:space="preserve">стандартизации в Российской Федерации = </w:t>
      </w:r>
      <w:proofErr w:type="spellStart"/>
      <w:r w:rsidRPr="00336133">
        <w:rPr>
          <w:sz w:val="28"/>
          <w:szCs w:val="28"/>
        </w:rPr>
        <w:t>Organization</w:t>
      </w:r>
      <w:proofErr w:type="spellEnd"/>
      <w:r w:rsidRPr="00336133">
        <w:rPr>
          <w:sz w:val="28"/>
          <w:szCs w:val="28"/>
        </w:rPr>
        <w:t xml:space="preserve"> </w:t>
      </w:r>
      <w:proofErr w:type="spellStart"/>
      <w:r w:rsidRPr="00336133">
        <w:rPr>
          <w:sz w:val="28"/>
          <w:szCs w:val="28"/>
        </w:rPr>
        <w:t>and</w:t>
      </w:r>
      <w:proofErr w:type="spellEnd"/>
      <w:r w:rsidRPr="00336133">
        <w:rPr>
          <w:sz w:val="28"/>
          <w:szCs w:val="28"/>
        </w:rPr>
        <w:t xml:space="preserve"> </w:t>
      </w:r>
      <w:proofErr w:type="spellStart"/>
      <w:r w:rsidRPr="00336133">
        <w:rPr>
          <w:sz w:val="28"/>
          <w:szCs w:val="28"/>
        </w:rPr>
        <w:t>implementation</w:t>
      </w:r>
      <w:proofErr w:type="spellEnd"/>
      <w:r w:rsidRPr="00336133">
        <w:rPr>
          <w:sz w:val="28"/>
          <w:szCs w:val="28"/>
        </w:rPr>
        <w:t xml:space="preserve"> </w:t>
      </w:r>
      <w:proofErr w:type="spellStart"/>
      <w:r w:rsidRPr="00336133">
        <w:rPr>
          <w:sz w:val="28"/>
          <w:szCs w:val="28"/>
        </w:rPr>
        <w:t>of</w:t>
      </w:r>
      <w:proofErr w:type="spellEnd"/>
      <w:r w:rsidRPr="00336133">
        <w:rPr>
          <w:sz w:val="28"/>
          <w:szCs w:val="28"/>
        </w:rPr>
        <w:t xml:space="preserve"> </w:t>
      </w:r>
      <w:proofErr w:type="spellStart"/>
      <w:r w:rsidRPr="00336133">
        <w:rPr>
          <w:sz w:val="28"/>
          <w:szCs w:val="28"/>
        </w:rPr>
        <w:t>activity</w:t>
      </w:r>
      <w:proofErr w:type="spellEnd"/>
      <w:r w:rsidRPr="00336133">
        <w:rPr>
          <w:sz w:val="28"/>
          <w:szCs w:val="28"/>
        </w:rPr>
        <w:t xml:space="preserve"> </w:t>
      </w:r>
      <w:proofErr w:type="spellStart"/>
      <w:r w:rsidRPr="00336133">
        <w:rPr>
          <w:sz w:val="28"/>
          <w:szCs w:val="28"/>
        </w:rPr>
        <w:t>on</w:t>
      </w:r>
      <w:proofErr w:type="spellEnd"/>
      <w:r w:rsidRPr="00336133">
        <w:rPr>
          <w:sz w:val="28"/>
          <w:szCs w:val="28"/>
        </w:rPr>
        <w:t xml:space="preserve"> </w:t>
      </w:r>
      <w:proofErr w:type="spellStart"/>
      <w:r w:rsidRPr="00336133">
        <w:rPr>
          <w:sz w:val="28"/>
          <w:szCs w:val="28"/>
        </w:rPr>
        <w:t>international</w:t>
      </w:r>
      <w:proofErr w:type="spellEnd"/>
      <w:r w:rsidRPr="00336133">
        <w:rPr>
          <w:sz w:val="28"/>
          <w:szCs w:val="28"/>
        </w:rPr>
        <w:t xml:space="preserve"> </w:t>
      </w:r>
      <w:proofErr w:type="spellStart"/>
      <w:r w:rsidRPr="00336133">
        <w:rPr>
          <w:sz w:val="28"/>
          <w:szCs w:val="28"/>
        </w:rPr>
        <w:t>standardization</w:t>
      </w:r>
      <w:proofErr w:type="spellEnd"/>
      <w:r w:rsidRPr="00336133">
        <w:rPr>
          <w:sz w:val="28"/>
          <w:szCs w:val="28"/>
        </w:rPr>
        <w:t xml:space="preserve"> </w:t>
      </w:r>
      <w:proofErr w:type="spellStart"/>
      <w:r w:rsidRPr="00336133">
        <w:rPr>
          <w:sz w:val="28"/>
          <w:szCs w:val="28"/>
        </w:rPr>
        <w:t>in</w:t>
      </w:r>
      <w:proofErr w:type="spellEnd"/>
      <w:r w:rsidRPr="00336133">
        <w:rPr>
          <w:sz w:val="28"/>
          <w:szCs w:val="28"/>
        </w:rPr>
        <w:t xml:space="preserve"> </w:t>
      </w:r>
      <w:proofErr w:type="spellStart"/>
      <w:r w:rsidRPr="00336133">
        <w:rPr>
          <w:sz w:val="28"/>
          <w:szCs w:val="28"/>
        </w:rPr>
        <w:t>Russian</w:t>
      </w:r>
      <w:proofErr w:type="spellEnd"/>
      <w:r w:rsidRPr="00336133">
        <w:rPr>
          <w:sz w:val="28"/>
          <w:szCs w:val="28"/>
        </w:rPr>
        <w:t xml:space="preserve"> </w:t>
      </w:r>
      <w:proofErr w:type="spellStart"/>
      <w:proofErr w:type="gramStart"/>
      <w:r w:rsidRPr="00336133">
        <w:rPr>
          <w:sz w:val="28"/>
          <w:szCs w:val="28"/>
        </w:rPr>
        <w:t>Federation</w:t>
      </w:r>
      <w:proofErr w:type="spellEnd"/>
      <w:r>
        <w:rPr>
          <w:sz w:val="28"/>
          <w:szCs w:val="28"/>
        </w:rPr>
        <w:t xml:space="preserve"> </w:t>
      </w:r>
      <w:r w:rsidRPr="00336133">
        <w:rPr>
          <w:sz w:val="28"/>
          <w:szCs w:val="28"/>
        </w:rPr>
        <w:t>:</w:t>
      </w:r>
      <w:proofErr w:type="gramEnd"/>
      <w:r w:rsidRPr="00336133">
        <w:rPr>
          <w:sz w:val="28"/>
          <w:szCs w:val="28"/>
        </w:rPr>
        <w:t xml:space="preserve"> изд. офиц.</w:t>
      </w:r>
      <w:r>
        <w:rPr>
          <w:sz w:val="28"/>
          <w:szCs w:val="28"/>
        </w:rPr>
        <w:t xml:space="preserve"> </w:t>
      </w:r>
      <w:r w:rsidRPr="00336133">
        <w:rPr>
          <w:sz w:val="28"/>
          <w:szCs w:val="28"/>
        </w:rPr>
        <w:t xml:space="preserve">: утв. и введен в действие Приказом Федерального агентства по </w:t>
      </w:r>
      <w:proofErr w:type="spellStart"/>
      <w:r w:rsidRPr="00336133">
        <w:rPr>
          <w:sz w:val="28"/>
          <w:szCs w:val="28"/>
        </w:rPr>
        <w:t>технич</w:t>
      </w:r>
      <w:proofErr w:type="spellEnd"/>
      <w:r w:rsidRPr="00336133">
        <w:rPr>
          <w:sz w:val="28"/>
          <w:szCs w:val="28"/>
        </w:rPr>
        <w:t>. регулированию и метрологии от 28 июля 2017 г. № 767-ст : дата введения 2017-12-01 / разработан Всероссийским науч.-</w:t>
      </w:r>
      <w:proofErr w:type="spellStart"/>
      <w:r w:rsidRPr="00336133">
        <w:rPr>
          <w:sz w:val="28"/>
          <w:szCs w:val="28"/>
        </w:rPr>
        <w:t>исслед</w:t>
      </w:r>
      <w:proofErr w:type="spellEnd"/>
      <w:r w:rsidRPr="00336133">
        <w:rPr>
          <w:sz w:val="28"/>
          <w:szCs w:val="28"/>
        </w:rPr>
        <w:t xml:space="preserve">. ин-том стандартизации и сертификации в машиностроении (ВНИИНМАШ).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Стандартинформ</w:t>
      </w:r>
      <w:proofErr w:type="spellEnd"/>
      <w:r w:rsidRPr="00336133">
        <w:rPr>
          <w:sz w:val="28"/>
          <w:szCs w:val="28"/>
        </w:rPr>
        <w:t>, 2017. – V, 44 с.</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Славин Б.</w:t>
      </w:r>
      <w:r>
        <w:rPr>
          <w:sz w:val="28"/>
          <w:szCs w:val="28"/>
        </w:rPr>
        <w:t xml:space="preserve"> </w:t>
      </w:r>
      <w:r w:rsidRPr="00336133">
        <w:rPr>
          <w:sz w:val="28"/>
          <w:szCs w:val="28"/>
        </w:rPr>
        <w:t xml:space="preserve">Б. Теоретические основы и инструментальная поддержка технологий коллективного интеллекта в управлении организацией: </w:t>
      </w:r>
      <w:proofErr w:type="spellStart"/>
      <w:r w:rsidRPr="00336133">
        <w:rPr>
          <w:sz w:val="28"/>
          <w:szCs w:val="28"/>
        </w:rPr>
        <w:t>дис</w:t>
      </w:r>
      <w:proofErr w:type="spellEnd"/>
      <w:r w:rsidRPr="00336133">
        <w:rPr>
          <w:sz w:val="28"/>
          <w:szCs w:val="28"/>
        </w:rPr>
        <w:t xml:space="preserve">. ... д-ра </w:t>
      </w:r>
      <w:proofErr w:type="spellStart"/>
      <w:r w:rsidRPr="00336133">
        <w:rPr>
          <w:sz w:val="28"/>
          <w:szCs w:val="28"/>
        </w:rPr>
        <w:t>экон</w:t>
      </w:r>
      <w:proofErr w:type="spellEnd"/>
      <w:r w:rsidRPr="00336133">
        <w:rPr>
          <w:sz w:val="28"/>
          <w:szCs w:val="28"/>
        </w:rPr>
        <w:t xml:space="preserve">. </w:t>
      </w:r>
      <w:proofErr w:type="gramStart"/>
      <w:r w:rsidRPr="00336133">
        <w:rPr>
          <w:sz w:val="28"/>
          <w:szCs w:val="28"/>
        </w:rPr>
        <w:t>наук</w:t>
      </w:r>
      <w:r>
        <w:rPr>
          <w:sz w:val="28"/>
          <w:szCs w:val="28"/>
        </w:rPr>
        <w:t xml:space="preserve"> </w:t>
      </w:r>
      <w:r w:rsidRPr="00336133">
        <w:rPr>
          <w:sz w:val="28"/>
          <w:szCs w:val="28"/>
        </w:rPr>
        <w:t>;</w:t>
      </w:r>
      <w:proofErr w:type="gramEnd"/>
      <w:r w:rsidRPr="00336133">
        <w:rPr>
          <w:sz w:val="28"/>
          <w:szCs w:val="28"/>
        </w:rPr>
        <w:t xml:space="preserve">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xml:space="preserve">; Место защиты: </w:t>
      </w:r>
      <w:proofErr w:type="spellStart"/>
      <w:r w:rsidRPr="00336133">
        <w:rPr>
          <w:sz w:val="28"/>
          <w:szCs w:val="28"/>
        </w:rPr>
        <w:t>Финуниверситет</w:t>
      </w:r>
      <w:proofErr w:type="spellEnd"/>
      <w:r>
        <w:rPr>
          <w:sz w:val="28"/>
          <w:szCs w:val="28"/>
        </w:rPr>
        <w:t xml:space="preserve"> </w:t>
      </w:r>
      <w:r w:rsidRPr="00336133">
        <w:rPr>
          <w:sz w:val="28"/>
          <w:szCs w:val="28"/>
        </w:rPr>
        <w:t xml:space="preserve">; Работа выполнена: </w:t>
      </w:r>
      <w:proofErr w:type="spellStart"/>
      <w:r w:rsidRPr="00336133">
        <w:rPr>
          <w:sz w:val="28"/>
          <w:szCs w:val="28"/>
        </w:rPr>
        <w:t>Финуниверситет</w:t>
      </w:r>
      <w:proofErr w:type="spellEnd"/>
      <w:r w:rsidRPr="00336133">
        <w:rPr>
          <w:sz w:val="28"/>
          <w:szCs w:val="28"/>
        </w:rPr>
        <w:t xml:space="preserve">, Департамент анализа данных. — Москва, 2020. — 342 </w:t>
      </w:r>
      <w:proofErr w:type="gramStart"/>
      <w:r w:rsidRPr="00336133">
        <w:rPr>
          <w:sz w:val="28"/>
          <w:szCs w:val="28"/>
        </w:rPr>
        <w:t>с. :</w:t>
      </w:r>
      <w:proofErr w:type="gramEnd"/>
      <w:r w:rsidRPr="00336133">
        <w:rPr>
          <w:sz w:val="28"/>
          <w:szCs w:val="28"/>
        </w:rPr>
        <w:t xml:space="preserve"> ил.</w:t>
      </w:r>
    </w:p>
    <w:p w:rsidR="00B10F0D" w:rsidRPr="00336133" w:rsidRDefault="00B10F0D" w:rsidP="00040E4E">
      <w:pPr>
        <w:pStyle w:val="af3"/>
        <w:widowControl w:val="0"/>
        <w:tabs>
          <w:tab w:val="left" w:pos="851"/>
          <w:tab w:val="left" w:pos="993"/>
        </w:tabs>
        <w:spacing w:after="0"/>
        <w:ind w:firstLine="567"/>
        <w:jc w:val="both"/>
        <w:rPr>
          <w:sz w:val="28"/>
          <w:szCs w:val="28"/>
        </w:rPr>
      </w:pPr>
      <w:bookmarkStart w:id="1" w:name="top"/>
      <w:proofErr w:type="spellStart"/>
      <w:r w:rsidRPr="00336133">
        <w:rPr>
          <w:sz w:val="28"/>
          <w:szCs w:val="28"/>
        </w:rPr>
        <w:t>Величковский</w:t>
      </w:r>
      <w:proofErr w:type="spellEnd"/>
      <w:r w:rsidRPr="00336133">
        <w:rPr>
          <w:sz w:val="28"/>
          <w:szCs w:val="28"/>
        </w:rPr>
        <w:t xml:space="preserve"> Б. Б. Функциональная организация рабочей </w:t>
      </w:r>
      <w:proofErr w:type="gramStart"/>
      <w:r w:rsidRPr="00336133">
        <w:rPr>
          <w:sz w:val="28"/>
          <w:szCs w:val="28"/>
        </w:rPr>
        <w:t>памяти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автореф</w:t>
      </w:r>
      <w:proofErr w:type="spellEnd"/>
      <w:r w:rsidRPr="00336133">
        <w:rPr>
          <w:sz w:val="28"/>
          <w:szCs w:val="28"/>
        </w:rPr>
        <w:t xml:space="preserve">. </w:t>
      </w:r>
      <w:proofErr w:type="spellStart"/>
      <w:r w:rsidRPr="00336133">
        <w:rPr>
          <w:sz w:val="28"/>
          <w:szCs w:val="28"/>
        </w:rPr>
        <w:t>дисс</w:t>
      </w:r>
      <w:proofErr w:type="spellEnd"/>
      <w:r w:rsidRPr="00336133">
        <w:rPr>
          <w:sz w:val="28"/>
          <w:szCs w:val="28"/>
        </w:rPr>
        <w:t xml:space="preserve">… </w:t>
      </w:r>
      <w:proofErr w:type="spellStart"/>
      <w:r w:rsidRPr="00336133">
        <w:rPr>
          <w:sz w:val="28"/>
          <w:szCs w:val="28"/>
        </w:rPr>
        <w:t>докт</w:t>
      </w:r>
      <w:proofErr w:type="spellEnd"/>
      <w:r w:rsidRPr="00336133">
        <w:rPr>
          <w:sz w:val="28"/>
          <w:szCs w:val="28"/>
        </w:rPr>
        <w:t xml:space="preserve">. психол. </w:t>
      </w:r>
      <w:r>
        <w:rPr>
          <w:sz w:val="28"/>
          <w:szCs w:val="28"/>
        </w:rPr>
        <w:t>н</w:t>
      </w:r>
      <w:r w:rsidRPr="00336133">
        <w:rPr>
          <w:sz w:val="28"/>
          <w:szCs w:val="28"/>
        </w:rPr>
        <w:t>аук</w:t>
      </w:r>
      <w:r>
        <w:rPr>
          <w:sz w:val="28"/>
          <w:szCs w:val="28"/>
        </w:rPr>
        <w:t xml:space="preserve"> </w:t>
      </w:r>
      <w:r w:rsidRPr="00336133">
        <w:rPr>
          <w:sz w:val="28"/>
          <w:szCs w:val="28"/>
        </w:rPr>
        <w:t xml:space="preserve">: спец. 19.00.01 / </w:t>
      </w:r>
      <w:proofErr w:type="spellStart"/>
      <w:r w:rsidRPr="00336133">
        <w:rPr>
          <w:sz w:val="28"/>
          <w:szCs w:val="28"/>
        </w:rPr>
        <w:t>Величковский</w:t>
      </w:r>
      <w:proofErr w:type="spellEnd"/>
      <w:r w:rsidRPr="00336133">
        <w:rPr>
          <w:sz w:val="28"/>
          <w:szCs w:val="28"/>
        </w:rPr>
        <w:t xml:space="preserve">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Лабынцев</w:t>
      </w:r>
      <w:proofErr w:type="spellEnd"/>
      <w:r w:rsidRPr="00336133">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336133">
        <w:rPr>
          <w:sz w:val="28"/>
          <w:szCs w:val="28"/>
        </w:rPr>
        <w:t>Лабынцев</w:t>
      </w:r>
      <w:proofErr w:type="spellEnd"/>
      <w:r w:rsidRPr="00336133">
        <w:rPr>
          <w:sz w:val="28"/>
          <w:szCs w:val="28"/>
        </w:rPr>
        <w:t xml:space="preserve">, Е.А. </w:t>
      </w:r>
      <w:proofErr w:type="spellStart"/>
      <w:proofErr w:type="gramStart"/>
      <w:r w:rsidRPr="00336133">
        <w:rPr>
          <w:sz w:val="28"/>
          <w:szCs w:val="28"/>
        </w:rPr>
        <w:t>Шароватова</w:t>
      </w:r>
      <w:proofErr w:type="spellEnd"/>
      <w:r>
        <w:rPr>
          <w:sz w:val="28"/>
          <w:szCs w:val="28"/>
        </w:rPr>
        <w:t xml:space="preserve"> </w:t>
      </w:r>
      <w:r w:rsidRPr="00336133">
        <w:rPr>
          <w:sz w:val="28"/>
          <w:szCs w:val="28"/>
        </w:rPr>
        <w:t>;</w:t>
      </w:r>
      <w:proofErr w:type="gramEnd"/>
      <w:r w:rsidRPr="00336133">
        <w:rPr>
          <w:sz w:val="28"/>
          <w:szCs w:val="28"/>
        </w:rPr>
        <w:t xml:space="preserve"> Ростовский гос. </w:t>
      </w:r>
      <w:proofErr w:type="spellStart"/>
      <w:r w:rsidRPr="00336133">
        <w:rPr>
          <w:sz w:val="28"/>
          <w:szCs w:val="28"/>
        </w:rPr>
        <w:t>экон</w:t>
      </w:r>
      <w:proofErr w:type="spellEnd"/>
      <w:r w:rsidRPr="00336133">
        <w:rPr>
          <w:sz w:val="28"/>
          <w:szCs w:val="28"/>
        </w:rPr>
        <w:t xml:space="preserve">. ун-т (РИНХ). – Ростов-на-Дону, 2017. – 305 с. – </w:t>
      </w:r>
      <w:proofErr w:type="spellStart"/>
      <w:r w:rsidRPr="00336133">
        <w:rPr>
          <w:sz w:val="28"/>
          <w:szCs w:val="28"/>
        </w:rPr>
        <w:t>Деп</w:t>
      </w:r>
      <w:proofErr w:type="spellEnd"/>
      <w:r w:rsidRPr="00336133">
        <w:rPr>
          <w:sz w:val="28"/>
          <w:szCs w:val="28"/>
        </w:rPr>
        <w:t>. в ВИНИТИ РАН 10.01.2017 № 1-В2017.</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Эриашвили</w:t>
      </w:r>
      <w:proofErr w:type="spellEnd"/>
      <w:r w:rsidRPr="00336133">
        <w:rPr>
          <w:sz w:val="28"/>
          <w:szCs w:val="28"/>
        </w:rPr>
        <w:t xml:space="preserve"> Н. Д. Банковское право: электрон. учеб. для студентов вузов / Н. Д. </w:t>
      </w:r>
      <w:proofErr w:type="spellStart"/>
      <w:r w:rsidRPr="00336133">
        <w:rPr>
          <w:sz w:val="28"/>
          <w:szCs w:val="28"/>
        </w:rPr>
        <w:t>Эриашвили</w:t>
      </w:r>
      <w:proofErr w:type="spellEnd"/>
      <w:r w:rsidRPr="00336133">
        <w:rPr>
          <w:sz w:val="28"/>
          <w:szCs w:val="28"/>
        </w:rPr>
        <w:t xml:space="preserve">. – 8-е изд., </w:t>
      </w:r>
      <w:proofErr w:type="spellStart"/>
      <w:r w:rsidRPr="00336133">
        <w:rPr>
          <w:sz w:val="28"/>
          <w:szCs w:val="28"/>
        </w:rPr>
        <w:t>перераб</w:t>
      </w:r>
      <w:proofErr w:type="spellEnd"/>
      <w:proofErr w:type="gramStart"/>
      <w:r w:rsidRPr="00336133">
        <w:rPr>
          <w:sz w:val="28"/>
          <w:szCs w:val="28"/>
        </w:rPr>
        <w:t>.</w:t>
      </w:r>
      <w:proofErr w:type="gramEnd"/>
      <w:r w:rsidRPr="00336133">
        <w:rPr>
          <w:sz w:val="28"/>
          <w:szCs w:val="28"/>
        </w:rPr>
        <w:t xml:space="preserve"> и доп. – Электрон. дан.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ЮНИТИ-ДАНА, 2011. – 1 электрон. опт. диск (СD-ROM). – </w:t>
      </w:r>
      <w:proofErr w:type="spellStart"/>
      <w:r w:rsidRPr="00336133">
        <w:rPr>
          <w:sz w:val="28"/>
          <w:szCs w:val="28"/>
        </w:rPr>
        <w:t>Загл</w:t>
      </w:r>
      <w:proofErr w:type="spellEnd"/>
      <w:r w:rsidRPr="00336133">
        <w:rPr>
          <w:sz w:val="28"/>
          <w:szCs w:val="28"/>
        </w:rPr>
        <w:t>. с этикетки диска.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Развитие промышленного производства Сибирского федерального округа: стат. сб. / </w:t>
      </w:r>
      <w:proofErr w:type="spellStart"/>
      <w:r w:rsidRPr="00336133">
        <w:rPr>
          <w:sz w:val="28"/>
          <w:szCs w:val="28"/>
        </w:rPr>
        <w:t>Федер</w:t>
      </w:r>
      <w:proofErr w:type="spellEnd"/>
      <w:r w:rsidRPr="00336133">
        <w:rPr>
          <w:sz w:val="28"/>
          <w:szCs w:val="28"/>
        </w:rPr>
        <w:t xml:space="preserve">. служба гос. статистики, </w:t>
      </w:r>
      <w:proofErr w:type="spellStart"/>
      <w:r w:rsidRPr="00336133">
        <w:rPr>
          <w:sz w:val="28"/>
          <w:szCs w:val="28"/>
        </w:rPr>
        <w:t>Территор</w:t>
      </w:r>
      <w:proofErr w:type="spellEnd"/>
      <w:r w:rsidRPr="00336133">
        <w:rPr>
          <w:sz w:val="28"/>
          <w:szCs w:val="28"/>
        </w:rPr>
        <w:t xml:space="preserve">. органы </w:t>
      </w:r>
      <w:proofErr w:type="spellStart"/>
      <w:r w:rsidRPr="00336133">
        <w:rPr>
          <w:sz w:val="28"/>
          <w:szCs w:val="28"/>
        </w:rPr>
        <w:t>Федер</w:t>
      </w:r>
      <w:proofErr w:type="spellEnd"/>
      <w:r w:rsidRPr="00336133">
        <w:rPr>
          <w:sz w:val="28"/>
          <w:szCs w:val="28"/>
        </w:rPr>
        <w:t>. службы гос. статистики. – Электрон</w:t>
      </w:r>
      <w:proofErr w:type="gramStart"/>
      <w:r w:rsidRPr="00336133">
        <w:rPr>
          <w:sz w:val="28"/>
          <w:szCs w:val="28"/>
        </w:rPr>
        <w:t>.</w:t>
      </w:r>
      <w:proofErr w:type="gramEnd"/>
      <w:r w:rsidRPr="00336133">
        <w:rPr>
          <w:sz w:val="28"/>
          <w:szCs w:val="28"/>
        </w:rPr>
        <w:t xml:space="preserve"> дан. – Омск, 2012. – 1 электрон. опт. диск (CD-ROM). – </w:t>
      </w:r>
      <w:proofErr w:type="spellStart"/>
      <w:r w:rsidRPr="00336133">
        <w:rPr>
          <w:sz w:val="28"/>
          <w:szCs w:val="28"/>
        </w:rPr>
        <w:t>Загл</w:t>
      </w:r>
      <w:proofErr w:type="spellEnd"/>
      <w:r w:rsidRPr="00336133">
        <w:rPr>
          <w:sz w:val="28"/>
          <w:szCs w:val="28"/>
        </w:rPr>
        <w:t>. с контейнера.</w:t>
      </w:r>
    </w:p>
    <w:p w:rsidR="00B10F0D" w:rsidRPr="00336133" w:rsidRDefault="00B10F0D" w:rsidP="00040E4E">
      <w:pPr>
        <w:pStyle w:val="af3"/>
        <w:widowControl w:val="0"/>
        <w:tabs>
          <w:tab w:val="left" w:pos="851"/>
          <w:tab w:val="left" w:pos="993"/>
        </w:tabs>
        <w:spacing w:after="0"/>
        <w:ind w:firstLine="567"/>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Веснин В.Р. Основы менеджмента: учебник / В. Р. Веснин.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8"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Салин</w:t>
      </w:r>
      <w:proofErr w:type="spellEnd"/>
      <w:r w:rsidRPr="00336133">
        <w:rPr>
          <w:sz w:val="28"/>
          <w:szCs w:val="28"/>
        </w:rPr>
        <w:t xml:space="preserve"> В.Н.  Банковская </w:t>
      </w:r>
      <w:proofErr w:type="gramStart"/>
      <w:r w:rsidRPr="00336133">
        <w:rPr>
          <w:sz w:val="28"/>
          <w:szCs w:val="28"/>
        </w:rPr>
        <w:t>статистика :</w:t>
      </w:r>
      <w:proofErr w:type="gramEnd"/>
      <w:r w:rsidRPr="00336133">
        <w:rPr>
          <w:sz w:val="28"/>
          <w:szCs w:val="28"/>
        </w:rPr>
        <w:t xml:space="preserve"> учеб. и практикум для вузов / В.Н. </w:t>
      </w:r>
      <w:proofErr w:type="spellStart"/>
      <w:r w:rsidRPr="00336133">
        <w:rPr>
          <w:sz w:val="28"/>
          <w:szCs w:val="28"/>
        </w:rPr>
        <w:t>Салин</w:t>
      </w:r>
      <w:proofErr w:type="spellEnd"/>
      <w:r w:rsidRPr="00336133">
        <w:rPr>
          <w:sz w:val="28"/>
          <w:szCs w:val="28"/>
        </w:rPr>
        <w:t xml:space="preserve">, О.Г. Третьякова.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Юрайт</w:t>
      </w:r>
      <w:proofErr w:type="spellEnd"/>
      <w:r w:rsidRPr="00336133">
        <w:rPr>
          <w:sz w:val="28"/>
          <w:szCs w:val="28"/>
        </w:rPr>
        <w:t xml:space="preserve">, 2020. — 215 с. — (Высшее образование). — ЭБС </w:t>
      </w:r>
      <w:proofErr w:type="spellStart"/>
      <w:r w:rsidRPr="00336133">
        <w:rPr>
          <w:sz w:val="28"/>
          <w:szCs w:val="28"/>
        </w:rPr>
        <w:t>Юрайт</w:t>
      </w:r>
      <w:proofErr w:type="spellEnd"/>
      <w:r w:rsidRPr="00336133">
        <w:rPr>
          <w:sz w:val="28"/>
          <w:szCs w:val="28"/>
        </w:rPr>
        <w:t xml:space="preserve">. — URL: </w:t>
      </w:r>
      <w:hyperlink r:id="rId9" w:history="1">
        <w:r w:rsidRPr="00134B0B">
          <w:rPr>
            <w:rStyle w:val="af5"/>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lang w:val="en-US"/>
        </w:rPr>
        <w:t>Adhiry</w:t>
      </w:r>
      <w:proofErr w:type="spellEnd"/>
      <w:r w:rsidRPr="00336133">
        <w:rPr>
          <w:sz w:val="28"/>
          <w:szCs w:val="28"/>
          <w:lang w:val="en-US"/>
        </w:rPr>
        <w:t xml:space="preserve"> B. K. Crowdfunding: Lessons from Japan’s Approach / </w:t>
      </w:r>
      <w:proofErr w:type="spellStart"/>
      <w:r w:rsidRPr="00336133">
        <w:rPr>
          <w:sz w:val="28"/>
          <w:szCs w:val="28"/>
          <w:lang w:val="en-US"/>
        </w:rPr>
        <w:t>Bishnu</w:t>
      </w:r>
      <w:proofErr w:type="spellEnd"/>
      <w:r w:rsidRPr="00336133">
        <w:rPr>
          <w:sz w:val="28"/>
          <w:szCs w:val="28"/>
          <w:lang w:val="en-US"/>
        </w:rPr>
        <w:t xml:space="preserve"> Kumar </w:t>
      </w:r>
      <w:proofErr w:type="spellStart"/>
      <w:r w:rsidRPr="00336133">
        <w:rPr>
          <w:sz w:val="28"/>
          <w:szCs w:val="28"/>
          <w:lang w:val="en-US"/>
        </w:rPr>
        <w:t>Adhiry</w:t>
      </w:r>
      <w:proofErr w:type="spellEnd"/>
      <w:r w:rsidRPr="00336133">
        <w:rPr>
          <w:sz w:val="28"/>
          <w:szCs w:val="28"/>
          <w:lang w:val="en-US"/>
        </w:rPr>
        <w:t xml:space="preserve">, Kenji </w:t>
      </w:r>
      <w:proofErr w:type="spellStart"/>
      <w:r w:rsidRPr="00336133">
        <w:rPr>
          <w:sz w:val="28"/>
          <w:szCs w:val="28"/>
          <w:lang w:val="en-US"/>
        </w:rPr>
        <w:t>Kutsuna</w:t>
      </w:r>
      <w:proofErr w:type="spellEnd"/>
      <w:r w:rsidRPr="00336133">
        <w:rPr>
          <w:sz w:val="28"/>
          <w:szCs w:val="28"/>
          <w:lang w:val="en-US"/>
        </w:rPr>
        <w:t xml:space="preserve">, </w:t>
      </w:r>
      <w:proofErr w:type="spellStart"/>
      <w:r w:rsidRPr="00336133">
        <w:rPr>
          <w:sz w:val="28"/>
          <w:szCs w:val="28"/>
          <w:lang w:val="en-US"/>
        </w:rPr>
        <w:t>Takaaki</w:t>
      </w:r>
      <w:proofErr w:type="spellEnd"/>
      <w:r w:rsidRPr="00336133">
        <w:rPr>
          <w:sz w:val="28"/>
          <w:szCs w:val="28"/>
          <w:lang w:val="en-US"/>
        </w:rPr>
        <w:t xml:space="preserve"> </w:t>
      </w:r>
      <w:proofErr w:type="spellStart"/>
      <w:r w:rsidRPr="00336133">
        <w:rPr>
          <w:sz w:val="28"/>
          <w:szCs w:val="28"/>
          <w:lang w:val="en-US"/>
        </w:rPr>
        <w:t>Hoda</w:t>
      </w:r>
      <w:proofErr w:type="spellEnd"/>
      <w:r w:rsidRPr="00336133">
        <w:rPr>
          <w:sz w:val="28"/>
          <w:szCs w:val="28"/>
          <w:lang w:val="en-US"/>
        </w:rPr>
        <w:t xml:space="preserve">; Kobe University Social Science Research Series. — </w:t>
      </w:r>
      <w:proofErr w:type="gramStart"/>
      <w:r w:rsidRPr="00336133">
        <w:rPr>
          <w:sz w:val="28"/>
          <w:szCs w:val="28"/>
          <w:lang w:val="en-US"/>
        </w:rPr>
        <w:lastRenderedPageBreak/>
        <w:t>Singapore :</w:t>
      </w:r>
      <w:proofErr w:type="gramEnd"/>
      <w:r w:rsidRPr="00336133">
        <w:rPr>
          <w:sz w:val="28"/>
          <w:szCs w:val="28"/>
          <w:lang w:val="en-US"/>
        </w:rPr>
        <w:t xml:space="preserve"> Springer Ltd., 2018. — 110 </w:t>
      </w:r>
      <w:r w:rsidRPr="00336133">
        <w:rPr>
          <w:sz w:val="28"/>
          <w:szCs w:val="28"/>
        </w:rPr>
        <w:t>с</w:t>
      </w:r>
      <w:r w:rsidRPr="00336133">
        <w:rPr>
          <w:sz w:val="28"/>
          <w:szCs w:val="28"/>
          <w:lang w:val="en-US"/>
        </w:rPr>
        <w:t xml:space="preserve">. — </w:t>
      </w:r>
      <w:proofErr w:type="spellStart"/>
      <w:r w:rsidRPr="00336133">
        <w:rPr>
          <w:sz w:val="28"/>
          <w:szCs w:val="28"/>
          <w:lang w:val="en-US"/>
        </w:rPr>
        <w:t>SpringerLink</w:t>
      </w:r>
      <w:proofErr w:type="spellEnd"/>
      <w:r w:rsidRPr="00336133">
        <w:rPr>
          <w:sz w:val="28"/>
          <w:szCs w:val="28"/>
          <w:lang w:val="en-US"/>
        </w:rPr>
        <w:t xml:space="preserve">. — URL: </w:t>
      </w:r>
      <w:hyperlink r:id="rId10" w:history="1">
        <w:r w:rsidRPr="00134B0B">
          <w:rPr>
            <w:rStyle w:val="af5"/>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Российская социально-экономическая система: реалии и векторы </w:t>
      </w:r>
      <w:proofErr w:type="gramStart"/>
      <w:r w:rsidRPr="00336133">
        <w:rPr>
          <w:sz w:val="28"/>
          <w:szCs w:val="28"/>
        </w:rPr>
        <w:t>развития :</w:t>
      </w:r>
      <w:proofErr w:type="gramEnd"/>
      <w:r w:rsidRPr="00336133">
        <w:rPr>
          <w:sz w:val="28"/>
          <w:szCs w:val="28"/>
        </w:rPr>
        <w:t xml:space="preserve"> монография / П. В. Савченко, Р. С. Гринберг, М. А. Абрамова [и др.] ; отв. ред. Р. С. Гринберг, П. В. Савченко. — 3-е изд., </w:t>
      </w:r>
      <w:proofErr w:type="spellStart"/>
      <w:r w:rsidRPr="00336133">
        <w:rPr>
          <w:sz w:val="28"/>
          <w:szCs w:val="28"/>
        </w:rPr>
        <w:t>перераб</w:t>
      </w:r>
      <w:proofErr w:type="spellEnd"/>
      <w:r w:rsidRPr="00336133">
        <w:rPr>
          <w:sz w:val="28"/>
          <w:szCs w:val="28"/>
        </w:rPr>
        <w:t xml:space="preserve">. и доп. — 3-е изд. — </w:t>
      </w:r>
      <w:proofErr w:type="gramStart"/>
      <w:r w:rsidRPr="00336133">
        <w:rPr>
          <w:sz w:val="28"/>
          <w:szCs w:val="28"/>
        </w:rPr>
        <w:t>Москва :</w:t>
      </w:r>
      <w:proofErr w:type="gramEnd"/>
      <w:r w:rsidRPr="00336133">
        <w:rPr>
          <w:sz w:val="28"/>
          <w:szCs w:val="28"/>
        </w:rPr>
        <w:t xml:space="preserve"> ИНФРА-М, 2019. — 598 с. — (Научная мысль). — ЭБС Znanium.com. — URL: </w:t>
      </w:r>
      <w:hyperlink r:id="rId11" w:history="1">
        <w:r w:rsidRPr="00134B0B">
          <w:rPr>
            <w:rStyle w:val="af5"/>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Дадашев</w:t>
      </w:r>
      <w:proofErr w:type="spellEnd"/>
      <w:r w:rsidRPr="00336133">
        <w:rPr>
          <w:sz w:val="28"/>
          <w:szCs w:val="28"/>
        </w:rPr>
        <w:t xml:space="preserve">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 xml:space="preserve">З. </w:t>
      </w:r>
      <w:proofErr w:type="spellStart"/>
      <w:r w:rsidRPr="00336133">
        <w:rPr>
          <w:sz w:val="28"/>
          <w:szCs w:val="28"/>
        </w:rPr>
        <w:t>Дадашев</w:t>
      </w:r>
      <w:proofErr w:type="spellEnd"/>
      <w:r w:rsidRPr="00336133">
        <w:rPr>
          <w:sz w:val="28"/>
          <w:szCs w:val="28"/>
        </w:rPr>
        <w:t>, А.</w:t>
      </w:r>
      <w:r>
        <w:rPr>
          <w:sz w:val="28"/>
          <w:szCs w:val="28"/>
        </w:rPr>
        <w:t xml:space="preserve"> </w:t>
      </w:r>
      <w:r w:rsidRPr="00336133">
        <w:rPr>
          <w:sz w:val="28"/>
          <w:szCs w:val="28"/>
        </w:rPr>
        <w:t xml:space="preserve">И. </w:t>
      </w:r>
      <w:proofErr w:type="spellStart"/>
      <w:r w:rsidRPr="00336133">
        <w:rPr>
          <w:sz w:val="28"/>
          <w:szCs w:val="28"/>
        </w:rPr>
        <w:t>Золотько</w:t>
      </w:r>
      <w:proofErr w:type="spellEnd"/>
      <w:r w:rsidRPr="00336133">
        <w:rPr>
          <w:sz w:val="28"/>
          <w:szCs w:val="28"/>
        </w:rPr>
        <w:t xml:space="preserve">. — Текст: электронный // Финансы и кредит. — 2018. — № 9. — С. 2017-2032. — НЭБ </w:t>
      </w:r>
      <w:proofErr w:type="spellStart"/>
      <w:r w:rsidRPr="00336133">
        <w:rPr>
          <w:sz w:val="28"/>
          <w:szCs w:val="28"/>
        </w:rPr>
        <w:t>ELibrary</w:t>
      </w:r>
      <w:proofErr w:type="spellEnd"/>
      <w:r w:rsidRPr="00336133">
        <w:rPr>
          <w:sz w:val="28"/>
          <w:szCs w:val="28"/>
        </w:rPr>
        <w:t xml:space="preserve">. — URL: </w:t>
      </w:r>
      <w:hyperlink r:id="rId12"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B10F0D"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 xml:space="preserve">В. </w:t>
      </w:r>
      <w:proofErr w:type="spellStart"/>
      <w:r w:rsidRPr="00336133">
        <w:rPr>
          <w:sz w:val="28"/>
          <w:szCs w:val="28"/>
        </w:rPr>
        <w:t>Бровчак</w:t>
      </w:r>
      <w:proofErr w:type="spellEnd"/>
      <w:r w:rsidRPr="00336133">
        <w:rPr>
          <w:sz w:val="28"/>
          <w:szCs w:val="28"/>
        </w:rPr>
        <w:t>,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3" w:history="1">
        <w:r w:rsidRPr="00336133">
          <w:rPr>
            <w:rStyle w:val="af5"/>
            <w:sz w:val="28"/>
            <w:szCs w:val="28"/>
          </w:rPr>
          <w:t>https://pnojournal.files.wordpress.com/2019/11/pdf_190537.pdf</w:t>
        </w:r>
      </w:hyperlink>
      <w:r w:rsidRPr="00336133">
        <w:rPr>
          <w:sz w:val="28"/>
          <w:szCs w:val="28"/>
        </w:rPr>
        <w:t>. — Дата публикации: 31.10.2019.</w:t>
      </w:r>
    </w:p>
    <w:p w:rsidR="00B10F0D" w:rsidRPr="00C91A5C" w:rsidRDefault="00040E4E" w:rsidP="00040E4E">
      <w:pPr>
        <w:widowControl w:val="0"/>
        <w:shd w:val="clear" w:color="auto" w:fill="FFFFFF"/>
        <w:tabs>
          <w:tab w:val="left" w:pos="851"/>
          <w:tab w:val="left" w:pos="993"/>
        </w:tabs>
        <w:spacing w:after="0" w:line="276" w:lineRule="auto"/>
        <w:ind w:firstLine="567"/>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3</w:t>
      </w:r>
      <w:r w:rsidR="00B10F0D" w:rsidRPr="00C91A5C">
        <w:rPr>
          <w:rFonts w:ascii="Times New Roman" w:eastAsia="Times New Roman CYR" w:hAnsi="Times New Roman" w:cs="Times New Roman"/>
          <w:color w:val="000000"/>
          <w:sz w:val="28"/>
          <w:szCs w:val="28"/>
        </w:rPr>
        <w:t>.14. Общие требования к приложениям</w:t>
      </w:r>
      <w:r w:rsidR="00B10F0D">
        <w:rPr>
          <w:rFonts w:ascii="Times New Roman" w:eastAsia="Times New Roman CYR" w:hAnsi="Times New Roman" w:cs="Times New Roman"/>
          <w:color w:val="000000"/>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Иллюстрации и таблицы нумеруются в пределах каждого приложения в отдельности. </w:t>
      </w:r>
      <w:proofErr w:type="gramStart"/>
      <w:r w:rsidRPr="00336133">
        <w:rPr>
          <w:sz w:val="28"/>
          <w:szCs w:val="28"/>
        </w:rPr>
        <w:t>Например</w:t>
      </w:r>
      <w:proofErr w:type="gramEnd"/>
      <w:r w:rsidRPr="00336133">
        <w:rPr>
          <w:sz w:val="28"/>
          <w:szCs w:val="28"/>
        </w:rPr>
        <w:t>: рис. 3.1 (первый рисунок третьего приложения), таблица 1.1 (первая таблица первого приложения).</w:t>
      </w:r>
    </w:p>
    <w:p w:rsidR="00B10F0D" w:rsidRPr="000E65BB"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FD7DF1" w:rsidRPr="00040E4E" w:rsidRDefault="00040E4E" w:rsidP="00040E4E">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00FD7DF1" w:rsidRPr="00040E4E">
        <w:rPr>
          <w:rFonts w:ascii="Times New Roman" w:eastAsia="Calibri" w:hAnsi="Times New Roman" w:cs="Times New Roman"/>
          <w:b/>
          <w:sz w:val="28"/>
          <w:szCs w:val="28"/>
        </w:rPr>
        <w:t xml:space="preserve">. </w:t>
      </w:r>
      <w:r w:rsidR="00FD7DF1" w:rsidRPr="00040E4E">
        <w:rPr>
          <w:rFonts w:ascii="Times New Roman" w:eastAsia="Times New Roman" w:hAnsi="Times New Roman" w:cs="Times New Roman"/>
          <w:b/>
          <w:sz w:val="28"/>
          <w:szCs w:val="28"/>
        </w:rPr>
        <w:t>Правила подготовки к защите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.1. Требования к содержанию и продолжительности доклада по ВКР.</w:t>
      </w:r>
    </w:p>
    <w:p w:rsidR="00FD7DF1" w:rsidRPr="00FD7DF1" w:rsidRDefault="00883D0B"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программ бакалавриата и специалитета </w:t>
      </w:r>
      <w:r w:rsidR="00FD7DF1" w:rsidRPr="00FD7DF1">
        <w:rPr>
          <w:rFonts w:ascii="Times New Roman" w:eastAsia="Times New Roman" w:hAnsi="Times New Roman" w:cs="Times New Roman"/>
          <w:i/>
          <w:sz w:val="28"/>
          <w:szCs w:val="28"/>
        </w:rPr>
        <w:t xml:space="preserve">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lastRenderedPageBreak/>
        <w:t xml:space="preserve">обоснование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положения, выносимые на защиту;</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.2. Требования к презентации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w:t>
      </w:r>
      <w:proofErr w:type="spellStart"/>
      <w:r w:rsidRPr="00FD7DF1">
        <w:rPr>
          <w:rFonts w:ascii="Times New Roman" w:eastAsia="Times New Roman" w:hAnsi="Times New Roman" w:cs="Times New Roman"/>
          <w:i/>
          <w:sz w:val="28"/>
          <w:szCs w:val="28"/>
        </w:rPr>
        <w:t>PowerPoint</w:t>
      </w:r>
      <w:proofErr w:type="spellEnd"/>
      <w:r w:rsidRPr="00FD7DF1">
        <w:rPr>
          <w:rFonts w:ascii="Times New Roman" w:eastAsia="Times New Roman" w:hAnsi="Times New Roman" w:cs="Times New Roman"/>
          <w:i/>
          <w:sz w:val="28"/>
          <w:szCs w:val="28"/>
        </w:rPr>
        <w:t>. Количество слайдов – 10-15.</w:t>
      </w:r>
    </w:p>
    <w:p w:rsidR="00FD7DF1" w:rsidRPr="00FD7DF1" w:rsidRDefault="00040E4E" w:rsidP="00040E4E">
      <w:pPr>
        <w:widowControl w:val="0"/>
        <w:tabs>
          <w:tab w:val="left" w:pos="851"/>
          <w:tab w:val="left" w:pos="993"/>
        </w:tabs>
        <w:autoSpaceDE w:val="0"/>
        <w:autoSpaceDN w:val="0"/>
        <w:adjustRightInd w:val="0"/>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7DF1" w:rsidRPr="00FD7DF1">
        <w:rPr>
          <w:rFonts w:ascii="Times New Roman" w:eastAsia="Times New Roman" w:hAnsi="Times New Roman" w:cs="Times New Roman"/>
          <w:sz w:val="28"/>
          <w:szCs w:val="28"/>
        </w:rPr>
        <w:t>.3. Порядок определения результатов защиты ВКР в соответствии с пунктом 5.14 Положения.</w:t>
      </w:r>
    </w:p>
    <w:p w:rsidR="00FD7DF1" w:rsidRPr="00040E4E" w:rsidRDefault="00040E4E" w:rsidP="00883D0B">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040E4E">
        <w:rPr>
          <w:rFonts w:ascii="Times New Roman" w:eastAsia="Times New Roman" w:hAnsi="Times New Roman" w:cs="Times New Roman"/>
          <w:b/>
          <w:sz w:val="28"/>
          <w:szCs w:val="28"/>
        </w:rPr>
        <w:t>5</w:t>
      </w:r>
      <w:r w:rsidR="00FD7DF1" w:rsidRPr="00040E4E">
        <w:rPr>
          <w:rFonts w:ascii="Times New Roman" w:eastAsia="Times New Roman" w:hAnsi="Times New Roman" w:cs="Times New Roman"/>
          <w:b/>
          <w:sz w:val="28"/>
          <w:szCs w:val="28"/>
        </w:rPr>
        <w:t>. Критерии оценки ВКР</w:t>
      </w:r>
    </w:p>
    <w:p w:rsidR="00FD7DF1" w:rsidRPr="00FD7DF1" w:rsidRDefault="00FD7DF1" w:rsidP="00883D0B">
      <w:pPr>
        <w:widowControl w:val="0"/>
        <w:tabs>
          <w:tab w:val="left" w:pos="851"/>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w:t>
      </w:r>
      <w:r w:rsidR="00883D0B">
        <w:rPr>
          <w:rFonts w:ascii="Times New Roman" w:eastAsia="Times New Roman" w:hAnsi="Times New Roman" w:cs="Times New Roman"/>
          <w:i/>
          <w:sz w:val="28"/>
          <w:szCs w:val="28"/>
        </w:rPr>
        <w:t xml:space="preserve"> и специалитета</w:t>
      </w:r>
      <w:r w:rsidRPr="00FD7DF1">
        <w:rPr>
          <w:rFonts w:ascii="Times New Roman" w:eastAsia="Times New Roman" w:hAnsi="Times New Roman" w:cs="Times New Roman"/>
          <w:i/>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w:t>
      </w:r>
      <w:r w:rsidRPr="00FD7DF1">
        <w:rPr>
          <w:rFonts w:ascii="Times New Roman" w:eastAsia="Times New Roman" w:hAnsi="Times New Roman" w:cs="Times New Roman"/>
          <w:sz w:val="28"/>
          <w:szCs w:val="28"/>
        </w:rPr>
        <w:lastRenderedPageBreak/>
        <w:t>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883D0B" w:rsidRDefault="00883D0B"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w:t>
      </w:r>
      <w:r w:rsidRPr="00FD7DF1">
        <w:rPr>
          <w:rFonts w:ascii="Times New Roman" w:hAnsi="Times New Roman" w:cs="Times New Roman"/>
          <w:sz w:val="28"/>
          <w:szCs w:val="28"/>
        </w:rPr>
        <w:lastRenderedPageBreak/>
        <w:t>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Pr="00B567C8" w:rsidRDefault="00FD7DF1" w:rsidP="00883D0B">
      <w:pPr>
        <w:widowControl w:val="0"/>
        <w:tabs>
          <w:tab w:val="left" w:pos="851"/>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040E4E">
      <w:pPr>
        <w:widowControl w:val="0"/>
        <w:spacing w:after="0" w:line="360" w:lineRule="auto"/>
        <w:ind w:firstLine="709"/>
        <w:rPr>
          <w:rFonts w:ascii="Times New Roman" w:hAnsi="Times New Roman" w:cs="Times New Roman"/>
          <w:sz w:val="28"/>
          <w:szCs w:val="28"/>
        </w:rPr>
      </w:pPr>
    </w:p>
    <w:p w:rsidR="00652A64" w:rsidRDefault="00652A64" w:rsidP="00040E4E">
      <w:pPr>
        <w:widowControl w:val="0"/>
        <w:rPr>
          <w:rFonts w:ascii="Times New Roman" w:eastAsia="Times New Roman" w:hAnsi="Times New Roman" w:cs="Times New Roman"/>
          <w:spacing w:val="10"/>
          <w:sz w:val="28"/>
          <w:szCs w:val="28"/>
        </w:rPr>
      </w:pPr>
    </w:p>
    <w:sectPr w:rsidR="00652A64" w:rsidSect="008F2864">
      <w:headerReference w:type="default" r:id="rId14"/>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18" w:rsidRDefault="005C6D18" w:rsidP="00486E0A">
      <w:pPr>
        <w:spacing w:after="0" w:line="240" w:lineRule="auto"/>
      </w:pPr>
      <w:r>
        <w:separator/>
      </w:r>
    </w:p>
  </w:endnote>
  <w:endnote w:type="continuationSeparator" w:id="0">
    <w:p w:rsidR="005C6D18" w:rsidRDefault="005C6D18"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18" w:rsidRDefault="005C6D18" w:rsidP="00486E0A">
      <w:pPr>
        <w:spacing w:after="0" w:line="240" w:lineRule="auto"/>
      </w:pPr>
      <w:r>
        <w:separator/>
      </w:r>
    </w:p>
  </w:footnote>
  <w:footnote w:type="continuationSeparator" w:id="0">
    <w:p w:rsidR="005C6D18" w:rsidRDefault="005C6D18" w:rsidP="00486E0A">
      <w:pPr>
        <w:spacing w:after="0" w:line="240" w:lineRule="auto"/>
      </w:pPr>
      <w:r>
        <w:continuationSeparator/>
      </w:r>
    </w:p>
  </w:footnote>
  <w:footnote w:id="1">
    <w:p w:rsidR="00040E4E" w:rsidRDefault="00040E4E">
      <w:pPr>
        <w:pStyle w:val="aa"/>
      </w:pPr>
      <w:r>
        <w:rPr>
          <w:rStyle w:val="ac"/>
        </w:rPr>
        <w:footnoteRef/>
      </w:r>
      <w:r>
        <w:t xml:space="preserve"> </w:t>
      </w:r>
      <w:r w:rsidRPr="00336133">
        <w:t xml:space="preserve">Бушуев В.В. Финансовые кризисы и </w:t>
      </w:r>
      <w:proofErr w:type="spellStart"/>
      <w:r w:rsidRPr="00336133">
        <w:t>волантильность</w:t>
      </w:r>
      <w:proofErr w:type="spellEnd"/>
      <w:r w:rsidRPr="00336133">
        <w:t xml:space="preserve"> нефтяного рынка // Мировой кризис и глобальные перспективы энергетических </w:t>
      </w:r>
      <w:proofErr w:type="gramStart"/>
      <w:r w:rsidRPr="00336133">
        <w:t>рынков :</w:t>
      </w:r>
      <w:proofErr w:type="gramEnd"/>
      <w:r w:rsidRPr="00336133">
        <w:t xml:space="preserve">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 сост. и науч. ред. С. В. Чебанов. М.: ИМЭМО РАН, 2009. С.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D5" w:rsidRDefault="00F37BD5">
    <w:pPr>
      <w:pStyle w:val="ad"/>
      <w:jc w:val="center"/>
    </w:pPr>
  </w:p>
  <w:p w:rsidR="00F37BD5" w:rsidRDefault="00F37B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15:restartNumberingAfterBreak="0">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3245CF"/>
    <w:multiLevelType w:val="multilevel"/>
    <w:tmpl w:val="C6A66A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1" w15:restartNumberingAfterBreak="0">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8" w15:restartNumberingAfterBreak="0">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A5B48"/>
    <w:multiLevelType w:val="multilevel"/>
    <w:tmpl w:val="C0983DD4"/>
    <w:lvl w:ilvl="0">
      <w:start w:val="2"/>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4" w15:restartNumberingAfterBreak="0">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5" w15:restartNumberingAfterBreak="0">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6B933100"/>
    <w:multiLevelType w:val="multilevel"/>
    <w:tmpl w:val="8E1A2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2" w15:restartNumberingAfterBreak="0">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31"/>
  </w:num>
  <w:num w:numId="5">
    <w:abstractNumId w:val="7"/>
  </w:num>
  <w:num w:numId="6">
    <w:abstractNumId w:val="40"/>
  </w:num>
  <w:num w:numId="7">
    <w:abstractNumId w:val="39"/>
  </w:num>
  <w:num w:numId="8">
    <w:abstractNumId w:val="26"/>
  </w:num>
  <w:num w:numId="9">
    <w:abstractNumId w:val="9"/>
  </w:num>
  <w:num w:numId="10">
    <w:abstractNumId w:val="43"/>
  </w:num>
  <w:num w:numId="11">
    <w:abstractNumId w:val="3"/>
  </w:num>
  <w:num w:numId="12">
    <w:abstractNumId w:val="4"/>
  </w:num>
  <w:num w:numId="13">
    <w:abstractNumId w:val="13"/>
  </w:num>
  <w:num w:numId="14">
    <w:abstractNumId w:val="21"/>
  </w:num>
  <w:num w:numId="15">
    <w:abstractNumId w:val="15"/>
  </w:num>
  <w:num w:numId="16">
    <w:abstractNumId w:val="14"/>
  </w:num>
  <w:num w:numId="17">
    <w:abstractNumId w:val="0"/>
  </w:num>
  <w:num w:numId="18">
    <w:abstractNumId w:val="18"/>
  </w:num>
  <w:num w:numId="19">
    <w:abstractNumId w:val="37"/>
  </w:num>
  <w:num w:numId="20">
    <w:abstractNumId w:val="29"/>
  </w:num>
  <w:num w:numId="21">
    <w:abstractNumId w:val="16"/>
  </w:num>
  <w:num w:numId="22">
    <w:abstractNumId w:val="5"/>
  </w:num>
  <w:num w:numId="23">
    <w:abstractNumId w:val="24"/>
  </w:num>
  <w:num w:numId="24">
    <w:abstractNumId w:val="20"/>
  </w:num>
  <w:num w:numId="25">
    <w:abstractNumId w:val="22"/>
  </w:num>
  <w:num w:numId="26">
    <w:abstractNumId w:val="27"/>
  </w:num>
  <w:num w:numId="27">
    <w:abstractNumId w:val="35"/>
  </w:num>
  <w:num w:numId="28">
    <w:abstractNumId w:val="36"/>
  </w:num>
  <w:num w:numId="29">
    <w:abstractNumId w:val="23"/>
  </w:num>
  <w:num w:numId="30">
    <w:abstractNumId w:val="30"/>
  </w:num>
  <w:num w:numId="31">
    <w:abstractNumId w:val="41"/>
  </w:num>
  <w:num w:numId="32">
    <w:abstractNumId w:val="2"/>
  </w:num>
  <w:num w:numId="33">
    <w:abstractNumId w:val="33"/>
  </w:num>
  <w:num w:numId="34">
    <w:abstractNumId w:val="44"/>
  </w:num>
  <w:num w:numId="35">
    <w:abstractNumId w:val="1"/>
  </w:num>
  <w:num w:numId="36">
    <w:abstractNumId w:val="28"/>
  </w:num>
  <w:num w:numId="37">
    <w:abstractNumId w:val="25"/>
  </w:num>
  <w:num w:numId="38">
    <w:abstractNumId w:val="34"/>
  </w:num>
  <w:num w:numId="39">
    <w:abstractNumId w:val="42"/>
  </w:num>
  <w:num w:numId="40">
    <w:abstractNumId w:val="10"/>
  </w:num>
  <w:num w:numId="41">
    <w:abstractNumId w:val="19"/>
  </w:num>
  <w:num w:numId="42">
    <w:abstractNumId w:val="38"/>
  </w:num>
  <w:num w:numId="43">
    <w:abstractNumId w:val="32"/>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FC"/>
    <w:rsid w:val="000126AB"/>
    <w:rsid w:val="000133EF"/>
    <w:rsid w:val="0003350F"/>
    <w:rsid w:val="00040E4E"/>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155F"/>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6D18"/>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83D39"/>
    <w:rsid w:val="007919F3"/>
    <w:rsid w:val="00792A0F"/>
    <w:rsid w:val="007A1274"/>
    <w:rsid w:val="007A6C5C"/>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83D0B"/>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5BD8"/>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0F0D"/>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56EAC"/>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04E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4C1"/>
    <w:rsid w:val="00E66A49"/>
    <w:rsid w:val="00E67A69"/>
    <w:rsid w:val="00E717C9"/>
    <w:rsid w:val="00E740A0"/>
    <w:rsid w:val="00E75C67"/>
    <w:rsid w:val="00E816A1"/>
    <w:rsid w:val="00E81925"/>
    <w:rsid w:val="00E86876"/>
    <w:rsid w:val="00E95EC5"/>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37BD5"/>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03EFE"/>
  <w15:chartTrackingRefBased/>
  <w15:docId w15:val="{C0C7DB50-AA8A-424F-9878-5B38804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fa.ru:3180/book/23323" TargetMode="External"/><Relationship Id="rId13" Type="http://schemas.openxmlformats.org/officeDocument/2006/relationships/hyperlink" Target="https://pnojournal.files.wordpress.com/2019/11/pdf_19053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download/elibrary_35648256_5036893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catalog/product/9615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springer.com/chapter/10.1007/978-981-13-1522-0_7" TargetMode="External"/><Relationship Id="rId4" Type="http://schemas.openxmlformats.org/officeDocument/2006/relationships/settings" Target="settings.xml"/><Relationship Id="rId9" Type="http://schemas.openxmlformats.org/officeDocument/2006/relationships/hyperlink" Target="https://ezpro.fa.ru:3217/bcode/4502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AD46-4B1A-41AC-93FF-2265BB17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Дарья Николаевна</dc:creator>
  <cp:keywords/>
  <dc:description/>
  <cp:lastModifiedBy>Зайцева Екатерина Владимировна</cp:lastModifiedBy>
  <cp:revision>5</cp:revision>
  <cp:lastPrinted>2021-10-18T07:28:00Z</cp:lastPrinted>
  <dcterms:created xsi:type="dcterms:W3CDTF">2024-05-21T14:09:00Z</dcterms:created>
  <dcterms:modified xsi:type="dcterms:W3CDTF">2024-05-22T14:18:00Z</dcterms:modified>
</cp:coreProperties>
</file>