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1BFED2F0" w:rsidR="00AA0D64" w:rsidRDefault="00AA0D64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38.03.0</w:t>
      </w:r>
      <w:r w:rsid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</w:p>
    <w:p w14:paraId="5E4BBDDD" w14:textId="300E3F40" w:rsid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62B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25FBDEB7" w14:textId="77777777" w:rsidR="00857E57" w:rsidRDefault="00857E57" w:rsidP="00AA0D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2F59E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14:paraId="32755F4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14:paraId="5BD40492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Иностранный язык</w:t>
      </w:r>
    </w:p>
    <w:p w14:paraId="6FC04B9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Политология</w:t>
      </w:r>
    </w:p>
    <w:p w14:paraId="3F202DE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14:paraId="508CE4BB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Философия</w:t>
      </w:r>
    </w:p>
    <w:p w14:paraId="482FCB86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Правовая система Российской Федерации</w:t>
      </w:r>
    </w:p>
    <w:p w14:paraId="6C9FBB9A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Конституционное право</w:t>
      </w:r>
    </w:p>
    <w:p w14:paraId="46ED00AD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14:paraId="0D3FBEE6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История России</w:t>
      </w:r>
    </w:p>
    <w:p w14:paraId="618B2D0F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14:paraId="334C786F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Математика</w:t>
      </w:r>
    </w:p>
    <w:p w14:paraId="17B507F4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Анализ данных</w:t>
      </w:r>
    </w:p>
    <w:p w14:paraId="16FED60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Компьютерный практикум</w:t>
      </w:r>
    </w:p>
    <w:p w14:paraId="4964F7AC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</w:p>
    <w:p w14:paraId="417E5F5F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14:paraId="281D89D8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14:paraId="103DDE24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История государственного и муниципального управления</w:t>
      </w:r>
    </w:p>
    <w:p w14:paraId="307FC72C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Теория государственного управления</w:t>
      </w:r>
    </w:p>
    <w:p w14:paraId="3108B06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Бюджетное устройство и бюджетный процесс в Российской Федерации</w:t>
      </w:r>
    </w:p>
    <w:p w14:paraId="356391CB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14:paraId="47DCEBB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Социально-экономическая статистика</w:t>
      </w:r>
    </w:p>
    <w:p w14:paraId="014AC21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Казначейское дело</w:t>
      </w:r>
    </w:p>
    <w:p w14:paraId="2C03B4B5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Этика государственного и муниципального управления</w:t>
      </w:r>
    </w:p>
    <w:p w14:paraId="253855E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Система государственного и муниципального управления</w:t>
      </w:r>
    </w:p>
    <w:p w14:paraId="7D435AB6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Государственная и муниципальная служба</w:t>
      </w:r>
    </w:p>
    <w:p w14:paraId="1BFBE2A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Администрирование государственных доходов</w:t>
      </w:r>
    </w:p>
    <w:p w14:paraId="293208F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Общественные финансы</w:t>
      </w:r>
    </w:p>
    <w:p w14:paraId="7F8DBFD7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Технологии инвестиционного анализа</w:t>
      </w:r>
    </w:p>
    <w:p w14:paraId="7C05A77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национальными федеративными отношениями</w:t>
      </w:r>
    </w:p>
    <w:p w14:paraId="7FF5A27E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14:paraId="0D67B32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Государственный финансовый контроль</w:t>
      </w:r>
    </w:p>
    <w:p w14:paraId="5E5006D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государственным и муниципальным имуществом</w:t>
      </w:r>
    </w:p>
    <w:p w14:paraId="3F22C6F0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государственными закупками</w:t>
      </w:r>
    </w:p>
    <w:p w14:paraId="3436A97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Стратегическое государственное управление</w:t>
      </w:r>
    </w:p>
    <w:p w14:paraId="300F6676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ресурсным потенциалом государства</w:t>
      </w:r>
    </w:p>
    <w:p w14:paraId="59DA93DC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lastRenderedPageBreak/>
        <w:t>Межведомственный документооборот и делопроизводство в органах государственного и муниципального управления</w:t>
      </w:r>
    </w:p>
    <w:p w14:paraId="31673457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городским хозяйством</w:t>
      </w:r>
    </w:p>
    <w:p w14:paraId="5F4FCA24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Государственный контроль и надзор</w:t>
      </w:r>
    </w:p>
    <w:p w14:paraId="130AAD6F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социально-экономическим и пространственным развитием макрорегионов и субъектов Российской Федерации</w:t>
      </w:r>
    </w:p>
    <w:p w14:paraId="1BAC3373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Принятие и исполнение государственных решений</w:t>
      </w:r>
    </w:p>
    <w:p w14:paraId="383E782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Методы проектного менеджмента и управление изменениями в государственном управлении</w:t>
      </w:r>
    </w:p>
    <w:p w14:paraId="4F934A0D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информатизацией органов государственного и муниципального управления</w:t>
      </w:r>
    </w:p>
    <w:p w14:paraId="608CBA2D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Защита информации в системе государственного и муниципального управления</w:t>
      </w:r>
    </w:p>
    <w:p w14:paraId="11CF27F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секторальными методами поддержки</w:t>
      </w:r>
    </w:p>
    <w:p w14:paraId="533C08FD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Практикум "Ациклическое и антикризисное управление экономикой"</w:t>
      </w:r>
    </w:p>
    <w:p w14:paraId="4131B3D7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Управление устойчивым социально-экономическим развитием</w:t>
      </w:r>
    </w:p>
    <w:p w14:paraId="2ACD2875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Экономика и управление отраслями социальной сферы</w:t>
      </w:r>
    </w:p>
    <w:p w14:paraId="1B95D2D1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Система социального обеспечения</w:t>
      </w:r>
    </w:p>
    <w:p w14:paraId="5DC56C3F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Практикум "Национальные проекты в социальной сфере"</w:t>
      </w:r>
    </w:p>
    <w:p w14:paraId="79D6A24C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Финансовый лизинг</w:t>
      </w:r>
    </w:p>
    <w:p w14:paraId="3A1D2FA7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Основы трейдинга</w:t>
      </w:r>
    </w:p>
    <w:p w14:paraId="0CB9DED5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Инвестиции</w:t>
      </w:r>
    </w:p>
    <w:p w14:paraId="51A63797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Региональная экономика и управление</w:t>
      </w:r>
    </w:p>
    <w:p w14:paraId="70AF8E1E" w14:textId="77777777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Стратегическое управление эффективностью бизнеса</w:t>
      </w:r>
    </w:p>
    <w:p w14:paraId="59F400E7" w14:textId="19EC152E" w:rsidR="00857E57" w:rsidRPr="00857E57" w:rsidRDefault="00857E57" w:rsidP="00857E57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57E57">
        <w:rPr>
          <w:rFonts w:ascii="Times New Roman" w:hAnsi="Times New Roman" w:cs="Times New Roman"/>
          <w:sz w:val="28"/>
          <w:szCs w:val="28"/>
        </w:rPr>
        <w:t>Финансирование бизнеса</w:t>
      </w:r>
    </w:p>
    <w:sectPr w:rsidR="00857E57" w:rsidRPr="0085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45CC"/>
    <w:multiLevelType w:val="hybridMultilevel"/>
    <w:tmpl w:val="E15A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5483"/>
    <w:multiLevelType w:val="hybridMultilevel"/>
    <w:tmpl w:val="D0A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931359257">
    <w:abstractNumId w:val="0"/>
  </w:num>
  <w:num w:numId="3" w16cid:durableId="541864204">
    <w:abstractNumId w:val="1"/>
  </w:num>
  <w:num w:numId="4" w16cid:durableId="540167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66560"/>
    <w:rsid w:val="001141CD"/>
    <w:rsid w:val="00251248"/>
    <w:rsid w:val="00282B50"/>
    <w:rsid w:val="002A0117"/>
    <w:rsid w:val="002B0425"/>
    <w:rsid w:val="007A4E90"/>
    <w:rsid w:val="008530B0"/>
    <w:rsid w:val="00857E57"/>
    <w:rsid w:val="00962BD9"/>
    <w:rsid w:val="00AA0D64"/>
    <w:rsid w:val="00AF68DF"/>
    <w:rsid w:val="00D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7</cp:revision>
  <dcterms:created xsi:type="dcterms:W3CDTF">2026-01-21T09:21:00Z</dcterms:created>
  <dcterms:modified xsi:type="dcterms:W3CDTF">2026-08-05T12:24:00Z</dcterms:modified>
</cp:coreProperties>
</file>