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sectPr>
          <w:pgSz w:h="16834" w:w="11909" w:orient="portrait"/>
          <w:pgMar w:bottom="1440" w:top="1440" w:left="1440" w:right="1440" w:header="720" w:footer="720"/>
          <w:pgNumType w:start="1"/>
        </w:sectPr>
      </w:pPr>
      <w:bookmarkStart w:colFirst="0" w:colLast="0" w:name="_heading=h.k99ulsyyxmbp" w:id="0"/>
      <w:bookmarkEnd w:id="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Ссылки на ведомости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b w:val="1"/>
          <w:rtl w:val="0"/>
        </w:rPr>
        <w:t xml:space="preserve">Учебная практика:</w:t>
      </w:r>
      <w:r w:rsidDel="00000000" w:rsidR="00000000" w:rsidRPr="00000000">
        <w:rPr>
          <w:rtl w:val="0"/>
        </w:rPr>
        <w:t xml:space="preserve"> —---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Производственная практика:</w:t>
      </w:r>
      <w:r w:rsidDel="00000000" w:rsidR="00000000" w:rsidRPr="00000000">
        <w:rPr>
          <w:rtl w:val="0"/>
        </w:rPr>
        <w:t xml:space="preserve"> —---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b w:val="1"/>
          <w:rtl w:val="0"/>
        </w:rPr>
        <w:t xml:space="preserve">Защита отчетов по практике</w:t>
      </w:r>
      <w:r w:rsidDel="00000000" w:rsidR="00000000" w:rsidRPr="00000000">
        <w:rPr>
          <w:rtl w:val="0"/>
        </w:rPr>
        <w:t xml:space="preserve">: —----</w:t>
      </w:r>
    </w:p>
    <w:p w:rsidR="00000000" w:rsidDel="00000000" w:rsidP="00000000" w:rsidRDefault="00000000" w:rsidRPr="00000000" w14:paraId="00000007">
      <w:pPr>
        <w:pStyle w:val="Heading1"/>
        <w:jc w:val="center"/>
        <w:rPr/>
      </w:pPr>
      <w:bookmarkStart w:colFirst="0" w:colLast="0" w:name="_heading=h.jety8qvrz19c" w:id="1"/>
      <w:bookmarkEnd w:id="1"/>
      <w:r w:rsidDel="00000000" w:rsidR="00000000" w:rsidRPr="00000000">
        <w:rPr>
          <w:rtl w:val="0"/>
        </w:rPr>
        <w:t xml:space="preserve">Ведомости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Учебная практика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Ведомость № 0000000</w:t>
            </w:r>
          </w:p>
        </w:tc>
        <w:tc>
          <w:tcPr/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Производственная практика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Ведомость № 0000000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1"/>
        <w:shd w:fill="ffffff" w:val="clear"/>
        <w:jc w:val="center"/>
        <w:rPr/>
      </w:pPr>
      <w:bookmarkStart w:colFirst="0" w:colLast="0" w:name="_heading=h.rrwspeiqux40" w:id="2"/>
      <w:bookmarkEnd w:id="2"/>
      <w:r w:rsidDel="00000000" w:rsidR="00000000" w:rsidRPr="00000000">
        <w:rPr>
          <w:rtl w:val="0"/>
        </w:rPr>
        <w:t xml:space="preserve">Алгоритм работы со студентами:</w:t>
      </w:r>
    </w:p>
    <w:p w:rsidR="00000000" w:rsidDel="00000000" w:rsidP="00000000" w:rsidRDefault="00000000" w:rsidRPr="00000000" w14:paraId="00000012">
      <w:pPr>
        <w:shd w:fill="ffffff" w:val="clear"/>
        <w:rPr>
          <w:color w:val="2c2d2e"/>
          <w:sz w:val="24"/>
          <w:szCs w:val="24"/>
        </w:rPr>
      </w:pPr>
      <w:r w:rsidDel="00000000" w:rsidR="00000000" w:rsidRPr="00000000">
        <w:rPr>
          <w:color w:val="2c2d2e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3">
      <w:pPr>
        <w:shd w:fill="ffffff" w:val="clear"/>
        <w:rPr>
          <w:b w:val="1"/>
          <w:color w:val="ff0080"/>
          <w:sz w:val="24"/>
          <w:szCs w:val="24"/>
        </w:rPr>
      </w:pPr>
      <w:r w:rsidDel="00000000" w:rsidR="00000000" w:rsidRPr="00000000">
        <w:rPr>
          <w:color w:val="2c2d2e"/>
          <w:sz w:val="24"/>
          <w:szCs w:val="24"/>
          <w:rtl w:val="0"/>
        </w:rPr>
        <w:t xml:space="preserve">1.</w:t>
      </w:r>
      <w:r w:rsidDel="00000000" w:rsidR="00000000" w:rsidRPr="00000000">
        <w:rPr>
          <w:b w:val="1"/>
          <w:color w:val="2c2d2e"/>
          <w:sz w:val="24"/>
          <w:szCs w:val="24"/>
          <w:rtl w:val="0"/>
        </w:rPr>
        <w:t xml:space="preserve">Научный руководитель</w:t>
      </w:r>
      <w:r w:rsidDel="00000000" w:rsidR="00000000" w:rsidRPr="00000000">
        <w:rPr>
          <w:color w:val="2c2d2e"/>
          <w:sz w:val="24"/>
          <w:szCs w:val="24"/>
          <w:rtl w:val="0"/>
        </w:rPr>
        <w:t xml:space="preserve"> должен отправить запрос своим студентам </w:t>
      </w:r>
      <w:r w:rsidDel="00000000" w:rsidR="00000000" w:rsidRPr="00000000">
        <w:rPr>
          <w:b w:val="1"/>
          <w:color w:val="2c2d2e"/>
          <w:sz w:val="24"/>
          <w:szCs w:val="24"/>
          <w:rtl w:val="0"/>
        </w:rPr>
        <w:t xml:space="preserve">о необходимости подготовки сначала </w:t>
      </w:r>
      <w:r w:rsidDel="00000000" w:rsidR="00000000" w:rsidRPr="00000000">
        <w:rPr>
          <w:b w:val="1"/>
          <w:color w:val="ff0080"/>
          <w:sz w:val="24"/>
          <w:szCs w:val="24"/>
          <w:rtl w:val="0"/>
        </w:rPr>
        <w:t xml:space="preserve">Индивидуальных заданий</w:t>
      </w:r>
      <w:r w:rsidDel="00000000" w:rsidR="00000000" w:rsidRPr="00000000">
        <w:rPr>
          <w:b w:val="1"/>
          <w:color w:val="2c2d2e"/>
          <w:sz w:val="24"/>
          <w:szCs w:val="24"/>
          <w:rtl w:val="0"/>
        </w:rPr>
        <w:t xml:space="preserve"> на два вида практики (учебной и производственной) — </w:t>
      </w:r>
      <w:r w:rsidDel="00000000" w:rsidR="00000000" w:rsidRPr="00000000">
        <w:rPr>
          <w:b w:val="1"/>
          <w:color w:val="ff0080"/>
          <w:sz w:val="24"/>
          <w:szCs w:val="24"/>
          <w:rtl w:val="0"/>
        </w:rPr>
        <w:t xml:space="preserve">получить и в течение 1 недели после начала практики утвердить.</w:t>
      </w:r>
    </w:p>
    <w:p w:rsidR="00000000" w:rsidDel="00000000" w:rsidP="00000000" w:rsidRDefault="00000000" w:rsidRPr="00000000" w14:paraId="00000014">
      <w:pPr>
        <w:shd w:fill="ffffff" w:val="clear"/>
        <w:rPr>
          <w:color w:val="2c2d2e"/>
          <w:sz w:val="24"/>
          <w:szCs w:val="24"/>
        </w:rPr>
      </w:pPr>
      <w:r w:rsidDel="00000000" w:rsidR="00000000" w:rsidRPr="00000000">
        <w:rPr>
          <w:color w:val="2c2d2e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hd w:fill="ffffff" w:val="clear"/>
        <w:rPr>
          <w:color w:val="2c2d2e"/>
          <w:sz w:val="24"/>
          <w:szCs w:val="24"/>
        </w:rPr>
      </w:pPr>
      <w:r w:rsidDel="00000000" w:rsidR="00000000" w:rsidRPr="00000000">
        <w:rPr>
          <w:color w:val="2c2d2e"/>
          <w:sz w:val="24"/>
          <w:szCs w:val="24"/>
          <w:rtl w:val="0"/>
        </w:rPr>
        <w:t xml:space="preserve">2.</w:t>
      </w:r>
      <w:r w:rsidDel="00000000" w:rsidR="00000000" w:rsidRPr="00000000">
        <w:rPr>
          <w:b w:val="1"/>
          <w:color w:val="2c2d2e"/>
          <w:sz w:val="24"/>
          <w:szCs w:val="24"/>
          <w:rtl w:val="0"/>
        </w:rPr>
        <w:t xml:space="preserve">Студент</w:t>
      </w:r>
      <w:r w:rsidDel="00000000" w:rsidR="00000000" w:rsidRPr="00000000">
        <w:rPr>
          <w:color w:val="2c2d2e"/>
          <w:sz w:val="24"/>
          <w:szCs w:val="24"/>
          <w:rtl w:val="0"/>
        </w:rPr>
        <w:t xml:space="preserve"> готовит и присылает  </w:t>
      </w:r>
      <w:r w:rsidDel="00000000" w:rsidR="00000000" w:rsidRPr="00000000">
        <w:rPr>
          <w:b w:val="1"/>
          <w:color w:val="2c2d2e"/>
          <w:sz w:val="24"/>
          <w:szCs w:val="24"/>
          <w:rtl w:val="0"/>
        </w:rPr>
        <w:t xml:space="preserve">Научному руководителю </w:t>
      </w:r>
      <w:r w:rsidDel="00000000" w:rsidR="00000000" w:rsidRPr="00000000">
        <w:rPr>
          <w:b w:val="1"/>
          <w:color w:val="ff0080"/>
          <w:sz w:val="24"/>
          <w:szCs w:val="24"/>
          <w:rtl w:val="0"/>
        </w:rPr>
        <w:t xml:space="preserve">не менее чем за 3 дня </w:t>
      </w:r>
      <w:r w:rsidDel="00000000" w:rsidR="00000000" w:rsidRPr="00000000">
        <w:rPr>
          <w:b w:val="1"/>
          <w:color w:val="2c2d2e"/>
          <w:sz w:val="24"/>
          <w:szCs w:val="24"/>
          <w:rtl w:val="0"/>
        </w:rPr>
        <w:t xml:space="preserve">до окончания одного из видов практики полный комплект на проверку </w:t>
      </w:r>
      <w:r w:rsidDel="00000000" w:rsidR="00000000" w:rsidRPr="00000000">
        <w:rPr>
          <w:color w:val="2c2d2e"/>
          <w:sz w:val="24"/>
          <w:szCs w:val="24"/>
          <w:rtl w:val="0"/>
        </w:rPr>
        <w:t xml:space="preserve">— комплекты формируются по порядку, указанному в презентации.</w:t>
      </w:r>
    </w:p>
    <w:p w:rsidR="00000000" w:rsidDel="00000000" w:rsidP="00000000" w:rsidRDefault="00000000" w:rsidRPr="00000000" w14:paraId="00000016">
      <w:pPr>
        <w:shd w:fill="ffffff" w:val="clear"/>
        <w:rPr>
          <w:color w:val="2c2d2e"/>
          <w:sz w:val="24"/>
          <w:szCs w:val="24"/>
        </w:rPr>
      </w:pPr>
      <w:r w:rsidDel="00000000" w:rsidR="00000000" w:rsidRPr="00000000">
        <w:rPr>
          <w:color w:val="2c2d2e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hd w:fill="ffffff" w:val="clear"/>
        <w:rPr>
          <w:color w:val="2c2d2e"/>
          <w:sz w:val="24"/>
          <w:szCs w:val="24"/>
        </w:rPr>
      </w:pPr>
      <w:r w:rsidDel="00000000" w:rsidR="00000000" w:rsidRPr="00000000">
        <w:rPr>
          <w:color w:val="2c2d2e"/>
          <w:sz w:val="24"/>
          <w:szCs w:val="24"/>
          <w:rtl w:val="0"/>
        </w:rPr>
        <w:t xml:space="preserve">3.Преподаватель должен проверить все виды практики, дать обратную связь студенту, внести правки при необходимости и т.п.</w:t>
      </w:r>
    </w:p>
    <w:p w:rsidR="00000000" w:rsidDel="00000000" w:rsidP="00000000" w:rsidRDefault="00000000" w:rsidRPr="00000000" w14:paraId="00000018">
      <w:pPr>
        <w:shd w:fill="ffffff" w:val="clear"/>
        <w:rPr>
          <w:color w:val="2c2d2e"/>
          <w:sz w:val="24"/>
          <w:szCs w:val="24"/>
        </w:rPr>
      </w:pPr>
      <w:r w:rsidDel="00000000" w:rsidR="00000000" w:rsidRPr="00000000">
        <w:rPr>
          <w:color w:val="2c2d2e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9">
      <w:pPr>
        <w:rPr>
          <w:color w:val="2c2d2e"/>
          <w:sz w:val="24"/>
          <w:szCs w:val="24"/>
        </w:rPr>
      </w:pPr>
      <w:r w:rsidDel="00000000" w:rsidR="00000000" w:rsidRPr="00000000">
        <w:rPr>
          <w:color w:val="2c2d2e"/>
          <w:sz w:val="24"/>
          <w:szCs w:val="24"/>
          <w:rtl w:val="0"/>
        </w:rPr>
        <w:t xml:space="preserve">4.Защита всех отчетов по двум видам практики проходит в один день </w:t>
      </w:r>
    </w:p>
    <w:p w:rsidR="00000000" w:rsidDel="00000000" w:rsidP="00000000" w:rsidRDefault="00000000" w:rsidRPr="00000000" w14:paraId="0000001A">
      <w:pPr>
        <w:rPr>
          <w:color w:val="2c2d2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rPr>
          <w:b w:val="1"/>
          <w:color w:val="2c2d2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rPr>
          <w:b w:val="1"/>
          <w:color w:val="2c2d2e"/>
          <w:sz w:val="24"/>
          <w:szCs w:val="24"/>
        </w:rPr>
      </w:pPr>
      <w:r w:rsidDel="00000000" w:rsidR="00000000" w:rsidRPr="00000000">
        <w:rPr>
          <w:b w:val="1"/>
          <w:color w:val="2c2d2e"/>
          <w:sz w:val="24"/>
          <w:szCs w:val="24"/>
          <w:rtl w:val="0"/>
        </w:rPr>
        <w:t xml:space="preserve">Ответственный за практику по кафедре:</w:t>
      </w:r>
    </w:p>
    <w:p w:rsidR="00000000" w:rsidDel="00000000" w:rsidP="00000000" w:rsidRDefault="00000000" w:rsidRPr="00000000" w14:paraId="0000001D">
      <w:pPr>
        <w:shd w:fill="ffffff" w:val="clear"/>
        <w:rPr>
          <w:color w:val="2c2d2e"/>
          <w:sz w:val="24"/>
          <w:szCs w:val="24"/>
        </w:rPr>
      </w:pPr>
      <w:r w:rsidDel="00000000" w:rsidR="00000000" w:rsidRPr="00000000">
        <w:rPr>
          <w:color w:val="2c2d2e"/>
          <w:sz w:val="24"/>
          <w:szCs w:val="24"/>
          <w:rtl w:val="0"/>
        </w:rPr>
        <w:t xml:space="preserve">Тюрин Дмитрий Валерьевич - </w:t>
      </w:r>
      <w:r w:rsidDel="00000000" w:rsidR="00000000" w:rsidRPr="00000000">
        <w:rPr>
          <w:color w:val="0000ff"/>
          <w:sz w:val="24"/>
          <w:szCs w:val="24"/>
          <w:u w:val="single"/>
          <w:rtl w:val="0"/>
        </w:rPr>
        <w:t xml:space="preserve">dvtyurin@fa.ru</w:t>
      </w:r>
      <w:r w:rsidDel="00000000" w:rsidR="00000000" w:rsidRPr="00000000">
        <w:rPr>
          <w:color w:val="2c2d2e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E">
      <w:pPr>
        <w:rPr>
          <w:color w:val="2c2d2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color w:val="2c2d2e"/>
          <w:sz w:val="24"/>
          <w:szCs w:val="24"/>
        </w:rPr>
      </w:pPr>
      <w:r w:rsidDel="00000000" w:rsidR="00000000" w:rsidRPr="00000000">
        <w:rPr>
          <w:b w:val="1"/>
          <w:color w:val="2c2d2e"/>
          <w:sz w:val="24"/>
          <w:szCs w:val="24"/>
          <w:rtl w:val="0"/>
        </w:rPr>
        <w:t xml:space="preserve">В течение </w:t>
      </w:r>
      <w:r w:rsidDel="00000000" w:rsidR="00000000" w:rsidRPr="00000000">
        <w:rPr>
          <w:b w:val="1"/>
          <w:color w:val="2c2d2e"/>
          <w:sz w:val="24"/>
          <w:szCs w:val="24"/>
          <w:u w:val="single"/>
          <w:rtl w:val="0"/>
        </w:rPr>
        <w:t xml:space="preserve">трех дней после защиты</w:t>
      </w:r>
      <w:r w:rsidDel="00000000" w:rsidR="00000000" w:rsidRPr="00000000">
        <w:rPr>
          <w:b w:val="1"/>
          <w:color w:val="2c2d2e"/>
          <w:sz w:val="24"/>
          <w:szCs w:val="24"/>
          <w:rtl w:val="0"/>
        </w:rPr>
        <w:t xml:space="preserve"> отчетов надо заполнить единые на всех НР ведомости!</w:t>
      </w:r>
    </w:p>
    <w:p w:rsidR="00000000" w:rsidDel="00000000" w:rsidP="00000000" w:rsidRDefault="00000000" w:rsidRPr="00000000" w14:paraId="00000020">
      <w:pPr>
        <w:rPr>
          <w:b w:val="1"/>
          <w:color w:val="2c2d2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60" w:lineRule="auto"/>
        <w:rPr>
          <w:b w:val="1"/>
          <w:color w:val="2c2d2e"/>
          <w:sz w:val="24"/>
          <w:szCs w:val="24"/>
        </w:rPr>
      </w:pPr>
      <w:r w:rsidDel="00000000" w:rsidR="00000000" w:rsidRPr="00000000">
        <w:rPr>
          <w:b w:val="1"/>
          <w:color w:val="2c2d2e"/>
          <w:sz w:val="24"/>
          <w:szCs w:val="24"/>
          <w:rtl w:val="0"/>
        </w:rPr>
        <w:t xml:space="preserve">В ведомостях каждый преподаватель находит </w:t>
      </w:r>
      <w:r w:rsidDel="00000000" w:rsidR="00000000" w:rsidRPr="00000000">
        <w:rPr>
          <w:b w:val="1"/>
          <w:color w:val="2c2d2e"/>
          <w:sz w:val="24"/>
          <w:szCs w:val="24"/>
          <w:u w:val="single"/>
          <w:rtl w:val="0"/>
        </w:rPr>
        <w:t xml:space="preserve">своего студента</w:t>
      </w:r>
      <w:r w:rsidDel="00000000" w:rsidR="00000000" w:rsidRPr="00000000">
        <w:rPr>
          <w:b w:val="1"/>
          <w:color w:val="2c2d2e"/>
          <w:sz w:val="24"/>
          <w:szCs w:val="24"/>
          <w:rtl w:val="0"/>
        </w:rPr>
        <w:t xml:space="preserve"> и ставит ему баллы за практику.</w:t>
      </w:r>
    </w:p>
    <w:p w:rsidR="00000000" w:rsidDel="00000000" w:rsidP="00000000" w:rsidRDefault="00000000" w:rsidRPr="00000000" w14:paraId="00000022">
      <w:pPr>
        <w:spacing w:after="160" w:lineRule="auto"/>
        <w:rPr>
          <w:b w:val="1"/>
          <w:color w:val="2c2d2e"/>
          <w:sz w:val="24"/>
          <w:szCs w:val="24"/>
        </w:rPr>
      </w:pPr>
      <w:r w:rsidDel="00000000" w:rsidR="00000000" w:rsidRPr="00000000">
        <w:rPr>
          <w:b w:val="1"/>
          <w:color w:val="2c2d2e"/>
          <w:sz w:val="24"/>
          <w:szCs w:val="24"/>
          <w:rtl w:val="0"/>
        </w:rPr>
        <w:t xml:space="preserve">Преподаватели ставят подпись </w:t>
      </w:r>
      <w:r w:rsidDel="00000000" w:rsidR="00000000" w:rsidRPr="00000000">
        <w:rPr>
          <w:b w:val="1"/>
          <w:color w:val="ff0000"/>
          <w:sz w:val="24"/>
          <w:szCs w:val="24"/>
          <w:u w:val="single"/>
          <w:rtl w:val="0"/>
        </w:rPr>
        <w:t xml:space="preserve">только во всплывающем окошке по своему студенту</w:t>
      </w:r>
      <w:r w:rsidDel="00000000" w:rsidR="00000000" w:rsidRPr="00000000">
        <w:rPr>
          <w:b w:val="1"/>
          <w:color w:val="2c2d2e"/>
          <w:sz w:val="24"/>
          <w:szCs w:val="24"/>
          <w:rtl w:val="0"/>
        </w:rPr>
        <w:t xml:space="preserve">!</w:t>
      </w:r>
    </w:p>
    <w:p w:rsidR="00000000" w:rsidDel="00000000" w:rsidP="00000000" w:rsidRDefault="00000000" w:rsidRPr="00000000" w14:paraId="00000023">
      <w:pPr>
        <w:spacing w:after="160" w:lineRule="auto"/>
        <w:rPr>
          <w:b w:val="1"/>
          <w:color w:val="2c2d2e"/>
          <w:sz w:val="24"/>
          <w:szCs w:val="24"/>
        </w:rPr>
      </w:pPr>
      <w:r w:rsidDel="00000000" w:rsidR="00000000" w:rsidRPr="00000000">
        <w:rPr>
          <w:b w:val="1"/>
          <w:color w:val="2c2d2e"/>
          <w:sz w:val="24"/>
          <w:szCs w:val="24"/>
        </w:rPr>
        <w:drawing>
          <wp:inline distB="114300" distT="114300" distL="114300" distR="114300">
            <wp:extent cx="5731200" cy="3238500"/>
            <wp:effectExtent b="0" l="0" r="0" t="0"/>
            <wp:docPr id="6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238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60" w:lineRule="auto"/>
        <w:rPr>
          <w:b w:val="1"/>
          <w:color w:val="c00000"/>
          <w:sz w:val="24"/>
          <w:szCs w:val="24"/>
        </w:rPr>
      </w:pPr>
      <w:r w:rsidDel="00000000" w:rsidR="00000000" w:rsidRPr="00000000">
        <w:rPr>
          <w:b w:val="1"/>
          <w:color w:val="c00000"/>
          <w:sz w:val="24"/>
          <w:szCs w:val="24"/>
          <w:rtl w:val="0"/>
        </w:rPr>
        <w:t xml:space="preserve">Когда сохранили, рядом появится кнопка «подписать» именно его оценку!</w:t>
      </w:r>
    </w:p>
    <w:p w:rsidR="00000000" w:rsidDel="00000000" w:rsidP="00000000" w:rsidRDefault="00000000" w:rsidRPr="00000000" w14:paraId="00000025">
      <w:pPr>
        <w:spacing w:after="160" w:lineRule="auto"/>
        <w:rPr>
          <w:b w:val="1"/>
          <w:color w:val="2c2d2e"/>
          <w:sz w:val="24"/>
          <w:szCs w:val="24"/>
        </w:rPr>
      </w:pPr>
      <w:r w:rsidDel="00000000" w:rsidR="00000000" w:rsidRPr="00000000">
        <w:rPr>
          <w:b w:val="1"/>
          <w:color w:val="2c2d2e"/>
          <w:sz w:val="24"/>
          <w:szCs w:val="24"/>
          <w:rtl w:val="0"/>
        </w:rPr>
        <w:t xml:space="preserve">Подписывать ВСЮ ведомость не надо! Зеленые кнопки по всей ведомости не жмем, ни одну, ни вторую, даже если будут активными.</w:t>
      </w:r>
    </w:p>
    <w:p w:rsidR="00000000" w:rsidDel="00000000" w:rsidP="00000000" w:rsidRDefault="00000000" w:rsidRPr="00000000" w14:paraId="00000026">
      <w:pPr>
        <w:spacing w:after="160" w:lineRule="auto"/>
        <w:rPr>
          <w:b w:val="1"/>
          <w:color w:val="2c2d2e"/>
          <w:sz w:val="24"/>
          <w:szCs w:val="24"/>
        </w:rPr>
      </w:pPr>
      <w:r w:rsidDel="00000000" w:rsidR="00000000" w:rsidRPr="00000000">
        <w:rPr>
          <w:b w:val="1"/>
          <w:color w:val="2c2d2e"/>
          <w:sz w:val="24"/>
          <w:szCs w:val="24"/>
        </w:rPr>
        <w:drawing>
          <wp:inline distB="114300" distT="114300" distL="114300" distR="114300">
            <wp:extent cx="3729038" cy="4067175"/>
            <wp:effectExtent b="0" l="0" r="0" t="0"/>
            <wp:docPr id="8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29038" cy="4067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6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Style w:val="Heading1"/>
        <w:spacing w:after="160" w:lineRule="auto"/>
        <w:jc w:val="center"/>
        <w:rPr/>
      </w:pPr>
      <w:bookmarkStart w:colFirst="0" w:colLast="0" w:name="_heading=h.wzrk5zg9ngnv" w:id="3"/>
      <w:bookmarkEnd w:id="3"/>
      <w:r w:rsidDel="00000000" w:rsidR="00000000" w:rsidRPr="00000000">
        <w:rPr>
          <w:rtl w:val="0"/>
        </w:rPr>
        <w:t xml:space="preserve">ПРАКТИКА на портале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org.fa.ru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6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6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(зайдите в свой аккаунт, потом нажмите на ссылку ниже, чтобы сразу перейти на страницу с практикой)</w:t>
      </w:r>
    </w:p>
    <w:p w:rsidR="00000000" w:rsidDel="00000000" w:rsidP="00000000" w:rsidRDefault="00000000" w:rsidRPr="00000000" w14:paraId="0000002B">
      <w:pPr>
        <w:spacing w:after="160" w:lineRule="auto"/>
        <w:jc w:val="center"/>
        <w:rPr>
          <w:rFonts w:ascii="Calibri" w:cs="Calibri" w:eastAsia="Calibri" w:hAnsi="Calibri"/>
          <w:b w:val="1"/>
        </w:rPr>
      </w:pPr>
      <w:hyperlink r:id="rId10">
        <w:r w:rsidDel="00000000" w:rsidR="00000000" w:rsidRPr="00000000">
          <w:rPr>
            <w:rFonts w:ascii="Calibri" w:cs="Calibri" w:eastAsia="Calibri" w:hAnsi="Calibri"/>
            <w:b w:val="1"/>
            <w:color w:val="1155cc"/>
            <w:u w:val="single"/>
            <w:rtl w:val="0"/>
          </w:rPr>
          <w:t xml:space="preserve">https://org.fa.ru/app/vkr/list/PRACTICE</w:t>
        </w:r>
      </w:hyperlink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2C">
      <w:pPr>
        <w:spacing w:after="1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114300" distT="114300" distL="114300" distR="114300">
            <wp:extent cx="5731200" cy="1879600"/>
            <wp:effectExtent b="0" l="0" r="0" t="0"/>
            <wp:docPr id="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87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1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Вы увидите строки со своими студентами. Слева нажмите на ссылку “Открыть”. </w:t>
      </w:r>
    </w:p>
    <w:p w:rsidR="00000000" w:rsidDel="00000000" w:rsidP="00000000" w:rsidRDefault="00000000" w:rsidRPr="00000000" w14:paraId="00000030">
      <w:pPr>
        <w:spacing w:after="1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1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1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16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</w:rPr>
        <w:drawing>
          <wp:inline distB="114300" distT="114300" distL="114300" distR="114300">
            <wp:extent cx="5731200" cy="1651000"/>
            <wp:effectExtent b="0" l="0" r="0" t="0"/>
            <wp:docPr id="10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1651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1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Столбец “Работа”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надо загрузить word версия отчета по учебной или производственной практике</w:t>
      </w:r>
    </w:p>
    <w:p w:rsidR="00000000" w:rsidDel="00000000" w:rsidP="00000000" w:rsidRDefault="00000000" w:rsidRPr="00000000" w14:paraId="00000035">
      <w:pPr>
        <w:spacing w:after="1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Столбец “Электронная версия. Обучающийся”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 надо загрузить PDF версию с подписями и печатями, а именно подписи студента, научного руководителя от места практики и печать от этой организации</w:t>
      </w:r>
    </w:p>
    <w:p w:rsidR="00000000" w:rsidDel="00000000" w:rsidP="00000000" w:rsidRDefault="00000000" w:rsidRPr="00000000" w14:paraId="00000036">
      <w:pPr>
        <w:spacing w:after="1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Столбец “Электронная версия. Руководитель”: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надо загрузить PDF версию уже со всеми ранее указанными подписями и печатями + подпись научного руководителя</w:t>
      </w:r>
    </w:p>
    <w:p w:rsidR="00000000" w:rsidDel="00000000" w:rsidP="00000000" w:rsidRDefault="00000000" w:rsidRPr="00000000" w14:paraId="00000037">
      <w:pPr>
        <w:spacing w:after="1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Загрузка документов происходит через “Открыть”, где у вас будут также кнопки “Одобрено” и “Допущена к защите”</w:t>
      </w:r>
    </w:p>
    <w:p w:rsidR="00000000" w:rsidDel="00000000" w:rsidP="00000000" w:rsidRDefault="00000000" w:rsidRPr="00000000" w14:paraId="00000038">
      <w:pPr>
        <w:spacing w:after="16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“Одобрено” надо прожать тогда, когда студент загрузит электронную версию обучающегося.</w:t>
      </w:r>
    </w:p>
    <w:p w:rsidR="00000000" w:rsidDel="00000000" w:rsidP="00000000" w:rsidRDefault="00000000" w:rsidRPr="00000000" w14:paraId="00000039">
      <w:pPr>
        <w:spacing w:after="16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“Допущен к защите” надо прожать тогда, когда все документы в наличии.</w:t>
      </w:r>
    </w:p>
    <w:p w:rsidR="00000000" w:rsidDel="00000000" w:rsidP="00000000" w:rsidRDefault="00000000" w:rsidRPr="00000000" w14:paraId="0000003A">
      <w:pPr>
        <w:spacing w:after="16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Есть ограничения по числу попыток грузить работы на портал, не более 7 попыток! После использования семи строк, возможность грузить документы исчезает, и студенту необходимо писать заявление на имя ректора о возможности загрузить работы еще раз.</w:t>
      </w:r>
    </w:p>
    <w:p w:rsidR="00000000" w:rsidDel="00000000" w:rsidP="00000000" w:rsidRDefault="00000000" w:rsidRPr="00000000" w14:paraId="0000003B">
      <w:pPr>
        <w:spacing w:after="160" w:lineRule="auto"/>
        <w:jc w:val="center"/>
        <w:rPr>
          <w:rFonts w:ascii="Calibri" w:cs="Calibri" w:eastAsia="Calibri" w:hAnsi="Calibri"/>
          <w:b w:val="1"/>
          <w:color w:val="ff0000"/>
        </w:rPr>
      </w:pPr>
      <w:r w:rsidDel="00000000" w:rsidR="00000000" w:rsidRPr="00000000">
        <w:rPr>
          <w:rFonts w:ascii="Calibri" w:cs="Calibri" w:eastAsia="Calibri" w:hAnsi="Calibri"/>
          <w:b w:val="1"/>
          <w:color w:val="ff0000"/>
          <w:rtl w:val="0"/>
        </w:rPr>
        <w:t xml:space="preserve">Информирование об этом обстоятельство возлагается на научного руководителя студента!!!</w:t>
      </w:r>
    </w:p>
    <w:p w:rsidR="00000000" w:rsidDel="00000000" w:rsidP="00000000" w:rsidRDefault="00000000" w:rsidRPr="00000000" w14:paraId="0000003C">
      <w:pPr>
        <w:ind w:left="425.19685039370086" w:firstLine="0"/>
        <w:rPr>
          <w:b w:val="1"/>
          <w:color w:val="2c2d2e"/>
          <w:sz w:val="24"/>
          <w:szCs w:val="24"/>
        </w:rPr>
      </w:pPr>
      <w:r w:rsidDel="00000000" w:rsidR="00000000" w:rsidRPr="00000000">
        <w:rPr/>
        <w:drawing>
          <wp:inline distB="114300" distT="114300" distL="114300" distR="114300">
            <wp:extent cx="5731200" cy="5397500"/>
            <wp:effectExtent b="0" l="0" r="0" t="0"/>
            <wp:docPr id="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5397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type w:val="nextPage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1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hyperlink" Target="https://org.fa.ru/app/vkr/list/PRACTICE" TargetMode="External"/><Relationship Id="rId13" Type="http://schemas.openxmlformats.org/officeDocument/2006/relationships/image" Target="media/image1.png"/><Relationship Id="rId12" Type="http://schemas.openxmlformats.org/officeDocument/2006/relationships/image" Target="media/image3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org.fa.ru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gnwC1YnCMEq7564rYboWddWHkg==">CgMxLjAyDmguazk5dWxzeXl4bWJwMg5oLmpldHk4cXZyejE5YzIOaC5ycndzcGVpcXV4NDAyDmgud3pyazV6ZzluZ252OAByITFRdUdINEI0elVEZ1VMU2dxT0tuTVppRW15eElKcFRQSw==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