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</w:t>
      </w:r>
      <w:r w:rsidR="00B81139" w:rsidRPr="00726525">
        <w:rPr>
          <w:rFonts w:ascii="Times New Roman" w:hAnsi="Times New Roman" w:cs="Times New Roman"/>
          <w:b/>
          <w:sz w:val="32"/>
          <w:szCs w:val="32"/>
        </w:rPr>
        <w:t xml:space="preserve"> Л.А.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7EC9" w:rsidRPr="00726525" w:rsidRDefault="009D5BEB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927EC9" w:rsidRPr="00726525" w:rsidRDefault="00CC405C" w:rsidP="00726525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D5BEB" w:rsidRPr="007265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B81139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726525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726525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726525">
      <w:pPr>
        <w:pStyle w:val="Standard"/>
        <w:ind w:right="616"/>
        <w:jc w:val="center"/>
        <w:rPr>
          <w:rFonts w:ascii="Times New Roman" w:hAnsi="Times New Roman" w:cs="Times New Roman"/>
          <w:i/>
        </w:rPr>
      </w:pPr>
    </w:p>
    <w:p w:rsidR="00927EC9" w:rsidRPr="00726525" w:rsidRDefault="00927EC9" w:rsidP="00B81139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ab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32"/>
          <w:szCs w:val="32"/>
        </w:rPr>
        <w:t>Москва 2023</w:t>
      </w: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</w:rPr>
      </w:pPr>
    </w:p>
    <w:tbl>
      <w:tblPr>
        <w:tblW w:w="910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28"/>
        <w:gridCol w:w="2202"/>
        <w:gridCol w:w="350"/>
        <w:gridCol w:w="2349"/>
        <w:gridCol w:w="680"/>
        <w:gridCol w:w="2699"/>
      </w:tblGrid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368(073)</w:t>
            </w:r>
          </w:p>
        </w:tc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65.271я73</w:t>
            </w: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305"/>
        </w:trPr>
        <w:tc>
          <w:tcPr>
            <w:tcW w:w="827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283"/>
        </w:trPr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ind w:left="539"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Орланюк-Малицкая Л.А.  Страхование. </w:t>
      </w:r>
      <w:r w:rsidRPr="00726525">
        <w:rPr>
          <w:rFonts w:ascii="Times New Roman" w:hAnsi="Times New Roman" w:cs="Times New Roman"/>
        </w:rPr>
        <w:t xml:space="preserve">Рабочая программа дисциплины для студентов, обучающихся по направлению подготовки </w:t>
      </w:r>
      <w:r w:rsidRPr="00726525">
        <w:rPr>
          <w:rFonts w:ascii="Times New Roman" w:hAnsi="Times New Roman" w:cs="Times New Roman"/>
          <w:caps/>
        </w:rPr>
        <w:t>38</w:t>
      </w:r>
      <w:r w:rsidRPr="00726525">
        <w:rPr>
          <w:rFonts w:ascii="Times New Roman" w:hAnsi="Times New Roman" w:cs="Times New Roman"/>
        </w:rPr>
        <w:t>.03.01</w:t>
      </w:r>
      <w:r w:rsidRPr="00726525">
        <w:rPr>
          <w:rFonts w:ascii="Times New Roman" w:hAnsi="Times New Roman" w:cs="Times New Roman"/>
          <w:caps/>
        </w:rPr>
        <w:t xml:space="preserve"> «</w:t>
      </w:r>
      <w:r w:rsidRPr="00726525">
        <w:rPr>
          <w:rFonts w:ascii="Times New Roman" w:hAnsi="Times New Roman" w:cs="Times New Roman"/>
        </w:rPr>
        <w:t xml:space="preserve">Экономика», профили </w:t>
      </w:r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"Бизнес и финансы социальной сферы", "Государственные и муниципальные финансы", "Государственный финансовый контроль и казначейское дело", "Управление финансовыми рисками и страхование", Финансовые рынки и банки", "Финансовые рынки и </w:t>
      </w:r>
      <w:proofErr w:type="spellStart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финтех</w:t>
      </w:r>
      <w:proofErr w:type="spellEnd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", «Финансы и банковское дело", "Финансы и инвестиции",   "Финансы и управление финансовыми активами"</w:t>
      </w:r>
      <w:r w:rsidRPr="00726525">
        <w:rPr>
          <w:rFonts w:ascii="Times New Roman" w:hAnsi="Times New Roman" w:cs="Times New Roman"/>
        </w:rPr>
        <w:t xml:space="preserve"> – М.: Финансовый университет, Департамент страхования и экономики социальной сферы, 2023. –  50 с.</w:t>
      </w: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927EC9" w:rsidRPr="00726525" w:rsidRDefault="00927EC9" w:rsidP="00B81139">
      <w:pPr>
        <w:pStyle w:val="Standard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927EC9" w:rsidRPr="00726525" w:rsidRDefault="009D5BEB" w:rsidP="00B81139">
      <w:pPr>
        <w:pStyle w:val="Standard"/>
        <w:tabs>
          <w:tab w:val="left" w:pos="567"/>
        </w:tabs>
        <w:jc w:val="both"/>
        <w:rPr>
          <w:rFonts w:ascii="Times New Roman" w:eastAsia="Times New Roman Bold" w:hAnsi="Times New Roman" w:cs="Times New Roman"/>
          <w:b/>
        </w:rPr>
      </w:pPr>
      <w:r w:rsidRPr="00726525">
        <w:rPr>
          <w:rFonts w:ascii="Times New Roman" w:eastAsia="Times New Roman Bold" w:hAnsi="Times New Roman" w:cs="Times New Roman"/>
          <w:b/>
        </w:rPr>
        <w:t>Орланюк-Малицкая Лариса Алексеевна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Cs w:val="22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Компьютерный набор, верстка </w:t>
      </w:r>
      <w:proofErr w:type="spellStart"/>
      <w:r w:rsidRPr="00726525">
        <w:rPr>
          <w:rFonts w:ascii="Times New Roman" w:hAnsi="Times New Roman" w:cs="Times New Roman"/>
        </w:rPr>
        <w:t>Л.А.Орланюк</w:t>
      </w:r>
      <w:proofErr w:type="spellEnd"/>
      <w:r w:rsidRPr="00726525">
        <w:rPr>
          <w:rFonts w:ascii="Times New Roman" w:hAnsi="Times New Roman" w:cs="Times New Roman"/>
        </w:rPr>
        <w:t>-Малицкая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Формат 60х90/16. Гарнитура </w:t>
      </w:r>
      <w:proofErr w:type="spellStart"/>
      <w:r w:rsidRPr="00726525">
        <w:rPr>
          <w:rFonts w:ascii="Times New Roman" w:hAnsi="Times New Roman" w:cs="Times New Roman"/>
        </w:rPr>
        <w:t>TimesNewRoman</w:t>
      </w:r>
      <w:proofErr w:type="spellEnd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proofErr w:type="spellStart"/>
      <w:r w:rsidRPr="00726525">
        <w:rPr>
          <w:rFonts w:ascii="Times New Roman" w:hAnsi="Times New Roman" w:cs="Times New Roman"/>
        </w:rPr>
        <w:t>Усл</w:t>
      </w:r>
      <w:proofErr w:type="spellEnd"/>
      <w:r w:rsidRPr="00726525">
        <w:rPr>
          <w:rFonts w:ascii="Times New Roman" w:hAnsi="Times New Roman" w:cs="Times New Roman"/>
        </w:rPr>
        <w:t xml:space="preserve">. </w:t>
      </w:r>
      <w:proofErr w:type="spellStart"/>
      <w:r w:rsidRPr="00726525">
        <w:rPr>
          <w:rFonts w:ascii="Times New Roman" w:hAnsi="Times New Roman" w:cs="Times New Roman"/>
        </w:rPr>
        <w:t>п.л</w:t>
      </w:r>
      <w:proofErr w:type="spellEnd"/>
      <w:r w:rsidRPr="00726525">
        <w:rPr>
          <w:rFonts w:ascii="Times New Roman" w:hAnsi="Times New Roman" w:cs="Times New Roman"/>
        </w:rPr>
        <w:t>.- 1,9.     Изд. № ____ – 2023. Тираж   экз.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</w:t>
      </w:r>
      <w:proofErr w:type="spellStart"/>
      <w:r w:rsidRPr="00726525">
        <w:rPr>
          <w:rFonts w:ascii="Times New Roman" w:hAnsi="Times New Roman" w:cs="Times New Roman"/>
          <w:kern w:val="0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kern w:val="0"/>
          <w:sz w:val="28"/>
          <w:szCs w:val="28"/>
        </w:rPr>
        <w:t xml:space="preserve"> -Малицкая Л. А., 2023</w:t>
      </w: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 Финансовый университет, 2023</w:t>
      </w:r>
    </w:p>
    <w:p w:rsidR="00927EC9" w:rsidRPr="00726525" w:rsidRDefault="00927EC9" w:rsidP="00B81139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CC405C" w:rsidRPr="00726525" w:rsidRDefault="00CC405C" w:rsidP="00B81139">
      <w:pPr>
        <w:jc w:val="both"/>
        <w:textAlignment w:val="auto"/>
        <w:rPr>
          <w:rStyle w:val="10"/>
          <w:rFonts w:ascii="Times New Roman" w:hAnsi="Times New Roman" w:cs="Times New Roman"/>
          <w:sz w:val="32"/>
          <w:szCs w:val="32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br w:type="page"/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10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29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44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B81139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1" w:name="_Toc497987029"/>
      <w:bookmarkStart w:id="2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1"/>
      <w:bookmarkEnd w:id="2"/>
    </w:p>
    <w:p w:rsidR="00927EC9" w:rsidRPr="00726525" w:rsidRDefault="009D5BEB" w:rsidP="00B81139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B81139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497987030"/>
      <w:bookmarkStart w:id="4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3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4"/>
    </w:p>
    <w:p w:rsidR="00B81139" w:rsidRPr="00726525" w:rsidRDefault="009D5BEB" w:rsidP="00B811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4807AF" w:rsidRPr="00726525" w:rsidTr="00924343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bookmarkStart w:id="5" w:name="_GoBack" w:colFirst="2" w:colLast="2"/>
            <w:r w:rsidRPr="00726525">
              <w:rPr>
                <w:rFonts w:ascii="Times New Roman" w:hAnsi="Times New Roman" w:cs="Times New Roman"/>
                <w:b/>
                <w:u w:val="single"/>
              </w:rPr>
              <w:lastRenderedPageBreak/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4807AF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</w:tcPr>
          <w:p w:rsidR="004807AF" w:rsidRPr="0087534C" w:rsidRDefault="004807AF" w:rsidP="004807AF">
            <w:pPr>
              <w:jc w:val="both"/>
              <w:textAlignment w:val="auto"/>
            </w:pPr>
            <w:r w:rsidRPr="0087534C"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4807AF" w:rsidRPr="0087534C" w:rsidRDefault="004807AF" w:rsidP="004807AF">
            <w:pPr>
              <w:jc w:val="both"/>
              <w:textAlignment w:val="auto"/>
            </w:pPr>
            <w:r w:rsidRPr="0087534C"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7AF" w:rsidRPr="00726525" w:rsidRDefault="004807AF" w:rsidP="004807AF">
            <w:pPr>
              <w:pStyle w:val="Standard"/>
              <w:tabs>
                <w:tab w:val="left" w:pos="540"/>
              </w:tabs>
              <w:jc w:val="both"/>
            </w:pPr>
            <w:r w:rsidRPr="00726525">
              <w:t xml:space="preserve">1. </w:t>
            </w:r>
            <w:r w:rsidRPr="00726525">
              <w:rPr>
                <w:b/>
                <w:bCs/>
              </w:rPr>
              <w:t>Знать</w:t>
            </w:r>
            <w:r w:rsidRPr="00726525"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4807AF" w:rsidRPr="00726525" w:rsidRDefault="004807AF" w:rsidP="004807AF">
            <w:pPr>
              <w:pStyle w:val="Standard"/>
              <w:tabs>
                <w:tab w:val="left" w:pos="540"/>
              </w:tabs>
              <w:jc w:val="both"/>
            </w:pPr>
            <w:r w:rsidRPr="00726525">
              <w:rPr>
                <w:b/>
                <w:bCs/>
              </w:rPr>
              <w:t>Уметь</w:t>
            </w:r>
            <w:r w:rsidRPr="00726525"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4807AF" w:rsidRPr="00726525" w:rsidRDefault="004807AF" w:rsidP="004807AF">
            <w:pPr>
              <w:pStyle w:val="Standard"/>
              <w:tabs>
                <w:tab w:val="left" w:pos="540"/>
              </w:tabs>
              <w:jc w:val="both"/>
            </w:pPr>
          </w:p>
          <w:p w:rsidR="004807AF" w:rsidRPr="00726525" w:rsidRDefault="004807AF" w:rsidP="004807AF">
            <w:pPr>
              <w:pStyle w:val="Standard"/>
              <w:tabs>
                <w:tab w:val="left" w:pos="540"/>
              </w:tabs>
              <w:jc w:val="both"/>
            </w:pPr>
            <w:r w:rsidRPr="00726525">
              <w:t xml:space="preserve">2. </w:t>
            </w:r>
            <w:r w:rsidRPr="00726525">
              <w:rPr>
                <w:b/>
                <w:bCs/>
              </w:rPr>
              <w:t xml:space="preserve">Знать </w:t>
            </w:r>
            <w:r w:rsidRPr="00726525">
              <w:t>— профессиональные приемы обобщения и изложения страховой информации.</w:t>
            </w:r>
          </w:p>
          <w:p w:rsidR="004807AF" w:rsidRPr="00726525" w:rsidRDefault="004807AF" w:rsidP="004807AF">
            <w:pPr>
              <w:pStyle w:val="Standard"/>
              <w:tabs>
                <w:tab w:val="left" w:pos="540"/>
              </w:tabs>
              <w:jc w:val="both"/>
            </w:pPr>
            <w:r w:rsidRPr="00726525">
              <w:rPr>
                <w:b/>
                <w:bCs/>
              </w:rPr>
              <w:t>Уметь</w:t>
            </w:r>
            <w:r w:rsidRPr="00726525">
              <w:t xml:space="preserve"> — вырабатывать собственные суждения об основных экономических явлениях и процессах в сфере страхования, </w:t>
            </w:r>
            <w:proofErr w:type="gramStart"/>
            <w:r w:rsidRPr="00726525">
              <w:t>обосновывать  и</w:t>
            </w:r>
            <w:proofErr w:type="gramEnd"/>
            <w:r w:rsidRPr="00726525">
              <w:t xml:space="preserve"> презентовать их.</w:t>
            </w:r>
          </w:p>
        </w:tc>
      </w:tr>
      <w:bookmarkEnd w:id="5"/>
      <w:tr w:rsidR="004807AF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кроме профиля </w:t>
            </w: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"Финансы и управление финансовыми активами"</w:t>
            </w: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4807AF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4807AF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4807AF" w:rsidRPr="00726525" w:rsidRDefault="004807AF" w:rsidP="004807AF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</w:t>
            </w:r>
            <w:r w:rsidRPr="00726525">
              <w:rPr>
                <w:rFonts w:ascii="Times New Roman" w:hAnsi="Times New Roman" w:cs="Times New Roman"/>
              </w:rPr>
              <w:lastRenderedPageBreak/>
              <w:t>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4807AF" w:rsidRPr="00726525" w:rsidRDefault="004807AF" w:rsidP="004807AF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B81139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CC39DE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6" w:name="_Toc24371365"/>
      <w:bookmarkStart w:id="7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6"/>
      <w:bookmarkEnd w:id="7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 «Страхование» входит в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предпрофильный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"Экономика и финансы". 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8" w:name="_Toc497987032"/>
      <w:bookmarkStart w:id="9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10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10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457B31">
      <w:pPr>
        <w:pStyle w:val="Standard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159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143"/>
        <w:gridCol w:w="1559"/>
        <w:gridCol w:w="1472"/>
        <w:gridCol w:w="1468"/>
      </w:tblGrid>
      <w:tr w:rsidR="00927EC9" w:rsidRPr="00726525" w:rsidTr="00457B31">
        <w:trPr>
          <w:trHeight w:val="1600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927EC9" w:rsidRPr="00726525" w:rsidRDefault="009D5BEB" w:rsidP="00457B31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Очно-заочная форма обучения</w:t>
            </w:r>
            <w:r w:rsidR="00457B31"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(ИОО)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Семестр7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457B31" w:rsidRPr="00726525" w:rsidTr="00457B31">
        <w:trPr>
          <w:trHeight w:val="183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180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34/68</w:t>
            </w:r>
          </w:p>
        </w:tc>
      </w:tr>
      <w:tr w:rsidR="00457B31" w:rsidRPr="00726525" w:rsidTr="00457B31">
        <w:trPr>
          <w:trHeight w:val="422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8/34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26/34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146/112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B31" w:rsidRPr="00726525" w:rsidRDefault="00457B31" w:rsidP="00457B31">
            <w:pPr>
              <w:jc w:val="center"/>
            </w:pPr>
            <w:r w:rsidRPr="00726525">
              <w:t>эссе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B81139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B81139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1" w:name="_Toc24371367"/>
      <w:bookmarkStart w:id="12" w:name="_Toc497987033"/>
      <w:bookmarkStart w:id="13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  <w:bookmarkEnd w:id="12"/>
    </w:p>
    <w:p w:rsidR="00927EC9" w:rsidRPr="00726525" w:rsidRDefault="00927EC9" w:rsidP="00B81139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4" w:name="_Toc497987034"/>
      <w:bookmarkStart w:id="15" w:name="_Toc24371368"/>
      <w:r w:rsidRPr="00726525">
        <w:rPr>
          <w:rFonts w:ascii="Times New Roman" w:hAnsi="Times New Roman" w:cs="Times New Roman"/>
          <w:i w:val="0"/>
        </w:rPr>
        <w:t>5.1. Содержание дисциплины</w:t>
      </w:r>
      <w:bookmarkEnd w:id="13"/>
      <w:bookmarkEnd w:id="14"/>
      <w:bookmarkEnd w:id="15"/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Собственный и привлечённый капитал страховщика. Требования, предъявляемые к минимальному размеру уставного капитала страховых 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457B31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6" w:name="_Toc497987035"/>
      <w:bookmarkStart w:id="17" w:name="_Toc24371369"/>
      <w:bookmarkEnd w:id="9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6"/>
      <w:bookmarkEnd w:id="17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457B31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1996"/>
        <w:gridCol w:w="794"/>
        <w:gridCol w:w="949"/>
        <w:gridCol w:w="992"/>
        <w:gridCol w:w="1418"/>
        <w:gridCol w:w="1417"/>
        <w:gridCol w:w="1700"/>
      </w:tblGrid>
      <w:tr w:rsidR="00927EC9" w:rsidRPr="00726525" w:rsidTr="00D27F78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ситуаций. Тестовый контроль.</w:t>
            </w:r>
          </w:p>
        </w:tc>
      </w:tr>
      <w:tr w:rsidR="00927EC9" w:rsidRPr="00726525" w:rsidTr="00D27F78">
        <w:trPr>
          <w:trHeight w:val="142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 задач.</w:t>
            </w:r>
          </w:p>
        </w:tc>
      </w:tr>
      <w:tr w:rsidR="00927EC9" w:rsidRPr="00726525" w:rsidTr="00D27F78">
        <w:trPr>
          <w:trHeight w:val="15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</w:tc>
      </w:tr>
      <w:tr w:rsidR="00927EC9" w:rsidRPr="00726525" w:rsidTr="00D27F78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 кейсов и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457B31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ИОО </w:t>
      </w:r>
      <w:r w:rsidR="00457B31" w:rsidRPr="00726525">
        <w:rPr>
          <w:rFonts w:ascii="Times New Roman" w:hAnsi="Times New Roman" w:cs="Times New Roman"/>
          <w:sz w:val="28"/>
          <w:szCs w:val="28"/>
        </w:rPr>
        <w:t>–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="00457B31" w:rsidRPr="00726525">
        <w:rPr>
          <w:rFonts w:ascii="Times New Roman" w:hAnsi="Times New Roman" w:cs="Times New Roman"/>
          <w:sz w:val="28"/>
          <w:szCs w:val="28"/>
        </w:rPr>
        <w:t>очно</w:t>
      </w:r>
      <w:r w:rsidR="0072652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57B31" w:rsidRPr="00726525">
        <w:rPr>
          <w:rFonts w:ascii="Times New Roman" w:hAnsi="Times New Roman" w:cs="Times New Roman"/>
          <w:sz w:val="28"/>
          <w:szCs w:val="28"/>
        </w:rPr>
        <w:t>з</w:t>
      </w:r>
      <w:r w:rsidRPr="00726525">
        <w:rPr>
          <w:rFonts w:ascii="Times New Roman" w:hAnsi="Times New Roman" w:cs="Times New Roman"/>
          <w:sz w:val="28"/>
          <w:szCs w:val="28"/>
        </w:rPr>
        <w:t>аочная форма обучения</w:t>
      </w:r>
    </w:p>
    <w:p w:rsidR="00927EC9" w:rsidRPr="00726525" w:rsidRDefault="009D5BEB" w:rsidP="00457B31">
      <w:pPr>
        <w:pStyle w:val="Standard"/>
        <w:tabs>
          <w:tab w:val="left" w:pos="23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8"/>
        <w:gridCol w:w="2128"/>
        <w:gridCol w:w="793"/>
        <w:gridCol w:w="815"/>
        <w:gridCol w:w="992"/>
        <w:gridCol w:w="1464"/>
        <w:gridCol w:w="1089"/>
        <w:gridCol w:w="1586"/>
      </w:tblGrid>
      <w:tr w:rsidR="00927EC9" w:rsidRPr="00726525" w:rsidTr="0087534C">
        <w:trPr>
          <w:trHeight w:val="145"/>
          <w:tblHeader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Общая, 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</w:t>
            </w:r>
          </w:p>
        </w:tc>
      </w:tr>
      <w:tr w:rsidR="00927EC9" w:rsidRPr="00726525" w:rsidTr="0087534C">
        <w:trPr>
          <w:trHeight w:val="7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Разбор практических ситуаций. Тестовый контроль.</w:t>
            </w:r>
          </w:p>
        </w:tc>
      </w:tr>
      <w:tr w:rsidR="00927EC9" w:rsidRPr="00726525" w:rsidTr="0087534C">
        <w:trPr>
          <w:trHeight w:val="1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Анализ статистических данных.   Тестовый контроль.</w:t>
            </w:r>
          </w:p>
        </w:tc>
      </w:tr>
      <w:tr w:rsidR="00927EC9" w:rsidRPr="00726525" w:rsidTr="0087534C">
        <w:trPr>
          <w:trHeight w:val="181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кейсов и задач.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Решение кейсов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Разбор практических ситуаций.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 в форме «круглого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стола».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146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Согласно учебному плану: </w:t>
            </w:r>
            <w:r w:rsidR="00457B31" w:rsidRPr="00726525">
              <w:rPr>
                <w:rFonts w:ascii="Times New Roman" w:hAnsi="Times New Roman" w:cs="Times New Roman"/>
              </w:rPr>
              <w:t>эссе</w:t>
            </w:r>
          </w:p>
        </w:tc>
      </w:tr>
      <w:tr w:rsidR="00457B31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87534C">
            <w:pPr>
              <w:pStyle w:val="Standard"/>
              <w:widowControl w:val="0"/>
              <w:tabs>
                <w:tab w:val="right" w:pos="85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19%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24%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76%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81%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8" w:name="_Toc497987036"/>
      <w:bookmarkStart w:id="19" w:name="_Toc24371370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8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9"/>
    </w:p>
    <w:p w:rsidR="00927EC9" w:rsidRPr="00726525" w:rsidRDefault="009D5BEB" w:rsidP="0087534C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4995"/>
        <w:gridCol w:w="1911"/>
      </w:tblGrid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>
        <w:trPr>
          <w:trHeight w:val="1120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страхования в условиях цифровизации.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Обязательное и добровольное 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7. Договор страхования как юридическая основа страховой услуги. Существенные условия договора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расчета  страхового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тарифа и страховой премии по долгосрочному  страхованию жизни.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2,3,4,5, 6,10, </w:t>
            </w: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 электронные ресурсы из раздела 9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4.Коммерческие страховые организации. Требования, предъявляемые к страховой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</w:rPr>
              <w:t xml:space="preserve">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3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Финансовые ресурсы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Собственный капитал страховщика. Законодательные требования, предъявляемые к величине уставного капитала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 xml:space="preserve">страховщика. Страховые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резервы,   </w:t>
            </w:r>
            <w:proofErr w:type="gramEnd"/>
            <w:r w:rsidRPr="00726525">
              <w:rPr>
                <w:rFonts w:ascii="Times New Roman" w:hAnsi="Times New Roman" w:cs="Times New Roman"/>
              </w:rPr>
              <w:t>порядок их формирования и использования.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</w:t>
            </w:r>
            <w:r w:rsidRPr="00726525">
              <w:rPr>
                <w:rFonts w:ascii="Times New Roman" w:hAnsi="Times New Roman" w:cs="Times New Roman"/>
              </w:rPr>
              <w:lastRenderedPageBreak/>
              <w:t xml:space="preserve">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Методика оценки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</w:rPr>
              <w:t>платежеспособности  страховщиков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</w:rPr>
              <w:t xml:space="preserve"> — риск—ориентированный подход.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Принципы  инвестирования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к активам, принимаемым в покрытие страховых резервов, контроль  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 выполнения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lastRenderedPageBreak/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8. Страхование предпринимательских рисков, особенности проведения.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3.Обязательное и добровольное страхование гражданской ответственности владельцев транспортных средств, формы и порядок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Экономическая природа перестрахования и его значение в обеспечении финансовой устойчивости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Роль страхования в современных условиях: экономическая, социальная, экологическая. Место страховой отрасли в национальном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хозяйстве.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 Характеристика уровня развития страхования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в  РФ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. Проблемы и перспективы развития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страхования  России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условиях цифровой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 в форме «круглого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стола».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B81139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lastRenderedPageBreak/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7534C">
      <w:pPr>
        <w:pStyle w:val="Standard"/>
        <w:keepNext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Разделение риска между участниками страховых отношений.  Страховой максимум.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актов, научной литературы.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выполнению 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lastRenderedPageBreak/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Ценовая конкуренция на 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Порядок прекращения деятельности страховой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Современные модели страховых организаций в условиях цифровизации.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тестовому заданию.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1.Показатели, используемые регулятором для </w:t>
            </w:r>
            <w:proofErr w:type="gram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контроля  финансового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состояния страховой организации.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морского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страхования.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страхования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космических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«Вмененное» страхование профессиональной ответственности на отечественном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Страхование гражданской ответственности за причинение вреда вследствие недостатков </w:t>
            </w:r>
            <w:r w:rsidRPr="00726525">
              <w:rPr>
                <w:rFonts w:ascii="Times New Roman" w:hAnsi="Times New Roman" w:cs="Times New Roman"/>
              </w:rPr>
              <w:lastRenderedPageBreak/>
              <w:t>товаров, работ, услуг.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Страхование  спортсменов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10, 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</w:t>
            </w:r>
            <w:proofErr w:type="gramEnd"/>
            <w:r w:rsidRPr="00726525">
              <w:rPr>
                <w:rFonts w:ascii="Times New Roman" w:hAnsi="Times New Roman" w:cs="Times New Roman"/>
                <w:bCs/>
              </w:rPr>
              <w:t xml:space="preserve"> ресурсы из раздела 9</w:t>
            </w:r>
          </w:p>
          <w:p w:rsidR="00927EC9" w:rsidRPr="00726525" w:rsidRDefault="00927EC9" w:rsidP="00B81139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Развитие страхового рынка в условиях цифровизации: проблемы и перспективы.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Использование  телематики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страховании.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>» и экосистемы в страховом деле.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8:4,6,7,8,11  периодическая печать, нормативные акты, электронные </w:t>
            </w:r>
            <w:r w:rsidRPr="00726525">
              <w:rPr>
                <w:rFonts w:ascii="Times New Roman" w:hAnsi="Times New Roman" w:cs="Times New Roman"/>
              </w:rPr>
              <w:lastRenderedPageBreak/>
              <w:t>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5.Подготовка к обсуждению материала в форме «круглого стола».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B81139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B81139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B81139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B81139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B81139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B81139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B81139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B81139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B81139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 России как регулятор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B81139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B81139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B81139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Конкурентная ситуация в страховом бизнесе России.</w:t>
      </w:r>
    </w:p>
    <w:p w:rsidR="00927EC9" w:rsidRPr="00726525" w:rsidRDefault="009D5BEB" w:rsidP="00B81139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B81139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B81139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B81139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B81139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Влияние цифровизации на технологии продаж страхового продукта.</w:t>
      </w:r>
    </w:p>
    <w:p w:rsidR="00927EC9" w:rsidRPr="00726525" w:rsidRDefault="009D5BEB" w:rsidP="00B81139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B81139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B81139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B81139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Защита интересов потребителей страховых услуг в России.</w:t>
      </w:r>
    </w:p>
    <w:p w:rsidR="00927EC9" w:rsidRPr="00726525" w:rsidRDefault="009D5BEB" w:rsidP="00B81139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B81139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B81139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B81139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B81139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жизни и здоровья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B81139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Огневое страхование в России — современные проблемы.</w:t>
      </w:r>
    </w:p>
    <w:p w:rsidR="00927EC9" w:rsidRPr="00726525" w:rsidRDefault="009D5BEB" w:rsidP="00B81139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B81139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Страхование предпринимательских рисков в России.</w:t>
      </w:r>
    </w:p>
    <w:p w:rsidR="00927EC9" w:rsidRPr="00726525" w:rsidRDefault="009D5BEB" w:rsidP="00B81139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B81139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01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Владение основными научными понятиями и категориальным аппаратом современной экономики и их </w:t>
            </w:r>
            <w:r w:rsidRPr="0087534C">
              <w:rPr>
                <w:sz w:val="24"/>
              </w:rPr>
              <w:lastRenderedPageBreak/>
              <w:t>применение при решении прикладных задач.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lastRenderedPageBreak/>
              <w:t>1.</w:t>
            </w:r>
            <w:r w:rsidRPr="0087534C">
              <w:rPr>
                <w:sz w:val="24"/>
              </w:rPr>
              <w:t xml:space="preserve">Демонстрирует знание современных экономических концепций, моделей, ведущих школ и направлений развития экономической </w:t>
            </w:r>
            <w:r w:rsidRPr="0087534C">
              <w:rPr>
                <w:sz w:val="24"/>
              </w:rPr>
              <w:lastRenderedPageBreak/>
              <w:t>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>Грамотно и результативно пользуется рос</w:t>
            </w:r>
            <w:r w:rsidRPr="0087534C">
              <w:rPr>
                <w:sz w:val="24"/>
              </w:rPr>
              <w:lastRenderedPageBreak/>
              <w:t>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7534C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 xml:space="preserve">теоретические основы, категориальный аппарат и отличительные признаки страхования; современные 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lastRenderedPageBreak/>
              <w:t>представления о проблемах развития страхования.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  <w:r w:rsidRPr="0087534C">
              <w:rPr>
                <w:b/>
                <w:sz w:val="24"/>
              </w:rPr>
              <w:t xml:space="preserve"> </w:t>
            </w: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>Проведите сравнительный анализ условий накопительного, инвестиционного и долевого страхования жизни. Поясните соотношение и форму реализации в каждом из этих видов страхования категорий «страхование» и «финансы». Рассмотрите финансовые и страховые отношения в системе   имущественных инте</w:t>
            </w:r>
            <w:r w:rsidRPr="00726525">
              <w:rPr>
                <w:bCs/>
                <w:color w:val="000000"/>
                <w:sz w:val="24"/>
                <w:szCs w:val="24"/>
              </w:rPr>
              <w:lastRenderedPageBreak/>
              <w:t>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7534C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цифровизации — с другой.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короновируса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страховых операций в медицинском страховании.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7534C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CC39DE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</w:t>
            </w:r>
            <w:proofErr w:type="spellStart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облати</w:t>
            </w:r>
            <w:proofErr w:type="spellEnd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</w:t>
            </w:r>
            <w:r w:rsidRPr="0087534C">
              <w:rPr>
                <w:sz w:val="24"/>
              </w:rPr>
              <w:lastRenderedPageBreak/>
              <w:t>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финансово-экономических показателей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>нормативно-правовую базу, определяющую требования к расчету финансово- экономических показателей.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 xml:space="preserve">финансово- экономические показатели </w:t>
            </w:r>
            <w:r w:rsidRPr="0087534C">
              <w:rPr>
                <w:sz w:val="24"/>
              </w:rPr>
              <w:lastRenderedPageBreak/>
              <w:t>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экономических процессах на микро-, мезо- и макроуровнях.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и макроуровне.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lastRenderedPageBreak/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D56931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Общие страховые 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</w:pP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D56931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анализ страхового портфеля 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 xml:space="preserve">Страхование от несчастных 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D56931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D56931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Предлагает варианты решения профессиональных задач </w:t>
            </w:r>
            <w:r w:rsidRPr="0087534C">
              <w:rPr>
                <w:sz w:val="24"/>
              </w:rPr>
              <w:lastRenderedPageBreak/>
              <w:t>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предлагать решения задач по реализации </w:t>
            </w:r>
            <w:r w:rsidRPr="00726525">
              <w:rPr>
                <w:sz w:val="24"/>
                <w:szCs w:val="24"/>
              </w:rPr>
              <w:lastRenderedPageBreak/>
              <w:t>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Одним из слабых мест страхового рынка </w:t>
            </w:r>
            <w:r w:rsidRPr="00726525">
              <w:rPr>
                <w:sz w:val="24"/>
                <w:szCs w:val="24"/>
              </w:rPr>
              <w:lastRenderedPageBreak/>
              <w:t>России является его недостаточная перестраховочная емкость. В условиях санкционного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726525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УК-13</w:t>
            </w:r>
          </w:p>
          <w:p w:rsidR="00CC39DE" w:rsidRPr="00726525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принимать обоснованные экономические решения в различных областях жизнедеятельности </w:t>
            </w: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726525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>кроме про</w:t>
            </w:r>
            <w:r w:rsidRPr="00726525">
              <w:rPr>
                <w:sz w:val="22"/>
                <w:szCs w:val="22"/>
              </w:rPr>
              <w:lastRenderedPageBreak/>
              <w:t xml:space="preserve">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CC39DE">
            <w:pPr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lastRenderedPageBreak/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9DE" w:rsidRPr="0087534C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Применяет методы  личного экономического и фи</w:t>
            </w:r>
            <w:r w:rsidRPr="0087534C">
              <w:rPr>
                <w:sz w:val="24"/>
              </w:rPr>
              <w:lastRenderedPageBreak/>
              <w:t>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>— понимать цели и формы участия государства в эконо</w:t>
            </w:r>
            <w:r w:rsidRPr="00726525">
              <w:rPr>
                <w:sz w:val="24"/>
                <w:szCs w:val="24"/>
              </w:rPr>
              <w:lastRenderedPageBreak/>
              <w:t>мике и принимать обоснованные экономические решения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В отечественной практике участие государства в страховом деле осуществляется прежде всего путем регулирования </w:t>
            </w:r>
            <w:r w:rsidRPr="00726525">
              <w:rPr>
                <w:sz w:val="24"/>
                <w:szCs w:val="24"/>
              </w:rPr>
              <w:lastRenderedPageBreak/>
              <w:t>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Франшиза условная и составляет 10% от 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 страховое возмещение, которое он получит.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B81139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 как основа страховых отношений.</w:t>
      </w:r>
    </w:p>
    <w:p w:rsidR="00927EC9" w:rsidRPr="00726525" w:rsidRDefault="009D5BEB" w:rsidP="00B81139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Страховая защита и способы ее реализации.</w:t>
      </w:r>
    </w:p>
    <w:p w:rsidR="00927EC9" w:rsidRPr="00726525" w:rsidRDefault="009D5BEB" w:rsidP="00B81139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B81139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B81139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B81139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B81139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B81139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B81139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B81139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B81139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B81139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B81139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B81139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B81139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B81139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B81139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Общества взаимного страхования: особенности функционирования.</w:t>
      </w:r>
    </w:p>
    <w:p w:rsidR="00927EC9" w:rsidRPr="00726525" w:rsidRDefault="009D5BEB" w:rsidP="00B81139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B81139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B81139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B81139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B81139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стоимости активов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премий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Резерв убытков: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B81139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B81139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B81139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B81139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B81139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B81139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B81139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B81139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B81139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B81139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B81139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B81139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имущества: объекты и риски, объем ответственности страховщика.</w:t>
      </w:r>
    </w:p>
    <w:p w:rsidR="00927EC9" w:rsidRPr="00726525" w:rsidRDefault="009D5BEB" w:rsidP="00B81139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B81139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B81139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B81139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B81139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B81139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B81139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B81139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B81139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B81139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B81139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B81139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B81139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B81139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B81139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B81139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B81139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B81139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B81139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Страховые посредники и их роль в развитии страхового рынка РФ.</w:t>
      </w:r>
    </w:p>
    <w:p w:rsidR="00927EC9" w:rsidRPr="00726525" w:rsidRDefault="009D5BEB" w:rsidP="00B81139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B81139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B81139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B81139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B81139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B81139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B81139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B81139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B81139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Примеры тестовых заданий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lastRenderedPageBreak/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 на период с 1.02 текущего года до 31.01 следующего года с уплатой страховой премии в два срока: 1.02 - 50% и 1.04. - 50%.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lastRenderedPageBreak/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Примерный вариант экзаменационного билета.</w:t>
      </w:r>
    </w:p>
    <w:p w:rsidR="00D27F78" w:rsidRPr="00726525" w:rsidRDefault="00D27F78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(Финансовый университет)</w:t>
      </w:r>
    </w:p>
    <w:p w:rsidR="00927EC9" w:rsidRPr="00726525" w:rsidRDefault="00927EC9" w:rsidP="00B8113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 xml:space="preserve">Департамент </w:t>
      </w:r>
      <w:r w:rsidRPr="0072652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страхования и экономики социальной сферы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Финансовый факультет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Форма обучения очная     Семестр 5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Направление подготовки 38.03.01 «Экономика»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Профиль «Управление финансовыми рисками и 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Дисциплина «Страхование»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Учебная группа</w:t>
      </w:r>
    </w:p>
    <w:p w:rsidR="00927EC9" w:rsidRPr="00726525" w:rsidRDefault="009D5BEB" w:rsidP="00B81139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lastRenderedPageBreak/>
        <w:t>ЗАДАНИЕ 1. Дайте развернутый ответ на теоретический вопрос (25 баллов)</w:t>
      </w:r>
    </w:p>
    <w:p w:rsidR="00927EC9" w:rsidRPr="00726525" w:rsidRDefault="009D5BEB" w:rsidP="00B81139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B81139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B81139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B81139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B81139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B81139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B81139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B8113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B81139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B81139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B81139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: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бакалавриата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Практикум : учеб. пособие для акад. бакалавриата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B81139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B81139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4807AF" w:rsidP="00B81139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B81139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4807AF" w:rsidP="00B81139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4807AF" w:rsidP="00B81139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4807AF" w:rsidP="00B81139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4807AF" w:rsidP="00B81139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4807AF" w:rsidP="00B81139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B81139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B81139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B81139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B81139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B81139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B81139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B81139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-  необходимо смотреть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», подраздел «Методическая работа»;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«Распоряжения»/</w:t>
      </w:r>
      <w:r w:rsidR="00726525" w:rsidRPr="00BF682C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«Приказы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»);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 использовать методические рекомендации Департамента страхования и экономики социальной сферы.</w:t>
      </w:r>
    </w:p>
    <w:p w:rsidR="00927EC9" w:rsidRPr="00726525" w:rsidRDefault="009D5BEB" w:rsidP="00B81139">
      <w:pPr>
        <w:pStyle w:val="1"/>
        <w:keepLines/>
        <w:shd w:val="clear" w:color="auto" w:fill="auto"/>
        <w:spacing w:after="240"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6" w:name="_Toc497987047"/>
      <w:bookmarkStart w:id="37" w:name="_Toc530056084"/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B81139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lastRenderedPageBreak/>
        <w:t>Windows Microsoft Office</w:t>
      </w:r>
    </w:p>
    <w:p w:rsidR="00927EC9" w:rsidRPr="00726525" w:rsidRDefault="009D5BEB" w:rsidP="005F4F40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B81139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«Консультант-Плюс».</w:t>
      </w:r>
    </w:p>
    <w:p w:rsidR="00927EC9" w:rsidRPr="00726525" w:rsidRDefault="009D5BEB" w:rsidP="00B81139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B81139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A28" w:rsidRDefault="003F1A28">
      <w:r>
        <w:separator/>
      </w:r>
    </w:p>
  </w:endnote>
  <w:endnote w:type="continuationSeparator" w:id="0">
    <w:p w:rsidR="003F1A28" w:rsidRDefault="003F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charset w:val="00"/>
    <w:family w:val="auto"/>
    <w:pitch w:val="variable"/>
    <w:sig w:usb0="00000000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7473122"/>
      <w:docPartObj>
        <w:docPartGallery w:val="Page Numbers (Bottom of Page)"/>
        <w:docPartUnique/>
      </w:docPartObj>
    </w:sdtPr>
    <w:sdtEndPr/>
    <w:sdtContent>
      <w:p w:rsidR="00B81139" w:rsidRDefault="00B8113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A0">
          <w:rPr>
            <w:noProof/>
          </w:rPr>
          <w:t>33</w:t>
        </w:r>
        <w:r>
          <w:fldChar w:fldCharType="end"/>
        </w:r>
      </w:p>
    </w:sdtContent>
  </w:sdt>
  <w:p w:rsidR="00B81139" w:rsidRDefault="00B81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A28" w:rsidRDefault="003F1A28">
      <w:pPr>
        <w:rPr>
          <w:sz w:val="12"/>
        </w:rPr>
      </w:pPr>
      <w:r>
        <w:separator/>
      </w:r>
    </w:p>
  </w:footnote>
  <w:footnote w:type="continuationSeparator" w:id="0">
    <w:p w:rsidR="003F1A28" w:rsidRDefault="003F1A2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EC9"/>
    <w:rsid w:val="003C2658"/>
    <w:rsid w:val="003F1A28"/>
    <w:rsid w:val="00457B31"/>
    <w:rsid w:val="004807AF"/>
    <w:rsid w:val="0059548B"/>
    <w:rsid w:val="00726525"/>
    <w:rsid w:val="007A0E11"/>
    <w:rsid w:val="007C44F1"/>
    <w:rsid w:val="007F37A0"/>
    <w:rsid w:val="0087534C"/>
    <w:rsid w:val="00927EC9"/>
    <w:rsid w:val="00977BCE"/>
    <w:rsid w:val="009D5BEB"/>
    <w:rsid w:val="00B45561"/>
    <w:rsid w:val="00B81139"/>
    <w:rsid w:val="00BF682C"/>
    <w:rsid w:val="00CC39DE"/>
    <w:rsid w:val="00CC405C"/>
    <w:rsid w:val="00D27F78"/>
    <w:rsid w:val="00D56931"/>
    <w:rsid w:val="00DD14C2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9C654-2E64-4E26-AA03-00B5BBD9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10644</Words>
  <Characters>60675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Соколова Елена Вячеславовна</cp:lastModifiedBy>
  <cp:revision>5</cp:revision>
  <dcterms:created xsi:type="dcterms:W3CDTF">2023-06-22T15:31:00Z</dcterms:created>
  <dcterms:modified xsi:type="dcterms:W3CDTF">2024-12-11T11:20:00Z</dcterms:modified>
  <dc:language>ru-RU</dc:language>
</cp:coreProperties>
</file>