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4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"/>
        <w:gridCol w:w="10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55"/>
        <w:gridCol w:w="270"/>
        <w:gridCol w:w="2070"/>
      </w:tblGrid>
      <w:tr>
        <w:trPr>
          <w:cantSplit/>
          <w:trHeight w:val="105" w:hRule="atLeast"/>
        </w:trPr>
        <w:tc>
          <w:tcPr>
            <w:tcW w:w="1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25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Идентификатор</w:t>
            </w: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tcBorders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5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27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Форма N ПД-4</w:t>
            </w:r>
          </w:p>
        </w:tc>
      </w:tr>
      <w:tr>
        <w:trPr>
          <w:cantSplit/>
          <w:trHeight w:val="90" w:hRule="atLeast"/>
        </w:trPr>
        <w:tc>
          <w:tcPr>
            <w:tcW w:w="10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  <w:right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0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</w:p>
        </w:tc>
      </w:tr>
    </w:tbl>
    <w:tbl>
      <w:tblPr>
        <w:tblStyle w:val="TableStyle1"/>
        <w:tblW w:w="107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495"/>
        <w:gridCol w:w="630"/>
        <w:gridCol w:w="630"/>
        <w:gridCol w:w="1050"/>
        <w:gridCol w:w="1065"/>
        <w:gridCol w:w="2025"/>
        <w:gridCol w:w="750"/>
        <w:gridCol w:w="90"/>
      </w:tblGrid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ИЗВЕЩЕНИЕ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35" w:type="dxa"/>
            <w:gridSpan w:val="10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9375</wp:posOffset>
                  </wp:positionH>
                  <wp:positionV relativeFrom="margin">
                    <wp:posOffset>18750</wp:posOffset>
                  </wp:positionV>
                  <wp:extent cx="1762500" cy="1950000"/>
                  <wp:effectExtent l="0" t="0" r="0" b="0"/>
                  <wp:wrapNone/>
                  <wp:docPr id="1" name="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image000.png" cstate="print"/>
                          <a:srcRect l="0" r="0" t="-5319" b="-53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500" cy="19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9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  <w:tc>
          <w:tcPr>
            <w:tcW w:w="2025" w:type="dxa"/>
            <w:tcBorders>
              <w:bottom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59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3375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  <w:tc>
          <w:tcPr>
            <w:tcW w:w="202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70" w:type="dxa"/>
            <w:gridSpan w:val="7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  <w:tc>
          <w:tcPr>
            <w:tcW w:w="2025" w:type="dxa"/>
            <w:tcBorders>
              <w:top w:val="non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2"/>
        <w:tblW w:w="7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885"/>
        <w:gridCol w:w="945"/>
        <w:gridCol w:w="615"/>
        <w:gridCol w:w="630"/>
        <w:gridCol w:w="630"/>
        <w:gridCol w:w="765"/>
        <w:gridCol w:w="420"/>
        <w:gridCol w:w="1050"/>
      </w:tblGrid>
      <w:tr>
        <w:trPr>
          <w:cantSplit/>
          <w:trHeight w:val="43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услуги проживания в общежитии - (ФИО). В т.ч. НДС 22%</w:t>
            </w:r>
          </w:p>
        </w:tc>
      </w:tr>
      <w:tr>
        <w:trPr>
          <w:cantSplit/>
          <w:trHeight w:val="16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4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</w:tbl>
    <w:tbl>
      <w:tblPr>
        <w:tblStyle w:val="TableStyle3"/>
        <w:tblW w:w="7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570"/>
        <w:gridCol w:w="630"/>
        <w:gridCol w:w="435"/>
        <w:gridCol w:w="345"/>
        <w:gridCol w:w="405"/>
        <w:gridCol w:w="750"/>
        <w:gridCol w:w="960"/>
        <w:gridCol w:w="1875"/>
      </w:tblGrid>
      <w:tr>
        <w:trPr>
          <w:cantSplit/>
          <w:trHeight w:val="240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50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283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4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7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8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tbl>
      <w:tblPr>
        <w:tblStyle w:val="TableStyle4"/>
        <w:tblW w:w="7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540"/>
        <w:gridCol w:w="615"/>
        <w:gridCol w:w="645"/>
        <w:gridCol w:w="480"/>
      </w:tblGrid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22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955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</w:tbl>
    <w:tbl>
      <w:tblPr>
        <w:tblStyle w:val="TableStyle5"/>
        <w:tblW w:w="10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85"/>
        <w:gridCol w:w="105"/>
        <w:gridCol w:w="1155"/>
        <w:gridCol w:w="945"/>
        <w:gridCol w:w="945"/>
        <w:gridCol w:w="630"/>
        <w:gridCol w:w="630"/>
        <w:gridCol w:w="1050"/>
        <w:gridCol w:w="1470"/>
        <w:gridCol w:w="1995"/>
      </w:tblGrid>
      <w:tr>
        <w:trPr>
          <w:cantSplit/>
          <w:trHeight w:val="255" w:hRule="exac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05" w:hRule="exac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restart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ИНН 7714086422 КПП 781343001 УФК по Нижегородской области (САНКТ-ПЕТЕРБУРГСКИЙ ФИЛИАЛ ФИНУНИВЕРСИТЕТА, л/с 20726Щ08130)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КВИТАНЦИЯ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vMerge w:val="continue"/>
            <w:shd w:val="clear" w:color="auto" w:fill="auto"/>
            <w:textDirection w:val="lrTb"/>
            <w:vAlign w:val="bottom"/>
          </w:tcPr>
          <w:p/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(ИНН и наименование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6"/>
                <w:szCs w:val="16"/>
              </w:rPr>
              <w:t>р/с №  03214643000000013225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(номер счета получателя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ОКЦ № 1 ВВГУ Банка России//УФК по Нижегородской области, г Нижний Новгород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банка и банковские реквизиты)</w:t>
            </w:r>
          </w:p>
        </w:tc>
      </w:tr>
      <w:tr>
        <w:trPr>
          <w:cantSplit/>
          <w:trHeight w:val="22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3045" w:type="dxa"/>
            <w:gridSpan w:val="3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>БИК  012202102</w:t>
            </w:r>
          </w:p>
        </w:tc>
        <w:tc>
          <w:tcPr>
            <w:tcW w:w="577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к/с  40102810745370000024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КБК 00000000000000000130 ОКТМО 40389000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b/>
                <w:sz w:val="16"/>
                <w:szCs w:val="16"/>
              </w:rPr>
              <w:t>(00000000000000000130) Оплата за услуги проживания в общежитии - (ФИО). В т.ч. НДС 22%</w:t>
            </w:r>
          </w:p>
        </w:tc>
      </w:tr>
      <w:tr>
        <w:trPr>
          <w:cantSplit/>
          <w:trHeight w:val="16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top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(наименование платежа)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189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31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Сумма платежа</w:t>
            </w:r>
          </w:p>
        </w:tc>
        <w:tc>
          <w:tcPr>
            <w:tcW w:w="3465" w:type="dxa"/>
            <w:gridSpan w:val="2"/>
            <w:tcBorders>
              <w:top w:val="none" w:sz="0" w:space="0" w:color="auto"/>
              <w:left w:val="none" w:sz="0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8"/>
                <w:szCs w:val="18"/>
              </w:rPr>
              <w:t>-</w:t>
            </w:r>
          </w:p>
        </w:tc>
      </w:tr>
      <w:tr>
        <w:trPr>
          <w:cantSplit/>
          <w:trHeight w:val="10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6"/>
                <w:szCs w:val="16"/>
              </w:rPr>
              <w:t>, </w:t>
            </w:r>
          </w:p>
        </w:tc>
      </w:tr>
      <w:tr>
        <w:trPr>
          <w:cantSplit/>
          <w:trHeight w:val="0" w:hRule="auto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882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>
              <w:rPr>
                <w:rFonts w:ascii="Arial" w:hAnsi="Arial"/>
                <w:sz w:val="13"/>
                <w:szCs w:val="13"/>
              </w:rPr>
              <w:t>(Ф.И.О., адрес плательщика)</w:t>
            </w:r>
          </w:p>
        </w:tc>
      </w:tr>
      <w:tr>
        <w:trPr>
          <w:cantSplit/>
          <w:trHeight w:val="255" w:hRule="atLeast"/>
        </w:trPr>
        <w:tc>
          <w:tcPr>
            <w:tcW w:w="1785" w:type="dxa"/>
            <w:tcBorders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Кассир</w:t>
            </w:r>
          </w:p>
        </w:tc>
        <w:tc>
          <w:tcPr>
            <w:tcW w:w="1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21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b/>
                <w:sz w:val="19"/>
                <w:szCs w:val="19"/>
              </w:rPr>
              <w:t>Плательщик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120" w:hRule="atLeast"/>
        </w:trPr>
        <w:tc>
          <w:tcPr>
            <w:tcW w:w="17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15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63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1995" w:type="dxa"/>
            <w:tcBorders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table" w:styleId="TableStyle1">
    <w:name w:val="TableStyle1"/>
    <w:pPr>
      <w:spacing w:after="0" w:line="240" w:lineRule="auto"/>
    </w:pPr>
    <w:rPr>
      <w:rFonts w:ascii="Arial" w:hAnsi="Arial"/>
      <w:sz w:val="16"/>
    </w:rPr>
  </w:style>
  <w:style w:type="table" w:styleId="TableStyle2">
    <w:name w:val="TableStyle2"/>
    <w:pPr>
      <w:spacing w:after="0" w:line="240" w:lineRule="auto"/>
    </w:pPr>
    <w:rPr>
      <w:rFonts w:ascii="Arial" w:hAnsi="Arial"/>
      <w:sz w:val="16"/>
    </w:rPr>
  </w:style>
  <w:style w:type="table" w:styleId="TableStyle3">
    <w:name w:val="TableStyle3"/>
    <w:pPr>
      <w:spacing w:after="0" w:line="240" w:lineRule="auto"/>
    </w:pPr>
    <w:rPr>
      <w:rFonts w:ascii="Arial" w:hAnsi="Arial"/>
      <w:sz w:val="16"/>
    </w:rPr>
  </w:style>
  <w:style w:type="table" w:styleId="TableStyle4">
    <w:name w:val="TableStyle4"/>
    <w:pPr>
      <w:spacing w:after="0" w:line="240" w:lineRule="auto"/>
    </w:pPr>
    <w:rPr>
      <w:rFonts w:ascii="Arial" w:hAnsi="Arial"/>
      <w:sz w:val="16"/>
    </w:rPr>
  </w:style>
  <w:style w:type="table" w:styleId="TableStyle5">
    <w:name w:val="TableStyle5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image000.png" Type="http://schemas.openxmlformats.org/officeDocument/2006/relationships/image" Target="media/image000.png"/>
</Relationships>
</file>