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276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C65A3">
        <w:rPr>
          <w:rFonts w:ascii="Times New Roman" w:hAnsi="Times New Roman" w:cs="Times New Roman"/>
          <w:sz w:val="24"/>
          <w:szCs w:val="24"/>
        </w:rPr>
        <w:t>«</w:t>
      </w:r>
      <w:r w:rsidR="00CC6C8F" w:rsidRPr="00CC6C8F">
        <w:rPr>
          <w:rFonts w:ascii="Times New Roman" w:hAnsi="Times New Roman" w:cs="Times New Roman"/>
          <w:sz w:val="24"/>
          <w:szCs w:val="24"/>
        </w:rPr>
        <w:t>Связи с общественностью в политике и бизнесе/</w:t>
      </w:r>
      <w:proofErr w:type="spellStart"/>
      <w:r w:rsidR="00CC6C8F" w:rsidRPr="00CC6C8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CC6C8F"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8F" w:rsidRPr="00CC6C8F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="00CC6C8F"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8F" w:rsidRPr="00CC6C8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CC6C8F"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8F" w:rsidRPr="00CC6C8F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="00CC6C8F"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8F" w:rsidRPr="00CC6C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C6C8F"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8F" w:rsidRPr="00CC6C8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0C65A3">
        <w:rPr>
          <w:rFonts w:ascii="Times New Roman" w:hAnsi="Times New Roman" w:cs="Times New Roman"/>
          <w:sz w:val="24"/>
          <w:szCs w:val="24"/>
        </w:rPr>
        <w:t>»</w:t>
      </w:r>
      <w:r w:rsidR="00BF48C2" w:rsidRPr="00BF48C2">
        <w:rPr>
          <w:rFonts w:ascii="Times New Roman" w:hAnsi="Times New Roman" w:cs="Times New Roman"/>
          <w:sz w:val="24"/>
          <w:szCs w:val="24"/>
        </w:rPr>
        <w:t xml:space="preserve"> </w:t>
      </w:r>
      <w:r w:rsidR="003A1A09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0C65A3">
        <w:rPr>
          <w:rFonts w:ascii="Times New Roman" w:hAnsi="Times New Roman" w:cs="Times New Roman"/>
          <w:sz w:val="24"/>
          <w:szCs w:val="24"/>
        </w:rPr>
        <w:t>«</w:t>
      </w:r>
      <w:r w:rsidR="00CC6C8F" w:rsidRPr="00CC6C8F">
        <w:rPr>
          <w:rFonts w:ascii="Times New Roman" w:hAnsi="Times New Roman" w:cs="Times New Roman"/>
          <w:sz w:val="24"/>
          <w:szCs w:val="24"/>
        </w:rPr>
        <w:t>Связи с общественностью в политике и бизнесе/</w:t>
      </w:r>
      <w:proofErr w:type="spellStart"/>
      <w:r w:rsidR="00CC6C8F" w:rsidRPr="00CC6C8F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CC6C8F"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8F" w:rsidRPr="00CC6C8F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="00CC6C8F"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8F" w:rsidRPr="00CC6C8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CC6C8F"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8F" w:rsidRPr="00CC6C8F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="00CC6C8F"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8F" w:rsidRPr="00CC6C8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CC6C8F" w:rsidRPr="00CC6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C8F" w:rsidRPr="00CC6C8F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="000C65A3">
        <w:rPr>
          <w:rFonts w:ascii="Times New Roman" w:hAnsi="Times New Roman" w:cs="Times New Roman"/>
          <w:sz w:val="24"/>
          <w:szCs w:val="24"/>
        </w:rPr>
        <w:t>»</w:t>
      </w:r>
      <w:r w:rsidR="00BF48C2">
        <w:rPr>
          <w:rFonts w:ascii="Times New Roman" w:hAnsi="Times New Roman" w:cs="Times New Roman"/>
          <w:sz w:val="24"/>
          <w:szCs w:val="24"/>
        </w:rPr>
        <w:t xml:space="preserve">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2765DC" w:rsidRDefault="009A52A1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48C2">
        <w:rPr>
          <w:rFonts w:ascii="Times New Roman" w:hAnsi="Times New Roman" w:cs="Times New Roman"/>
          <w:sz w:val="24"/>
          <w:szCs w:val="24"/>
        </w:rPr>
        <w:t>2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 w:rsidR="000C65A3">
        <w:rPr>
          <w:rFonts w:ascii="Times New Roman" w:hAnsi="Times New Roman" w:cs="Times New Roman"/>
          <w:sz w:val="24"/>
          <w:szCs w:val="24"/>
        </w:rPr>
        <w:t>1</w:t>
      </w:r>
      <w:r w:rsidR="0018246A" w:rsidRPr="0018246A">
        <w:t xml:space="preserve"> </w:t>
      </w:r>
      <w:r w:rsidR="0018246A" w:rsidRPr="0018246A">
        <w:rPr>
          <w:rFonts w:ascii="Times New Roman" w:hAnsi="Times New Roman" w:cs="Times New Roman"/>
          <w:sz w:val="24"/>
          <w:szCs w:val="24"/>
        </w:rPr>
        <w:t>Ре</w:t>
      </w:r>
      <w:r w:rsidR="000C65A3">
        <w:rPr>
          <w:rFonts w:ascii="Times New Roman" w:hAnsi="Times New Roman" w:cs="Times New Roman"/>
          <w:sz w:val="24"/>
          <w:szCs w:val="24"/>
        </w:rPr>
        <w:t>клама и связи с общественностью</w:t>
      </w:r>
      <w:r w:rsidR="00094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634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AF0CD2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AF0CD2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>Философия</w:t>
      </w: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>Политология</w:t>
      </w: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AF0CD2" w:rsidRPr="00AF0CD2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CD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Телекоммуникационные и компьютерные технологии в сфере PR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Методология и методика социологического исследования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Исследование рынка в сфере рекламы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Деятельность PR-подразделения коммерческой фирмы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Реклама в политике и экономике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Социологические методы изучения аудитории СМИ</w:t>
      </w:r>
    </w:p>
    <w:p w:rsidR="009634B0" w:rsidRPr="009634B0" w:rsidRDefault="00236D15" w:rsidP="008357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4B0">
        <w:rPr>
          <w:rFonts w:ascii="Times New Roman" w:hAnsi="Times New Roman" w:cs="Times New Roman"/>
          <w:sz w:val="24"/>
          <w:szCs w:val="24"/>
        </w:rPr>
        <w:t xml:space="preserve">Экономическая среда фирмы.  </w:t>
      </w:r>
    </w:p>
    <w:p w:rsidR="00C8026B" w:rsidRDefault="00C8026B" w:rsidP="00C802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26B">
        <w:rPr>
          <w:rFonts w:ascii="Times New Roman" w:hAnsi="Times New Roman" w:cs="Times New Roman"/>
          <w:sz w:val="24"/>
          <w:szCs w:val="24"/>
        </w:rPr>
        <w:t>Цифровые коммуникации</w:t>
      </w:r>
    </w:p>
    <w:p w:rsidR="00AF0CD2" w:rsidRPr="000C65A3" w:rsidRDefault="00AF0CD2" w:rsidP="00C8026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Теория коммуникации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Тренинг делового общения и публичного выступления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Работа пресс-службы и PR-подразделения в государственных и корпоративных структурах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Основы агитации и пропаганды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Концепции и технологии современных медиа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Управление творческим проектом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65A3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Pr="000C65A3">
        <w:rPr>
          <w:rFonts w:ascii="Times New Roman" w:hAnsi="Times New Roman" w:cs="Times New Roman"/>
          <w:sz w:val="24"/>
          <w:szCs w:val="24"/>
        </w:rPr>
        <w:t xml:space="preserve"> в маркетинговом </w:t>
      </w:r>
      <w:proofErr w:type="spellStart"/>
      <w:r w:rsidRPr="000C65A3">
        <w:rPr>
          <w:rFonts w:ascii="Times New Roman" w:hAnsi="Times New Roman" w:cs="Times New Roman"/>
          <w:sz w:val="24"/>
          <w:szCs w:val="24"/>
        </w:rPr>
        <w:t>медиаконтенте</w:t>
      </w:r>
      <w:proofErr w:type="spellEnd"/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Воздействие на электоральное поведение в социальных медиа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Политические коммуникации в сети Интернет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Технологии современного лоббизма и GR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 xml:space="preserve">Борьба с современными инструментами </w:t>
      </w:r>
      <w:proofErr w:type="spellStart"/>
      <w:r w:rsidRPr="000C65A3">
        <w:rPr>
          <w:rFonts w:ascii="Times New Roman" w:hAnsi="Times New Roman" w:cs="Times New Roman"/>
          <w:sz w:val="24"/>
          <w:szCs w:val="24"/>
        </w:rPr>
        <w:t>репутационной</w:t>
      </w:r>
      <w:proofErr w:type="spellEnd"/>
      <w:r w:rsidRPr="000C65A3">
        <w:rPr>
          <w:rFonts w:ascii="Times New Roman" w:hAnsi="Times New Roman" w:cs="Times New Roman"/>
          <w:sz w:val="24"/>
          <w:szCs w:val="24"/>
        </w:rPr>
        <w:t xml:space="preserve"> дискредитации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Современные GR-технологии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Консалтинг в сфере PR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 xml:space="preserve">Информационная политика и </w:t>
      </w:r>
      <w:proofErr w:type="spellStart"/>
      <w:r w:rsidRPr="000C65A3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Интегрированные коммуникации</w:t>
      </w:r>
    </w:p>
    <w:p w:rsidR="00AF0CD2" w:rsidRPr="000C65A3" w:rsidRDefault="00C8026B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Ивент</w:t>
      </w:r>
      <w:bookmarkStart w:id="0" w:name="_GoBack"/>
      <w:bookmarkEnd w:id="0"/>
      <w:r w:rsidR="00AF0CD2" w:rsidRPr="000C65A3">
        <w:rPr>
          <w:rFonts w:ascii="Times New Roman" w:hAnsi="Times New Roman" w:cs="Times New Roman"/>
          <w:sz w:val="24"/>
          <w:szCs w:val="24"/>
        </w:rPr>
        <w:t>-маркетинг (организация мероприятий, акций, событий)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Технологии продвижения в социальных сетях и мессенджерах (SMM)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Создание и продвижение бренда</w:t>
      </w:r>
    </w:p>
    <w:p w:rsidR="00AF0CD2" w:rsidRPr="003308EE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08EE">
        <w:rPr>
          <w:rFonts w:ascii="Times New Roman" w:hAnsi="Times New Roman" w:cs="Times New Roman"/>
          <w:sz w:val="24"/>
          <w:szCs w:val="24"/>
        </w:rPr>
        <w:t>Брендинг</w:t>
      </w:r>
      <w:proofErr w:type="spellEnd"/>
      <w:r w:rsidRPr="003308EE">
        <w:rPr>
          <w:rFonts w:ascii="Times New Roman" w:hAnsi="Times New Roman" w:cs="Times New Roman"/>
          <w:sz w:val="24"/>
          <w:szCs w:val="24"/>
        </w:rPr>
        <w:t xml:space="preserve"> в политике и бизнесе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Планирование коммуникационных кампаний и мероприятий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Правовые основы журналистской деятельности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Экономика СМИ</w:t>
      </w:r>
    </w:p>
    <w:p w:rsidR="00AF0CD2" w:rsidRPr="003308EE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8EE">
        <w:rPr>
          <w:rFonts w:ascii="Times New Roman" w:hAnsi="Times New Roman" w:cs="Times New Roman"/>
          <w:sz w:val="24"/>
          <w:szCs w:val="24"/>
        </w:rPr>
        <w:lastRenderedPageBreak/>
        <w:t>Новостная журналистика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Современные технологии избирательных кампаний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C65A3">
        <w:rPr>
          <w:rFonts w:ascii="Times New Roman" w:hAnsi="Times New Roman" w:cs="Times New Roman"/>
          <w:sz w:val="24"/>
          <w:szCs w:val="24"/>
        </w:rPr>
        <w:t>Лингво</w:t>
      </w:r>
      <w:proofErr w:type="spellEnd"/>
      <w:r w:rsidRPr="000C65A3">
        <w:rPr>
          <w:rFonts w:ascii="Times New Roman" w:hAnsi="Times New Roman" w:cs="Times New Roman"/>
          <w:sz w:val="24"/>
          <w:szCs w:val="24"/>
        </w:rPr>
        <w:t>-семиотические технологии "мягкой силы"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Противодействие технологиям дестабилизации политических режимов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Медиа-компетентность в современном обществе</w:t>
      </w:r>
    </w:p>
    <w:p w:rsidR="00AF0CD2" w:rsidRPr="000C65A3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Организация онлайн-акций и мероприятий</w:t>
      </w:r>
    </w:p>
    <w:p w:rsidR="00AF0CD2" w:rsidRPr="003308EE" w:rsidRDefault="00AF0CD2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8EE">
        <w:rPr>
          <w:rFonts w:ascii="Times New Roman" w:hAnsi="Times New Roman" w:cs="Times New Roman"/>
          <w:sz w:val="24"/>
          <w:szCs w:val="24"/>
        </w:rPr>
        <w:t xml:space="preserve">Корпоративный PR в </w:t>
      </w:r>
      <w:proofErr w:type="spellStart"/>
      <w:r w:rsidRPr="003308EE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</w:p>
    <w:p w:rsidR="003E6B75" w:rsidRDefault="00DF479A" w:rsidP="00AF0CD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A3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3E6B75" w:rsidRDefault="003E6B75" w:rsidP="003E6B75"/>
    <w:p w:rsidR="00DF479A" w:rsidRPr="003E6B75" w:rsidRDefault="003E6B75" w:rsidP="003E6B75">
      <w:pPr>
        <w:tabs>
          <w:tab w:val="left" w:pos="1365"/>
        </w:tabs>
      </w:pPr>
      <w:r>
        <w:tab/>
      </w:r>
    </w:p>
    <w:sectPr w:rsidR="00DF479A" w:rsidRPr="003E6B7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0C65A3"/>
    <w:rsid w:val="0018246A"/>
    <w:rsid w:val="00236D15"/>
    <w:rsid w:val="00250323"/>
    <w:rsid w:val="002765DC"/>
    <w:rsid w:val="00286B7D"/>
    <w:rsid w:val="003308EE"/>
    <w:rsid w:val="003447C2"/>
    <w:rsid w:val="003A1A09"/>
    <w:rsid w:val="003E6B75"/>
    <w:rsid w:val="00473705"/>
    <w:rsid w:val="005253FA"/>
    <w:rsid w:val="005A4420"/>
    <w:rsid w:val="00606614"/>
    <w:rsid w:val="00654D27"/>
    <w:rsid w:val="007262EC"/>
    <w:rsid w:val="007B25A7"/>
    <w:rsid w:val="00854CF9"/>
    <w:rsid w:val="00892523"/>
    <w:rsid w:val="009634B0"/>
    <w:rsid w:val="00973579"/>
    <w:rsid w:val="0098039A"/>
    <w:rsid w:val="009A52A1"/>
    <w:rsid w:val="009D0B8E"/>
    <w:rsid w:val="009D2FD9"/>
    <w:rsid w:val="00A04303"/>
    <w:rsid w:val="00A6133C"/>
    <w:rsid w:val="00AF0767"/>
    <w:rsid w:val="00AF0CD2"/>
    <w:rsid w:val="00B61F2B"/>
    <w:rsid w:val="00BD70B1"/>
    <w:rsid w:val="00BF48C2"/>
    <w:rsid w:val="00C6692A"/>
    <w:rsid w:val="00C8026B"/>
    <w:rsid w:val="00CB616E"/>
    <w:rsid w:val="00CC6C8F"/>
    <w:rsid w:val="00DF479A"/>
    <w:rsid w:val="00DF6507"/>
    <w:rsid w:val="00E13B87"/>
    <w:rsid w:val="00E24758"/>
    <w:rsid w:val="00FD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A3FD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32</cp:revision>
  <dcterms:created xsi:type="dcterms:W3CDTF">2024-03-18T08:11:00Z</dcterms:created>
  <dcterms:modified xsi:type="dcterms:W3CDTF">2026-05-12T07:19:00Z</dcterms:modified>
</cp:coreProperties>
</file>