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5D2AB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5D2AB4" w:rsidRDefault="00D901B3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2AB4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D2AB4" w:rsidRDefault="00D901B3">
            <w:pPr>
              <w:pStyle w:val="ConsPlusTitlePage0"/>
              <w:jc w:val="center"/>
            </w:pPr>
            <w:r>
              <w:rPr>
                <w:sz w:val="48"/>
              </w:rPr>
              <w:t xml:space="preserve">Приказ Минобрнауки России от 30.07.2014 </w:t>
            </w:r>
            <w:r w:rsidR="003769AF">
              <w:rPr>
                <w:sz w:val="48"/>
              </w:rPr>
              <w:br/>
            </w:r>
            <w:r>
              <w:rPr>
                <w:sz w:val="48"/>
              </w:rPr>
              <w:t>N 899</w:t>
            </w:r>
            <w:r>
              <w:rPr>
                <w:sz w:val="48"/>
              </w:rPr>
              <w:br/>
              <w:t>(ред. от 30.04.2015, с изм. от 17.11.2023)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"Об утверждении федерального государственного образовательного стандарта высшего образования по направлению подготовки 39.06.01 Социологические науки (уровень подготовки кадров высшей квалификации)"</w:t>
            </w:r>
            <w:r>
              <w:rPr>
                <w:sz w:val="48"/>
              </w:rPr>
              <w:br/>
              <w:t>(Зарегистрировано в Минюсте России 20.08.2014 N 33691)</w:t>
            </w:r>
          </w:p>
        </w:tc>
      </w:tr>
      <w:tr w:rsidR="005D2AB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D2AB4" w:rsidRDefault="00D901B3">
            <w:pPr>
              <w:pStyle w:val="ConsPlusTitlePage0"/>
              <w:jc w:val="center"/>
            </w:pPr>
            <w:r>
              <w:rPr>
                <w:sz w:val="28"/>
              </w:rPr>
              <w:t>Д</w:t>
            </w:r>
            <w:r>
              <w:rPr>
                <w:sz w:val="28"/>
              </w:rPr>
              <w:t xml:space="preserve">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</w:r>
            <w:bookmarkStart w:id="0" w:name="_GoBack"/>
            <w:bookmarkEnd w:id="0"/>
            <w:r>
              <w:rPr>
                <w:sz w:val="28"/>
              </w:rPr>
              <w:t> </w:t>
            </w:r>
          </w:p>
        </w:tc>
      </w:tr>
    </w:tbl>
    <w:p w:rsidR="005D2AB4" w:rsidRDefault="005D2AB4">
      <w:pPr>
        <w:pStyle w:val="ConsPlusNormal0"/>
        <w:sectPr w:rsidR="005D2AB4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5D2AB4" w:rsidRDefault="005D2AB4">
      <w:pPr>
        <w:pStyle w:val="ConsPlusNormal0"/>
        <w:jc w:val="both"/>
        <w:outlineLvl w:val="0"/>
      </w:pPr>
    </w:p>
    <w:p w:rsidR="005D2AB4" w:rsidRDefault="00D901B3">
      <w:pPr>
        <w:pStyle w:val="ConsPlusNormal0"/>
        <w:outlineLvl w:val="0"/>
      </w:pPr>
      <w:r>
        <w:t>Зарегистрировано в Минюсте России 20 августа 2014 г. N 33691</w:t>
      </w:r>
    </w:p>
    <w:p w:rsidR="005D2AB4" w:rsidRDefault="005D2AB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D2AB4" w:rsidRDefault="005D2AB4">
      <w:pPr>
        <w:pStyle w:val="ConsPlusNormal0"/>
        <w:jc w:val="both"/>
      </w:pPr>
    </w:p>
    <w:p w:rsidR="005D2AB4" w:rsidRDefault="00D901B3">
      <w:pPr>
        <w:pStyle w:val="ConsPlusTitle0"/>
        <w:jc w:val="center"/>
      </w:pPr>
      <w:r>
        <w:t>МИНИСТЕРСТВО ОБРАЗОВАНИЯ И НАУКИ РОССИЙСКОЙ ФЕДЕРАЦИИ</w:t>
      </w:r>
    </w:p>
    <w:p w:rsidR="005D2AB4" w:rsidRDefault="005D2AB4">
      <w:pPr>
        <w:pStyle w:val="ConsPlusTitle0"/>
        <w:jc w:val="center"/>
      </w:pPr>
    </w:p>
    <w:p w:rsidR="005D2AB4" w:rsidRDefault="00D901B3">
      <w:pPr>
        <w:pStyle w:val="ConsPlusTitle0"/>
        <w:jc w:val="center"/>
      </w:pPr>
      <w:r>
        <w:t>ПРИКАЗ</w:t>
      </w:r>
    </w:p>
    <w:p w:rsidR="005D2AB4" w:rsidRDefault="00D901B3">
      <w:pPr>
        <w:pStyle w:val="ConsPlusTitle0"/>
        <w:jc w:val="center"/>
      </w:pPr>
      <w:r>
        <w:t>от 30 июля 2014 г. N 899</w:t>
      </w:r>
    </w:p>
    <w:p w:rsidR="005D2AB4" w:rsidRDefault="005D2AB4">
      <w:pPr>
        <w:pStyle w:val="ConsPlusTitle0"/>
        <w:jc w:val="center"/>
      </w:pPr>
    </w:p>
    <w:p w:rsidR="005D2AB4" w:rsidRDefault="00D901B3">
      <w:pPr>
        <w:pStyle w:val="ConsPlusTitle0"/>
        <w:jc w:val="center"/>
      </w:pPr>
      <w:r>
        <w:t>ОБ УТВЕРЖДЕНИИ</w:t>
      </w:r>
    </w:p>
    <w:p w:rsidR="005D2AB4" w:rsidRDefault="00D901B3">
      <w:pPr>
        <w:pStyle w:val="ConsPlusTitle0"/>
        <w:jc w:val="center"/>
      </w:pPr>
      <w:r>
        <w:t>ФЕДЕРАЛЬНОГО ГОСУДАРСТВЕННОГО ОБРАЗОВАТЕЛЬНОГО СТАНДАРТА</w:t>
      </w:r>
    </w:p>
    <w:p w:rsidR="005D2AB4" w:rsidRDefault="00D901B3">
      <w:pPr>
        <w:pStyle w:val="ConsPlusTitle0"/>
        <w:jc w:val="center"/>
      </w:pPr>
      <w:r>
        <w:t>ВЫСШЕГО ОБР</w:t>
      </w:r>
      <w:r>
        <w:t>АЗОВАНИЯ ПО НАПРАВЛЕНИЮ ПОДГОТОВКИ 39.06.01</w:t>
      </w:r>
    </w:p>
    <w:p w:rsidR="005D2AB4" w:rsidRDefault="00D901B3">
      <w:pPr>
        <w:pStyle w:val="ConsPlusTitle0"/>
        <w:jc w:val="center"/>
      </w:pPr>
      <w:r>
        <w:t>СОЦИОЛОГИЧЕСКИЕ НАУКИ (УРОВЕНЬ ПОДГОТОВКИ КАДРОВ</w:t>
      </w:r>
    </w:p>
    <w:p w:rsidR="005D2AB4" w:rsidRDefault="00D901B3">
      <w:pPr>
        <w:pStyle w:val="ConsPlusTitle0"/>
        <w:jc w:val="center"/>
      </w:pPr>
      <w:r>
        <w:t>ВЫСШЕЙ КВАЛИФИКАЦИИ)</w:t>
      </w:r>
    </w:p>
    <w:p w:rsidR="005D2AB4" w:rsidRDefault="005D2AB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5D2AB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D2AB4" w:rsidRDefault="005D2AB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2AB4" w:rsidRDefault="005D2AB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D2AB4" w:rsidRDefault="00D901B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D2AB4" w:rsidRDefault="00D901B3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tooltip="Приказ Минобрнауки России от 30.04.2015 N 464 &quot;О внесении изменений в федеральные государственные образовательные стандарты высшего образования (уровень подготовки кадров высшей квалификации)&quot; (Зарегистрировано в Минюсте России 29.05.2015 N 37451) {Консультант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30.04.2015 N 464,</w:t>
            </w:r>
          </w:p>
          <w:p w:rsidR="005D2AB4" w:rsidRDefault="00D901B3">
            <w:pPr>
              <w:pStyle w:val="ConsPlusNormal0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0" w:tooltip="Приказ Минобрнауки России от 06.05.2022 N 442 (ред. от 17.11.2023) &quot;О неприменении отдельных положений некоторых актов Министерства науки и высшего образования Российской Федерации в части требований и целевых значений показателей, связанных с публикационной а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Минобрнауки России от 06.05.2022 N 442 (ред. 17.11.2023))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2AB4" w:rsidRDefault="005D2AB4">
            <w:pPr>
              <w:pStyle w:val="ConsPlusNormal0"/>
            </w:pPr>
          </w:p>
        </w:tc>
      </w:tr>
    </w:tbl>
    <w:p w:rsidR="005D2AB4" w:rsidRDefault="005D2AB4">
      <w:pPr>
        <w:pStyle w:val="ConsPlusNormal0"/>
        <w:jc w:val="center"/>
      </w:pPr>
    </w:p>
    <w:p w:rsidR="005D2AB4" w:rsidRDefault="00D901B3">
      <w:pPr>
        <w:pStyle w:val="ConsPlusNormal0"/>
        <w:ind w:firstLine="540"/>
        <w:jc w:val="both"/>
      </w:pPr>
      <w:r>
        <w:t>В соответствии с подпунктом 5.2.41</w:t>
      </w:r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</w:t>
      </w:r>
      <w:r>
        <w:t xml:space="preserve">2; 2014, N 2, ст. 126; N 6, ст. 582; N 27, ст. 3776), и </w:t>
      </w:r>
      <w:hyperlink r:id="rId11" w:tooltip="Постановление Правительства РФ от 05.08.2013 N 661 (ред. от 08.01.2018) &quot;Об утверждении Правил разработки, утверждения федеральных государственных образовательных стандартов и внесения в них изменений&quot; ------------ Утратил силу или отменен {КонсультантПлюс}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</w:t>
      </w:r>
      <w:r>
        <w:t>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4377), приказываю: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1. Утвердить прилагаемый федеральный государственный образ</w:t>
      </w:r>
      <w:r>
        <w:t xml:space="preserve">овательный </w:t>
      </w:r>
      <w:hyperlink w:anchor="P36" w:tooltip="ФЕДЕРАЛЬНЫЙ ГОСУДАРСТВЕННЫЙ ОБРАЗОВАТЕЛЬНЫЙ СТАНДАРТ">
        <w:r>
          <w:rPr>
            <w:color w:val="0000FF"/>
          </w:rPr>
          <w:t>стандарт</w:t>
        </w:r>
      </w:hyperlink>
      <w:r>
        <w:t xml:space="preserve"> высшего образования по направлению подготовки 39.06.01 Социологические науки (уровень подготовки кадров высшей квалификации).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2. Настоящий приказ вступа</w:t>
      </w:r>
      <w:r>
        <w:t>ет в силу с 1 сентября 2014 года.</w:t>
      </w:r>
    </w:p>
    <w:p w:rsidR="005D2AB4" w:rsidRDefault="005D2AB4">
      <w:pPr>
        <w:pStyle w:val="ConsPlusNormal0"/>
        <w:jc w:val="both"/>
      </w:pPr>
    </w:p>
    <w:p w:rsidR="005D2AB4" w:rsidRDefault="00D901B3">
      <w:pPr>
        <w:pStyle w:val="ConsPlusNormal0"/>
        <w:jc w:val="right"/>
      </w:pPr>
      <w:r>
        <w:t>Министр</w:t>
      </w:r>
    </w:p>
    <w:p w:rsidR="005D2AB4" w:rsidRDefault="00D901B3">
      <w:pPr>
        <w:pStyle w:val="ConsPlusNormal0"/>
        <w:jc w:val="right"/>
      </w:pPr>
      <w:r>
        <w:t>Д.В.ЛИВАНОВ</w:t>
      </w:r>
    </w:p>
    <w:p w:rsidR="005D2AB4" w:rsidRDefault="005D2AB4">
      <w:pPr>
        <w:pStyle w:val="ConsPlusNormal0"/>
        <w:jc w:val="both"/>
      </w:pPr>
    </w:p>
    <w:p w:rsidR="005D2AB4" w:rsidRDefault="005D2AB4">
      <w:pPr>
        <w:pStyle w:val="ConsPlusNormal0"/>
        <w:jc w:val="both"/>
      </w:pPr>
    </w:p>
    <w:p w:rsidR="005D2AB4" w:rsidRDefault="005D2AB4">
      <w:pPr>
        <w:pStyle w:val="ConsPlusNormal0"/>
        <w:jc w:val="both"/>
      </w:pPr>
    </w:p>
    <w:p w:rsidR="005D2AB4" w:rsidRDefault="005D2AB4">
      <w:pPr>
        <w:pStyle w:val="ConsPlusNormal0"/>
        <w:jc w:val="both"/>
      </w:pPr>
    </w:p>
    <w:p w:rsidR="005D2AB4" w:rsidRDefault="005D2AB4">
      <w:pPr>
        <w:pStyle w:val="ConsPlusNormal0"/>
        <w:jc w:val="both"/>
      </w:pPr>
    </w:p>
    <w:p w:rsidR="005D2AB4" w:rsidRDefault="00D901B3">
      <w:pPr>
        <w:pStyle w:val="ConsPlusNormal0"/>
        <w:jc w:val="right"/>
        <w:outlineLvl w:val="0"/>
      </w:pPr>
      <w:r>
        <w:t>Приложение</w:t>
      </w:r>
    </w:p>
    <w:p w:rsidR="005D2AB4" w:rsidRDefault="005D2AB4">
      <w:pPr>
        <w:pStyle w:val="ConsPlusNormal0"/>
        <w:jc w:val="right"/>
      </w:pPr>
    </w:p>
    <w:p w:rsidR="005D2AB4" w:rsidRDefault="00D901B3">
      <w:pPr>
        <w:pStyle w:val="ConsPlusNormal0"/>
        <w:jc w:val="right"/>
      </w:pPr>
      <w:r>
        <w:t>Утвержден</w:t>
      </w:r>
    </w:p>
    <w:p w:rsidR="005D2AB4" w:rsidRDefault="00D901B3">
      <w:pPr>
        <w:pStyle w:val="ConsPlusNormal0"/>
        <w:jc w:val="right"/>
      </w:pPr>
      <w:r>
        <w:t>приказом Министерства образования</w:t>
      </w:r>
    </w:p>
    <w:p w:rsidR="005D2AB4" w:rsidRDefault="00D901B3">
      <w:pPr>
        <w:pStyle w:val="ConsPlusNormal0"/>
        <w:jc w:val="right"/>
      </w:pPr>
      <w:r>
        <w:t>и науки Российской Федерации</w:t>
      </w:r>
    </w:p>
    <w:p w:rsidR="005D2AB4" w:rsidRDefault="00D901B3">
      <w:pPr>
        <w:pStyle w:val="ConsPlusNormal0"/>
        <w:jc w:val="right"/>
      </w:pPr>
      <w:r>
        <w:t>от 30 июля 2014 г. N 899</w:t>
      </w:r>
    </w:p>
    <w:p w:rsidR="005D2AB4" w:rsidRDefault="005D2AB4">
      <w:pPr>
        <w:pStyle w:val="ConsPlusNormal0"/>
        <w:jc w:val="center"/>
      </w:pPr>
    </w:p>
    <w:p w:rsidR="005D2AB4" w:rsidRDefault="00D901B3">
      <w:pPr>
        <w:pStyle w:val="ConsPlusTitle0"/>
        <w:jc w:val="center"/>
      </w:pPr>
      <w:bookmarkStart w:id="1" w:name="P36"/>
      <w:bookmarkEnd w:id="1"/>
      <w:r>
        <w:t>ФЕДЕРАЛЬНЫЙ ГОСУДАРСТВЕННЫЙ ОБРАЗОВАТЕЛЬНЫЙ СТАНДАРТ</w:t>
      </w:r>
    </w:p>
    <w:p w:rsidR="005D2AB4" w:rsidRDefault="00D901B3">
      <w:pPr>
        <w:pStyle w:val="ConsPlusTitle0"/>
        <w:jc w:val="center"/>
      </w:pPr>
      <w:r>
        <w:t>ВЫСШЕГО ОБРАЗОВАНИЯ</w:t>
      </w:r>
    </w:p>
    <w:p w:rsidR="005D2AB4" w:rsidRDefault="005D2AB4">
      <w:pPr>
        <w:pStyle w:val="ConsPlusTitle0"/>
        <w:jc w:val="center"/>
      </w:pPr>
    </w:p>
    <w:p w:rsidR="005D2AB4" w:rsidRDefault="00D901B3">
      <w:pPr>
        <w:pStyle w:val="ConsPlusTitle0"/>
        <w:jc w:val="center"/>
      </w:pPr>
      <w:r>
        <w:t>УРОВЕНЬ ВЫСШЕГО ОБРАЗОВАНИЯ</w:t>
      </w:r>
    </w:p>
    <w:p w:rsidR="005D2AB4" w:rsidRDefault="00D901B3">
      <w:pPr>
        <w:pStyle w:val="ConsPlusTitle0"/>
        <w:jc w:val="center"/>
      </w:pPr>
      <w:r>
        <w:t>ПОДГОТОВКА КАДРОВ ВЫСШЕЙ КВАЛИФИКАЦИИ</w:t>
      </w:r>
    </w:p>
    <w:p w:rsidR="005D2AB4" w:rsidRDefault="005D2AB4">
      <w:pPr>
        <w:pStyle w:val="ConsPlusTitle0"/>
        <w:jc w:val="center"/>
      </w:pPr>
    </w:p>
    <w:p w:rsidR="005D2AB4" w:rsidRDefault="00D901B3">
      <w:pPr>
        <w:pStyle w:val="ConsPlusTitle0"/>
        <w:jc w:val="center"/>
      </w:pPr>
      <w:r>
        <w:t>НАПРАВЛЕНИЕ ПОДГОТОВКИ</w:t>
      </w:r>
    </w:p>
    <w:p w:rsidR="005D2AB4" w:rsidRDefault="00D901B3">
      <w:pPr>
        <w:pStyle w:val="ConsPlusTitle0"/>
        <w:jc w:val="center"/>
      </w:pPr>
      <w:r>
        <w:t>39.06.01 СОЦИОЛОГИЧЕСКИЕ НАУКИ</w:t>
      </w:r>
    </w:p>
    <w:p w:rsidR="005D2AB4" w:rsidRDefault="005D2AB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5D2AB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D2AB4" w:rsidRDefault="005D2AB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2AB4" w:rsidRDefault="005D2AB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D2AB4" w:rsidRDefault="00D901B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D2AB4" w:rsidRDefault="00D901B3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" w:tooltip="Приказ Минобрнауки России от 30.04.2015 N 464 &quot;О внесении изменений в федеральные государственные образовательные стандарты высшего образования (уровень подготовки кадров высшей квалификации)&quot; (Зарегистрировано в Минюсте России 29.05.2015 N 37451) {Консультант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30.04.2015 N 464,</w:t>
            </w:r>
          </w:p>
          <w:p w:rsidR="005D2AB4" w:rsidRDefault="00D901B3">
            <w:pPr>
              <w:pStyle w:val="ConsPlusNormal0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3" w:tooltip="Приказ Минобрнауки России от 06.05.2022 N 442 (ред. от 17.11.2023) &quot;О неприменении отдельных положений некоторых актов Министерства науки и высшего образования Российской Федерации в части требований и целевых значений показателей, связанных с публикационной а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Минобрнауки России от 06.05.2022 N 442 (ред. 17.11.2023))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2AB4" w:rsidRDefault="005D2AB4">
            <w:pPr>
              <w:pStyle w:val="ConsPlusNormal0"/>
            </w:pPr>
          </w:p>
        </w:tc>
      </w:tr>
    </w:tbl>
    <w:p w:rsidR="005D2AB4" w:rsidRDefault="005D2AB4">
      <w:pPr>
        <w:pStyle w:val="ConsPlusNormal0"/>
        <w:jc w:val="center"/>
      </w:pPr>
    </w:p>
    <w:p w:rsidR="005D2AB4" w:rsidRDefault="00D901B3">
      <w:pPr>
        <w:pStyle w:val="ConsPlusNormal0"/>
        <w:jc w:val="center"/>
        <w:outlineLvl w:val="1"/>
      </w:pPr>
      <w:r>
        <w:t>I. ОБЛАСТЬ ПРИМЕНЕНИЯ</w:t>
      </w:r>
    </w:p>
    <w:p w:rsidR="005D2AB4" w:rsidRDefault="005D2AB4">
      <w:pPr>
        <w:pStyle w:val="ConsPlusNormal0"/>
        <w:jc w:val="center"/>
      </w:pPr>
    </w:p>
    <w:p w:rsidR="005D2AB4" w:rsidRDefault="00D901B3">
      <w:pPr>
        <w:pStyle w:val="ConsPlusNormal0"/>
        <w:ind w:firstLine="540"/>
        <w:jc w:val="both"/>
      </w:pPr>
      <w: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</w:t>
      </w:r>
      <w:r>
        <w:t>ции основных профессиональных образовательных программ высшего образования - программ подготовки научно-педагогических кадров в аспирантуре по направлению подготовки кадров высшей квалификации 39.06.01 Социологические науки" (далее соответственно - програм</w:t>
      </w:r>
      <w:r>
        <w:t>ма аспирантуры, направление подготовки).</w:t>
      </w:r>
    </w:p>
    <w:p w:rsidR="005D2AB4" w:rsidRDefault="005D2AB4">
      <w:pPr>
        <w:pStyle w:val="ConsPlusNormal0"/>
        <w:ind w:firstLine="540"/>
        <w:jc w:val="both"/>
      </w:pPr>
    </w:p>
    <w:p w:rsidR="005D2AB4" w:rsidRDefault="00D901B3">
      <w:pPr>
        <w:pStyle w:val="ConsPlusNormal0"/>
        <w:jc w:val="center"/>
        <w:outlineLvl w:val="1"/>
      </w:pPr>
      <w:r>
        <w:t>II. ИСПОЛЬЗУЕМЫЕ СОКРАЩЕНИЯ</w:t>
      </w:r>
    </w:p>
    <w:p w:rsidR="005D2AB4" w:rsidRDefault="005D2AB4">
      <w:pPr>
        <w:pStyle w:val="ConsPlusNormal0"/>
        <w:jc w:val="center"/>
      </w:pPr>
    </w:p>
    <w:p w:rsidR="005D2AB4" w:rsidRDefault="00D901B3">
      <w:pPr>
        <w:pStyle w:val="ConsPlusNormal0"/>
        <w:ind w:firstLine="540"/>
        <w:jc w:val="both"/>
      </w:pPr>
      <w:r>
        <w:t>В настоящем федеральном государственном образовательном стандарте используются следующие сокращения: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ВО - высшее образование;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УК - универсальные компетенции;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ОПК - общепрофессиональные компетенции;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ПК - профессиональные компетенции;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ФГОС ВО - федеральный государственный образовательный стандарт высшего образования;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сетевая форма - сетевая форма реализации образовательных программ.</w:t>
      </w:r>
    </w:p>
    <w:p w:rsidR="005D2AB4" w:rsidRDefault="005D2AB4">
      <w:pPr>
        <w:pStyle w:val="ConsPlusNormal0"/>
        <w:ind w:firstLine="540"/>
        <w:jc w:val="both"/>
      </w:pPr>
    </w:p>
    <w:p w:rsidR="005D2AB4" w:rsidRDefault="00D901B3">
      <w:pPr>
        <w:pStyle w:val="ConsPlusNormal0"/>
        <w:jc w:val="center"/>
        <w:outlineLvl w:val="1"/>
      </w:pPr>
      <w:r>
        <w:t>III. ХАРАКТЕРИСТИКА НАПРАВЛЕН</w:t>
      </w:r>
      <w:r>
        <w:t>ИЯ ПОДГОТОВКИ</w:t>
      </w:r>
    </w:p>
    <w:p w:rsidR="005D2AB4" w:rsidRDefault="005D2AB4">
      <w:pPr>
        <w:pStyle w:val="ConsPlusNormal0"/>
        <w:ind w:firstLine="540"/>
        <w:jc w:val="both"/>
      </w:pPr>
    </w:p>
    <w:p w:rsidR="005D2AB4" w:rsidRDefault="00D901B3">
      <w:pPr>
        <w:pStyle w:val="ConsPlusNormal0"/>
        <w:ind w:firstLine="540"/>
        <w:jc w:val="both"/>
      </w:pPr>
      <w:r>
        <w:t>3.1. Получение образования по программе аспирантуры допускается в образовательных организациях высшего образования, организациях дополнительного профессионального образования, научных организациях (далее - организация).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3.2. Обучение по прог</w:t>
      </w:r>
      <w:r>
        <w:t>рамме аспирантуры в организациях осуществляется в очной и заочной формах обучения.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 xml:space="preserve">Объем программы аспирантуры составляет 180 зачетных единиц (далее - </w:t>
      </w:r>
      <w:proofErr w:type="spellStart"/>
      <w:r>
        <w:t>з.е</w:t>
      </w:r>
      <w:proofErr w:type="spellEnd"/>
      <w:r>
        <w:t>.) вне зависимости от формы обучения, применяемых образовательных технологий, реализации программы асп</w:t>
      </w:r>
      <w:r>
        <w:t>ирантуры с использованием сетевой формы, реализации программы аспирантуры по индивидуальному учебному плану, в том числе при ускоренном обучении.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3.3. Срок получения образования по программе аспирантуры: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в очной форме обучения, включая каникулы, предоставл</w:t>
      </w:r>
      <w:r>
        <w:t xml:space="preserve">яемые после прохождения государственной итоговой аттестации, вне зависимости от применяемых образовательных технологий, составляет 3 года. Объем программы аспирантуры в очной форме обучения, реализуемый за один учебный год, составляет 60 </w:t>
      </w:r>
      <w:proofErr w:type="spellStart"/>
      <w:r>
        <w:t>з.е</w:t>
      </w:r>
      <w:proofErr w:type="spellEnd"/>
      <w:r>
        <w:t>.;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в заочной фо</w:t>
      </w:r>
      <w:r>
        <w:t>рме обучения, вне зависимости от применяемых образовательных технологий, увеличивается не менее чем на 6 месяцев и не более чем на 1 год (по усмотрению организации) по сравнению со сроком получения образования в очной форме обучения. Объем программы аспира</w:t>
      </w:r>
      <w:r>
        <w:t>нтуры в заочной форме обучения, реализуемый за один учебный год, определяется организацией самостоятельно;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при обучении по индивидуальному учебному плану, вне зависимости от формы обучения, устанавливается организацией самостоятельно, но не более срока пол</w:t>
      </w:r>
      <w:r>
        <w:t xml:space="preserve">учения образования, установленного </w:t>
      </w:r>
      <w:r>
        <w:lastRenderedPageBreak/>
        <w:t>для соответствующей формы обучения. При обучении по индивидуальному плану лиц с ограниченными возможностями здоровья организация вправе продлить срок не более чем на один год по сравнению со сроком, установленным для соот</w:t>
      </w:r>
      <w:r>
        <w:t xml:space="preserve">ветствующей формы обучения. Объем программы аспирантуры при обучении по индивидуальному плану не может составлять более 75 </w:t>
      </w:r>
      <w:proofErr w:type="spellStart"/>
      <w:r>
        <w:t>з.е</w:t>
      </w:r>
      <w:proofErr w:type="spellEnd"/>
      <w:r>
        <w:t>. за один учебный год.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3.4. При реализации программы аспирантуры организация вправе применять электронное обучение и дистанционные</w:t>
      </w:r>
      <w:r>
        <w:t xml:space="preserve"> образовательные технологии.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3.5. Реализация п</w:t>
      </w:r>
      <w:r>
        <w:t>рограммы аспирантуры возможна с использованием сетевой формы.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3.6. Образовательная деятельность по программе аспирантуры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5D2AB4" w:rsidRDefault="005D2AB4">
      <w:pPr>
        <w:pStyle w:val="ConsPlusNormal0"/>
        <w:ind w:firstLine="540"/>
        <w:jc w:val="both"/>
      </w:pPr>
    </w:p>
    <w:p w:rsidR="005D2AB4" w:rsidRDefault="00D901B3">
      <w:pPr>
        <w:pStyle w:val="ConsPlusNormal0"/>
        <w:jc w:val="center"/>
        <w:outlineLvl w:val="1"/>
      </w:pPr>
      <w:r>
        <w:t>IV. ХАР</w:t>
      </w:r>
      <w:r>
        <w:t>АКТЕРИСТИКА ПРОФЕССИОНАЛЬНОЙ ДЕЯТЕЛЬНОСТИ</w:t>
      </w:r>
    </w:p>
    <w:p w:rsidR="005D2AB4" w:rsidRDefault="00D901B3">
      <w:pPr>
        <w:pStyle w:val="ConsPlusNormal0"/>
        <w:jc w:val="center"/>
      </w:pPr>
      <w:r>
        <w:t>ВЫПУСКНИКОВ, ОСВОИВШИХ ПРОГРАММУ АСПИРАНТУРЫ</w:t>
      </w:r>
    </w:p>
    <w:p w:rsidR="005D2AB4" w:rsidRDefault="005D2AB4">
      <w:pPr>
        <w:pStyle w:val="ConsPlusNormal0"/>
        <w:jc w:val="right"/>
      </w:pPr>
    </w:p>
    <w:p w:rsidR="005D2AB4" w:rsidRDefault="00D901B3">
      <w:pPr>
        <w:pStyle w:val="ConsPlusNormal0"/>
        <w:ind w:firstLine="540"/>
        <w:jc w:val="both"/>
      </w:pPr>
      <w:r>
        <w:t>4.1. Область профессиональной деятельности выпускников, освоивших программу аспирантуры, включает научно-исследовательскую деятельность в следующих областях: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теория, методология и история социологии;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социальная структура, социальные институты и процессы;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экономическая социология и демография;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социология управления;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социология культуры, духовной жизни;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политическая социология.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4.2. Объектами профессиональной деятельности выпускников, освоивших программу аспирантуры, являются: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теории, раскрывающие сущность социальных процессов и отношений на различных уровнях социальной организации, общественных явлений, закономерностей обществен</w:t>
      </w:r>
      <w:r>
        <w:t>ного развития, механизмов социальных изменений в общемировом пространстве, в российском обществе и в региональных социальных пространствах, переходных эпох, стран, регионов, социальных общностей, сфер общественной жизни, социальных систем;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реальные социаль</w:t>
      </w:r>
      <w:r>
        <w:t>ные явления, связи, институты и процессы в глобальных, региональных и иных социально-экономических, социально-политических и социально-культурных системах, социальные процессы и структуры на макро- и микроуровнях, социальные общности и социальные отношения</w:t>
      </w:r>
      <w:r>
        <w:t xml:space="preserve"> внутри этих общностей и между ними, их отражение в общественном сознании, а также результаты и способы воздействия на социальные общности и социальные отношения;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процессы социально-научного исследования, включающие методологию, методы и инструменты провед</w:t>
      </w:r>
      <w:r>
        <w:t xml:space="preserve">ения научных исследований, техники анализа и систематизации информации, разработку моделей исследуемых процессов, явлений и объектов профессиональной деятельности, механизмы прогнозирования, проектирования и оптимизации социальных показателей, процессов и </w:t>
      </w:r>
      <w:r>
        <w:t>отношений, разработку методологии и инструментальных средств для социологического анализа в соответствии с условиями, целями и задачами.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4.3. Виды профессиональной деятельности, к которым готовятся выпускники, освоившие программу аспирантуры: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lastRenderedPageBreak/>
        <w:t>научно-исслед</w:t>
      </w:r>
      <w:r>
        <w:t>овательская деятельность в области теории, методологии и истории социологии, социальной структуры, социальных институтов и процессов, экономической социологии и демографии, социологии управления, социологии культуры, духовной жизни, политической социологии</w:t>
      </w:r>
      <w:r>
        <w:t>;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преподавательская деятельность по образовательным программам высшего образования.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Программа аспирантуры направлена на освоение всех видов профессиональной деятельности, к которым готовится выпускник.</w:t>
      </w:r>
    </w:p>
    <w:p w:rsidR="005D2AB4" w:rsidRDefault="005D2AB4">
      <w:pPr>
        <w:pStyle w:val="ConsPlusNormal0"/>
        <w:ind w:firstLine="540"/>
        <w:jc w:val="both"/>
      </w:pPr>
    </w:p>
    <w:p w:rsidR="005D2AB4" w:rsidRDefault="00D901B3">
      <w:pPr>
        <w:pStyle w:val="ConsPlusNormal0"/>
        <w:jc w:val="center"/>
        <w:outlineLvl w:val="1"/>
      </w:pPr>
      <w:r>
        <w:t>V. ТРЕБОВАНИЯ К РЕЗУЛЬТАТАМ ОСВОЕНИЯ ПРОГРАММЫ АСПИРА</w:t>
      </w:r>
      <w:r>
        <w:t>НТУРЫ</w:t>
      </w:r>
    </w:p>
    <w:p w:rsidR="005D2AB4" w:rsidRDefault="005D2AB4">
      <w:pPr>
        <w:pStyle w:val="ConsPlusNormal0"/>
        <w:ind w:firstLine="540"/>
        <w:jc w:val="both"/>
      </w:pPr>
    </w:p>
    <w:p w:rsidR="005D2AB4" w:rsidRDefault="00D901B3">
      <w:pPr>
        <w:pStyle w:val="ConsPlusNormal0"/>
        <w:ind w:firstLine="540"/>
        <w:jc w:val="both"/>
      </w:pPr>
      <w:r>
        <w:t>5.1. В результате освоения программы аспирантуры у выпускника должны быть сформированы: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универсальные компетенции, не зависящие от конкретного направления подготовки;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общепрофессиональные компетенции, определяемые направлением подготовки;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профессион</w:t>
      </w:r>
      <w:r>
        <w:t>альные компетенции, определяемые направленностью (профилем) программы аспирантуры в рамках направления подготовки (далее - направленность программы).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5.2. Выпускник, освоивший программу аспирантуры, должен обладать следующими универсальными компетенциями: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способностью к критическому анализу и оценке современных научных достижений, генерированию новых идей при решении исследовательских и практических задач, в том числе в междисциплинарных областях (УК-1);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способностью проектировать и осуществлять комплексные</w:t>
      </w:r>
      <w:r>
        <w:t xml:space="preserve"> исследования, в том числе междисциплинарные, на основе целостного системного научного мировоззрения с использованием знаний в области истории и философии науки (УК-2);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готовностью участвовать в работе российских и международных исследовательских коллектив</w:t>
      </w:r>
      <w:r>
        <w:t>ов по решению научных и научно-образовательных задач (УК-3);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готовностью использовать современные методы и технологии научной коммуникации на государственном и иностранном языках (УК-4);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способностью следовать этическим нормам в профессиональной деятельнос</w:t>
      </w:r>
      <w:r>
        <w:t>ти (УК-5);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способностью планировать и решать задачи собственного профессионального и личностного развития (УК-6).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5.3. Выпускник, освоивший программу аспирантуры, должен обладать следующими общепрофессиональными компетенциями: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способностью задавать, трансл</w:t>
      </w:r>
      <w:r>
        <w:t>ировать правовые и этические нормы в профессиональной и социальной деятельности (ОПК-1);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способностью определять, транслировать общие цели в профессиональной и социальной деятельности (ОПК-2);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способностью к самостоятельному обучению новым методам исследов</w:t>
      </w:r>
      <w:r>
        <w:t>ания и к их развитию, к совершенствованию информационных технологий при решении задач профессиональной деятельности (ОПК-3);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способностью определять перспективные направления развития и актуальные задачи исследований в фундаментальных и прикладных областях</w:t>
      </w:r>
      <w:r>
        <w:t xml:space="preserve"> социологии на основе изучения и критического осмысления отечественного и зарубежного опыта (ОПК-4);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lastRenderedPageBreak/>
        <w:t>способностью самостоятельно проводить научные социологические исследования с использованием современных методов моделирования процессов, явлений и объектов</w:t>
      </w:r>
      <w:r>
        <w:t>, математических методов и инструментальных средств (ОПК-5);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способностью использовать механизмы прогнозирования и проектирования инновационного развития социальных систем (ОПК-6);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готовностью к преподавательской деятельности по основным образовательным пр</w:t>
      </w:r>
      <w:r>
        <w:t>ограммам высшего образования (ОПК-7)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5.4. При разработке программы аспирантуры все универсальные и общепрофессиональные компетенции включаются в набор требуемых результатов освоения программы аспирантуры.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5.5. Перечень профессиональных компетенций программ</w:t>
      </w:r>
      <w:r>
        <w:t xml:space="preserve">ы аспирантуры организация формирует самостоятельно в соответствии с направленностью программы и (или) </w:t>
      </w:r>
      <w:hyperlink r:id="rId14" w:tooltip="Приказ Минобрнауки России от 24.02.2021 N 118 (ред. от 24.07.2023) &quot;Об утверждении номенклатуры научных специальностей, по которым присуждаются ученые степени, и внесении изменения в Положение о совете по защите диссертаций на соискание ученой степени кандидат">
        <w:r>
          <w:rPr>
            <w:color w:val="0000FF"/>
          </w:rPr>
          <w:t>номенклатурой</w:t>
        </w:r>
      </w:hyperlink>
      <w:r>
        <w:t xml:space="preserve"> научных специальностей, по которым прис</w:t>
      </w:r>
      <w:r>
        <w:t>уждаются ученые степени, утверждаемой Министерством образования и науки Российской Федерации &lt;1&gt;.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 xml:space="preserve">&lt;1&gt; </w:t>
      </w:r>
      <w:hyperlink r:id="rId15" w:tooltip="Постановление Правительства РФ от 03.06.2013 N 466 (ред. от 21.04.2018) &quot;Об утверждении Положения о Министерстве образования и науки Российской Федерации&quot; ------------ Утратил силу или отменен {КонсультантПлюс}">
        <w:r>
          <w:rPr>
            <w:color w:val="0000FF"/>
          </w:rPr>
          <w:t>Подпункт 5.2.73(3)</w:t>
        </w:r>
      </w:hyperlink>
      <w:r>
        <w:t xml:space="preserve"> Положения о Министерстве образования и науки Росси</w:t>
      </w:r>
      <w:r>
        <w:t>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</w:t>
      </w:r>
      <w:r>
        <w:t>).</w:t>
      </w:r>
    </w:p>
    <w:p w:rsidR="005D2AB4" w:rsidRDefault="005D2AB4">
      <w:pPr>
        <w:pStyle w:val="ConsPlusNormal0"/>
        <w:ind w:firstLine="540"/>
        <w:jc w:val="both"/>
      </w:pPr>
    </w:p>
    <w:p w:rsidR="005D2AB4" w:rsidRDefault="00D901B3">
      <w:pPr>
        <w:pStyle w:val="ConsPlusNormal0"/>
        <w:jc w:val="center"/>
        <w:outlineLvl w:val="1"/>
      </w:pPr>
      <w:r>
        <w:t>VI. ТРЕБОВАНИЯ К СТРУКТУРЕ ПРОГРАММЫ АСПИРАНТУРЫ</w:t>
      </w:r>
    </w:p>
    <w:p w:rsidR="005D2AB4" w:rsidRDefault="005D2AB4">
      <w:pPr>
        <w:pStyle w:val="ConsPlusNormal0"/>
        <w:ind w:firstLine="540"/>
        <w:jc w:val="both"/>
      </w:pPr>
    </w:p>
    <w:p w:rsidR="005D2AB4" w:rsidRDefault="00D901B3">
      <w:pPr>
        <w:pStyle w:val="ConsPlusNormal0"/>
        <w:ind w:firstLine="540"/>
        <w:jc w:val="both"/>
      </w:pPr>
      <w:r>
        <w:t>6.1. Структура программы аспирантуры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аспи</w:t>
      </w:r>
      <w:r>
        <w:t>рантуры, имеющих различную направленность программы в рамках одного направления подготовки.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6.2. Программа аспирантуры состоит из следующих блоков: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 xml:space="preserve">Блок 1. "Дисциплины (модули)", который включает дисциплины (модули), относящиеся к базовой части программы, </w:t>
      </w:r>
      <w:r>
        <w:t>и дисциплины (модули), относящиеся к ее вариативной части.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Блок 2. "Практики", который в полном объеме относится к вариативной части программы.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Блок 3. "Научные исследования", который в полном объеме относится к вариативной части программы.</w:t>
      </w:r>
    </w:p>
    <w:p w:rsidR="005D2AB4" w:rsidRDefault="00D901B3">
      <w:pPr>
        <w:pStyle w:val="ConsPlusNormal0"/>
        <w:jc w:val="both"/>
      </w:pPr>
      <w:r>
        <w:t xml:space="preserve">(в ред. </w:t>
      </w:r>
      <w:hyperlink r:id="rId16" w:tooltip="Приказ Минобрнауки России от 30.04.2015 N 464 &quot;О внесении изменений в федеральные государственные образовательные стандарты высшего образования (уровень подготовки кадров высшей квалификации)&quot; (Зарегистрировано в Минюсте России 29.05.2015 N 37451) {Консультант">
        <w:r>
          <w:rPr>
            <w:color w:val="0000FF"/>
          </w:rPr>
          <w:t>Приказа</w:t>
        </w:r>
      </w:hyperlink>
      <w:r>
        <w:t xml:space="preserve"> Минобрнауки России от 30.04.2015 N 464)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Блок 4. "Государственная итоговая аттестация", который в полном объеме относится к базовой части программы и завершается присвоением квалификации "Исследователь. Преподаватель-исследователь".</w:t>
      </w:r>
    </w:p>
    <w:p w:rsidR="005D2AB4" w:rsidRDefault="005D2AB4">
      <w:pPr>
        <w:pStyle w:val="ConsPlusNormal0"/>
        <w:jc w:val="both"/>
      </w:pPr>
    </w:p>
    <w:p w:rsidR="005D2AB4" w:rsidRDefault="00D901B3">
      <w:pPr>
        <w:pStyle w:val="ConsPlusNormal0"/>
        <w:jc w:val="center"/>
        <w:outlineLvl w:val="2"/>
      </w:pPr>
      <w:r>
        <w:t>Структура программы аспирантуры</w:t>
      </w:r>
    </w:p>
    <w:p w:rsidR="005D2AB4" w:rsidRDefault="005D2AB4">
      <w:pPr>
        <w:pStyle w:val="ConsPlusNormal0"/>
        <w:jc w:val="both"/>
      </w:pPr>
    </w:p>
    <w:p w:rsidR="005D2AB4" w:rsidRDefault="00D901B3">
      <w:pPr>
        <w:pStyle w:val="ConsPlusNormal0"/>
        <w:jc w:val="right"/>
      </w:pPr>
      <w:r>
        <w:t>Таблица</w:t>
      </w:r>
    </w:p>
    <w:p w:rsidR="005D2AB4" w:rsidRDefault="005D2AB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334"/>
        <w:gridCol w:w="1303"/>
      </w:tblGrid>
      <w:tr w:rsidR="005D2AB4">
        <w:tc>
          <w:tcPr>
            <w:tcW w:w="8334" w:type="dxa"/>
          </w:tcPr>
          <w:p w:rsidR="005D2AB4" w:rsidRDefault="00D901B3">
            <w:pPr>
              <w:pStyle w:val="ConsPlusNormal0"/>
              <w:jc w:val="center"/>
            </w:pPr>
            <w:r>
              <w:t>Наименование элемента</w:t>
            </w:r>
            <w:r>
              <w:t xml:space="preserve"> программы</w:t>
            </w:r>
          </w:p>
        </w:tc>
        <w:tc>
          <w:tcPr>
            <w:tcW w:w="1303" w:type="dxa"/>
          </w:tcPr>
          <w:p w:rsidR="005D2AB4" w:rsidRDefault="00D901B3">
            <w:pPr>
              <w:pStyle w:val="ConsPlusNormal0"/>
              <w:jc w:val="center"/>
            </w:pPr>
            <w:r>
              <w:t xml:space="preserve">Объем (в </w:t>
            </w:r>
            <w:proofErr w:type="spellStart"/>
            <w:r>
              <w:t>з.е</w:t>
            </w:r>
            <w:proofErr w:type="spellEnd"/>
            <w:r>
              <w:t>.)</w:t>
            </w:r>
          </w:p>
        </w:tc>
      </w:tr>
      <w:tr w:rsidR="005D2AB4">
        <w:tc>
          <w:tcPr>
            <w:tcW w:w="8334" w:type="dxa"/>
          </w:tcPr>
          <w:p w:rsidR="005D2AB4" w:rsidRDefault="00D901B3">
            <w:pPr>
              <w:pStyle w:val="ConsPlusNormal0"/>
              <w:jc w:val="both"/>
            </w:pPr>
            <w:hyperlink w:anchor="P157" w:tooltip="6.3. Дисциплины (модули), относящиеся к базовой части Блока 1 &quot;Дисциплины (модули)&quot;, в том числе направленные на подготовку к сдаче кандидатских экзаменов, являются обязательными для освоения обучающимся независимо от направленности программы аспирантуры, кото">
              <w:r>
                <w:rPr>
                  <w:color w:val="0000FF"/>
                </w:rPr>
                <w:t>Блок 1</w:t>
              </w:r>
            </w:hyperlink>
            <w:r>
              <w:t xml:space="preserve"> "Дисциплины (модули)"</w:t>
            </w:r>
          </w:p>
        </w:tc>
        <w:tc>
          <w:tcPr>
            <w:tcW w:w="1303" w:type="dxa"/>
          </w:tcPr>
          <w:p w:rsidR="005D2AB4" w:rsidRDefault="00D901B3">
            <w:pPr>
              <w:pStyle w:val="ConsPlusNormal0"/>
              <w:jc w:val="center"/>
            </w:pPr>
            <w:r>
              <w:t>30</w:t>
            </w:r>
          </w:p>
        </w:tc>
      </w:tr>
      <w:tr w:rsidR="005D2AB4">
        <w:tc>
          <w:tcPr>
            <w:tcW w:w="8334" w:type="dxa"/>
          </w:tcPr>
          <w:p w:rsidR="005D2AB4" w:rsidRDefault="00D901B3">
            <w:pPr>
              <w:pStyle w:val="ConsPlusNormal0"/>
              <w:jc w:val="both"/>
            </w:pPr>
            <w:r>
              <w:t>Базовая часть</w:t>
            </w:r>
          </w:p>
        </w:tc>
        <w:tc>
          <w:tcPr>
            <w:tcW w:w="1303" w:type="dxa"/>
            <w:vMerge w:val="restart"/>
          </w:tcPr>
          <w:p w:rsidR="005D2AB4" w:rsidRDefault="00D901B3">
            <w:pPr>
              <w:pStyle w:val="ConsPlusNormal0"/>
              <w:jc w:val="center"/>
            </w:pPr>
            <w:r>
              <w:t>9</w:t>
            </w:r>
          </w:p>
        </w:tc>
      </w:tr>
      <w:tr w:rsidR="005D2AB4">
        <w:tc>
          <w:tcPr>
            <w:tcW w:w="8334" w:type="dxa"/>
          </w:tcPr>
          <w:p w:rsidR="005D2AB4" w:rsidRDefault="00D901B3">
            <w:pPr>
              <w:pStyle w:val="ConsPlusNormal0"/>
              <w:jc w:val="both"/>
            </w:pPr>
            <w:r>
              <w:lastRenderedPageBreak/>
              <w:t>Дисциплины (модули), в том числе направленные на подготовку к сдаче кандидатских экзаменов</w:t>
            </w:r>
          </w:p>
        </w:tc>
        <w:tc>
          <w:tcPr>
            <w:tcW w:w="1303" w:type="dxa"/>
            <w:vMerge/>
          </w:tcPr>
          <w:p w:rsidR="005D2AB4" w:rsidRDefault="005D2AB4">
            <w:pPr>
              <w:pStyle w:val="ConsPlusNormal0"/>
            </w:pPr>
          </w:p>
        </w:tc>
      </w:tr>
      <w:tr w:rsidR="005D2AB4">
        <w:tc>
          <w:tcPr>
            <w:tcW w:w="8334" w:type="dxa"/>
          </w:tcPr>
          <w:p w:rsidR="005D2AB4" w:rsidRDefault="00D901B3">
            <w:pPr>
              <w:pStyle w:val="ConsPlusNormal0"/>
              <w:jc w:val="both"/>
            </w:pPr>
            <w:r>
              <w:t>Вариативная часть</w:t>
            </w:r>
          </w:p>
          <w:p w:rsidR="005D2AB4" w:rsidRDefault="00D901B3">
            <w:pPr>
              <w:pStyle w:val="ConsPlusNormal0"/>
              <w:jc w:val="both"/>
            </w:pPr>
            <w:r>
              <w:t>Дисциплина/дисциплины (модуль/модули), в том числе направленные на подготовку к сдаче кандидатского экзамена Дисциплина/дисциплины (модуль/модули), направленные на подготовку к преподавательской деятельности</w:t>
            </w:r>
          </w:p>
        </w:tc>
        <w:tc>
          <w:tcPr>
            <w:tcW w:w="1303" w:type="dxa"/>
          </w:tcPr>
          <w:p w:rsidR="005D2AB4" w:rsidRDefault="00D901B3">
            <w:pPr>
              <w:pStyle w:val="ConsPlusNormal0"/>
              <w:jc w:val="center"/>
            </w:pPr>
            <w:r>
              <w:t>21</w:t>
            </w:r>
          </w:p>
        </w:tc>
      </w:tr>
      <w:tr w:rsidR="005D2AB4">
        <w:tc>
          <w:tcPr>
            <w:tcW w:w="8334" w:type="dxa"/>
          </w:tcPr>
          <w:p w:rsidR="005D2AB4" w:rsidRDefault="00D901B3">
            <w:pPr>
              <w:pStyle w:val="ConsPlusNormal0"/>
              <w:jc w:val="both"/>
            </w:pPr>
            <w:hyperlink w:anchor="P163" w:tooltip="6.4. В Блок 2 &quot;Практики&quot; входят практики по получению профессиональных умений и опыта профессиональной деятельности (в том числе педагогическая практика).">
              <w:r>
                <w:rPr>
                  <w:color w:val="0000FF"/>
                </w:rPr>
                <w:t>Блок 2</w:t>
              </w:r>
            </w:hyperlink>
            <w:r>
              <w:t xml:space="preserve"> "Практики"</w:t>
            </w:r>
          </w:p>
        </w:tc>
        <w:tc>
          <w:tcPr>
            <w:tcW w:w="1303" w:type="dxa"/>
            <w:vMerge w:val="restart"/>
            <w:tcBorders>
              <w:bottom w:val="nil"/>
            </w:tcBorders>
            <w:vAlign w:val="center"/>
          </w:tcPr>
          <w:p w:rsidR="005D2AB4" w:rsidRDefault="00D901B3">
            <w:pPr>
              <w:pStyle w:val="ConsPlusNormal0"/>
              <w:jc w:val="center"/>
            </w:pPr>
            <w:r>
              <w:t>141</w:t>
            </w:r>
          </w:p>
        </w:tc>
      </w:tr>
      <w:tr w:rsidR="005D2AB4">
        <w:tc>
          <w:tcPr>
            <w:tcW w:w="8334" w:type="dxa"/>
          </w:tcPr>
          <w:p w:rsidR="005D2AB4" w:rsidRDefault="00D901B3">
            <w:pPr>
              <w:pStyle w:val="ConsPlusNormal0"/>
              <w:jc w:val="both"/>
            </w:pPr>
            <w:r>
              <w:t>Вариативная часть</w:t>
            </w:r>
          </w:p>
        </w:tc>
        <w:tc>
          <w:tcPr>
            <w:tcW w:w="1303" w:type="dxa"/>
            <w:vMerge/>
            <w:tcBorders>
              <w:bottom w:val="nil"/>
            </w:tcBorders>
          </w:tcPr>
          <w:p w:rsidR="005D2AB4" w:rsidRDefault="005D2AB4">
            <w:pPr>
              <w:pStyle w:val="ConsPlusNormal0"/>
            </w:pPr>
          </w:p>
        </w:tc>
      </w:tr>
      <w:tr w:rsidR="005D2AB4">
        <w:tc>
          <w:tcPr>
            <w:tcW w:w="8334" w:type="dxa"/>
          </w:tcPr>
          <w:p w:rsidR="005D2AB4" w:rsidRDefault="00D901B3">
            <w:pPr>
              <w:pStyle w:val="ConsPlusNormal0"/>
              <w:jc w:val="both"/>
            </w:pPr>
            <w:hyperlink w:anchor="P170" w:tooltip="6.5. В Блок 3 &quot;Научные исследования&quot; входят научно-исследовательская деятельность и подготовка научно-квалификационной работы (диссертации) на соискание ученой степени кандидата наук.">
              <w:r>
                <w:rPr>
                  <w:color w:val="0000FF"/>
                </w:rPr>
                <w:t>Блок 3</w:t>
              </w:r>
            </w:hyperlink>
            <w:r>
              <w:t xml:space="preserve"> "Научные исследования"</w:t>
            </w:r>
          </w:p>
        </w:tc>
        <w:tc>
          <w:tcPr>
            <w:tcW w:w="1303" w:type="dxa"/>
            <w:vMerge/>
            <w:tcBorders>
              <w:bottom w:val="nil"/>
            </w:tcBorders>
          </w:tcPr>
          <w:p w:rsidR="005D2AB4" w:rsidRDefault="005D2AB4">
            <w:pPr>
              <w:pStyle w:val="ConsPlusNormal0"/>
            </w:pPr>
          </w:p>
        </w:tc>
      </w:tr>
      <w:tr w:rsidR="005D2AB4">
        <w:tblPrEx>
          <w:tblBorders>
            <w:insideH w:val="nil"/>
          </w:tblBorders>
        </w:tblPrEx>
        <w:tc>
          <w:tcPr>
            <w:tcW w:w="8334" w:type="dxa"/>
            <w:tcBorders>
              <w:bottom w:val="nil"/>
            </w:tcBorders>
          </w:tcPr>
          <w:p w:rsidR="005D2AB4" w:rsidRDefault="00D901B3">
            <w:pPr>
              <w:pStyle w:val="ConsPlusNormal0"/>
              <w:jc w:val="both"/>
            </w:pPr>
            <w:r>
              <w:t>Вариатив</w:t>
            </w:r>
            <w:r>
              <w:t>ная часть</w:t>
            </w:r>
          </w:p>
        </w:tc>
        <w:tc>
          <w:tcPr>
            <w:tcW w:w="1303" w:type="dxa"/>
            <w:vMerge/>
            <w:tcBorders>
              <w:bottom w:val="nil"/>
            </w:tcBorders>
          </w:tcPr>
          <w:p w:rsidR="005D2AB4" w:rsidRDefault="005D2AB4">
            <w:pPr>
              <w:pStyle w:val="ConsPlusNormal0"/>
            </w:pPr>
          </w:p>
        </w:tc>
      </w:tr>
      <w:tr w:rsidR="005D2AB4">
        <w:tblPrEx>
          <w:tblBorders>
            <w:insideH w:val="nil"/>
          </w:tblBorders>
        </w:tblPrEx>
        <w:tc>
          <w:tcPr>
            <w:tcW w:w="9637" w:type="dxa"/>
            <w:gridSpan w:val="2"/>
            <w:tcBorders>
              <w:top w:val="nil"/>
            </w:tcBorders>
          </w:tcPr>
          <w:p w:rsidR="005D2AB4" w:rsidRDefault="00D901B3">
            <w:pPr>
              <w:pStyle w:val="ConsPlusNormal0"/>
              <w:jc w:val="both"/>
            </w:pPr>
            <w:r>
              <w:t xml:space="preserve">(в ред. </w:t>
            </w:r>
            <w:hyperlink r:id="rId17" w:tooltip="Приказ Минобрнауки России от 30.04.2015 N 464 &quot;О внесении изменений в федеральные государственные образовательные стандарты высшего образования (уровень подготовки кадров высшей квалификации)&quot; (Зарегистрировано в Минюсте России 29.05.2015 N 37451) {Консультант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30.04.2015 N 464)</w:t>
            </w:r>
          </w:p>
        </w:tc>
      </w:tr>
      <w:tr w:rsidR="005D2AB4">
        <w:tc>
          <w:tcPr>
            <w:tcW w:w="8334" w:type="dxa"/>
          </w:tcPr>
          <w:p w:rsidR="005D2AB4" w:rsidRDefault="00D901B3">
            <w:pPr>
              <w:pStyle w:val="ConsPlusNormal0"/>
              <w:jc w:val="both"/>
            </w:pPr>
            <w:hyperlink w:anchor="P173" w:tooltip="6.6. В Блок 4 &quot;Государственная итоговая аттестация&quot; входят подготовка к сдаче и сдача государственного экзамена, а также представление научного доклада об основных результатах подготовленной научно-квалификационной работы (диссертации), оформленной в соответст">
              <w:r>
                <w:rPr>
                  <w:color w:val="0000FF"/>
                </w:rPr>
                <w:t>Блок 4</w:t>
              </w:r>
            </w:hyperlink>
            <w:r>
              <w:t xml:space="preserve"> "Государственная итоговая аттестация"</w:t>
            </w:r>
          </w:p>
        </w:tc>
        <w:tc>
          <w:tcPr>
            <w:tcW w:w="1303" w:type="dxa"/>
            <w:vMerge w:val="restart"/>
          </w:tcPr>
          <w:p w:rsidR="005D2AB4" w:rsidRDefault="00D901B3">
            <w:pPr>
              <w:pStyle w:val="ConsPlusNormal0"/>
              <w:jc w:val="center"/>
            </w:pPr>
            <w:r>
              <w:t>9</w:t>
            </w:r>
          </w:p>
        </w:tc>
      </w:tr>
      <w:tr w:rsidR="005D2AB4">
        <w:tc>
          <w:tcPr>
            <w:tcW w:w="8334" w:type="dxa"/>
          </w:tcPr>
          <w:p w:rsidR="005D2AB4" w:rsidRDefault="00D901B3">
            <w:pPr>
              <w:pStyle w:val="ConsPlusNormal0"/>
              <w:jc w:val="both"/>
            </w:pPr>
            <w:r>
              <w:t>Базовая часть</w:t>
            </w:r>
          </w:p>
        </w:tc>
        <w:tc>
          <w:tcPr>
            <w:tcW w:w="1303" w:type="dxa"/>
            <w:vMerge/>
          </w:tcPr>
          <w:p w:rsidR="005D2AB4" w:rsidRDefault="005D2AB4">
            <w:pPr>
              <w:pStyle w:val="ConsPlusNormal0"/>
            </w:pPr>
          </w:p>
        </w:tc>
      </w:tr>
      <w:tr w:rsidR="005D2AB4">
        <w:tc>
          <w:tcPr>
            <w:tcW w:w="8334" w:type="dxa"/>
          </w:tcPr>
          <w:p w:rsidR="005D2AB4" w:rsidRDefault="00D901B3">
            <w:pPr>
              <w:pStyle w:val="ConsPlusNormal0"/>
              <w:jc w:val="both"/>
            </w:pPr>
            <w:r>
              <w:t>Объем программы аспирантуры</w:t>
            </w:r>
          </w:p>
        </w:tc>
        <w:tc>
          <w:tcPr>
            <w:tcW w:w="1303" w:type="dxa"/>
          </w:tcPr>
          <w:p w:rsidR="005D2AB4" w:rsidRDefault="00D901B3">
            <w:pPr>
              <w:pStyle w:val="ConsPlusNormal0"/>
              <w:jc w:val="center"/>
            </w:pPr>
            <w:r>
              <w:t>180</w:t>
            </w:r>
          </w:p>
        </w:tc>
      </w:tr>
    </w:tbl>
    <w:p w:rsidR="005D2AB4" w:rsidRDefault="005D2AB4">
      <w:pPr>
        <w:pStyle w:val="ConsPlusNormal0"/>
        <w:jc w:val="both"/>
      </w:pPr>
    </w:p>
    <w:p w:rsidR="005D2AB4" w:rsidRDefault="00D901B3">
      <w:pPr>
        <w:pStyle w:val="ConsPlusNormal0"/>
        <w:ind w:firstLine="540"/>
        <w:jc w:val="both"/>
      </w:pPr>
      <w:bookmarkStart w:id="2" w:name="P157"/>
      <w:bookmarkEnd w:id="2"/>
      <w:r>
        <w:t xml:space="preserve">6.3. Дисциплины (модули), относящиеся к базовой части Блока 1 "Дисциплины (модули)", в том числе направленные на подготовку к сдаче кандидатских экзаменов, являются обязательными для освоения обучающимся независимо от направленности программы аспирантуры, </w:t>
      </w:r>
      <w:r>
        <w:t>которую он осваивает.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Набор дисциплин (модулей) вариативной части Блока 1 "Дисциплины (модули)" организация определяет самостоятельно в соответствии с направленностью программы аспирантуры в объеме, установленном настоящим ФГОС ВО.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Программа аспирантуры ра</w:t>
      </w:r>
      <w:r>
        <w:t>зрабатывается в части дисциплин (модулей), направленных на подготовку к сдаче кандидатских экзаменов в соответствии с примерными программами, утверждаемыми Министерством образования и науки Российской Федерации &lt;1&gt;.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 xml:space="preserve">&lt;1&gt; </w:t>
      </w:r>
      <w:hyperlink r:id="rId18" w:tooltip="Постановление Правительства РФ от 24.09.2013 N 842 (ред. от 18.07.2026) &quot;О порядке присуждения ученых степеней&quot; (вместе с &quot;Положением о присуждении ученых степеней&quot;) {КонсультантПлюс}">
        <w:r>
          <w:rPr>
            <w:color w:val="0000FF"/>
          </w:rPr>
          <w:t>Пункт 3</w:t>
        </w:r>
      </w:hyperlink>
      <w:r>
        <w:t xml:space="preserve"> Положения о присуждении ученых степеней, утвержденного постановлением Правительства Российской Федерации от 24 сентября 2013 г. N 842 "О порядке присуждения ученых степеней" (Собрание законодательства Российской Федерации, 2</w:t>
      </w:r>
      <w:r>
        <w:t>013, N 40, ст. 5074).</w:t>
      </w:r>
    </w:p>
    <w:p w:rsidR="005D2AB4" w:rsidRDefault="005D2AB4">
      <w:pPr>
        <w:pStyle w:val="ConsPlusNormal0"/>
        <w:ind w:firstLine="540"/>
        <w:jc w:val="both"/>
      </w:pPr>
    </w:p>
    <w:p w:rsidR="005D2AB4" w:rsidRDefault="00D901B3">
      <w:pPr>
        <w:pStyle w:val="ConsPlusNormal0"/>
        <w:ind w:firstLine="540"/>
        <w:jc w:val="both"/>
      </w:pPr>
      <w:bookmarkStart w:id="3" w:name="P163"/>
      <w:bookmarkEnd w:id="3"/>
      <w:r>
        <w:t>6.4. В Блок 2 "Практики" входят практики по получению профессиональных умений и опыта профессиональной деятельности (в том числе педагогическая практика).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Педагогическая практика является обязательной.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Способы проведения практики: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ст</w:t>
      </w:r>
      <w:r>
        <w:t>ационарная;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выездная.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Практика может проводиться в структурных подразделениях организации.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Для лиц с ограниченными возможностями здоровья выбор мест прохождения практик должен учитывать состояние здоровья и требования по доступности.</w:t>
      </w:r>
    </w:p>
    <w:p w:rsidR="005D2AB4" w:rsidRDefault="00D901B3">
      <w:pPr>
        <w:pStyle w:val="ConsPlusNormal0"/>
        <w:spacing w:before="200"/>
        <w:ind w:firstLine="540"/>
        <w:jc w:val="both"/>
      </w:pPr>
      <w:bookmarkStart w:id="4" w:name="P170"/>
      <w:bookmarkEnd w:id="4"/>
      <w:r>
        <w:lastRenderedPageBreak/>
        <w:t>6.5. В Блок 3 "Научные исследования" входят научно-исследовательская деятельность и подготовка научно-квалификационной работы (диссертации) на соискание ученой степени кандидата наук.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После выбора обучающимся направленности программы и темы научно-квалифик</w:t>
      </w:r>
      <w:r>
        <w:t>ационной работы (диссертации) набор соответствующих дисциплин (модулей) и практик становится обязательным для освоения обучающимся.</w:t>
      </w:r>
    </w:p>
    <w:p w:rsidR="005D2AB4" w:rsidRDefault="00D901B3">
      <w:pPr>
        <w:pStyle w:val="ConsPlusNormal0"/>
        <w:jc w:val="both"/>
      </w:pPr>
      <w:r>
        <w:t xml:space="preserve">(п. 6.5 в ред. </w:t>
      </w:r>
      <w:hyperlink r:id="rId19" w:tooltip="Приказ Минобрнауки России от 30.04.2015 N 464 &quot;О внесении изменений в федеральные государственные образовательные стандарты высшего образования (уровень подготовки кадров высшей квалификации)&quot; (Зарегистрировано в Минюсте России 29.05.2015 N 37451) {Консультант">
        <w:r>
          <w:rPr>
            <w:color w:val="0000FF"/>
          </w:rPr>
          <w:t>Приказа</w:t>
        </w:r>
      </w:hyperlink>
      <w:r>
        <w:t xml:space="preserve"> Минобрнауки России от 30.04.2015 N 464)</w:t>
      </w:r>
    </w:p>
    <w:p w:rsidR="005D2AB4" w:rsidRDefault="00D901B3">
      <w:pPr>
        <w:pStyle w:val="ConsPlusNormal0"/>
        <w:spacing w:before="200"/>
        <w:ind w:firstLine="540"/>
        <w:jc w:val="both"/>
      </w:pPr>
      <w:bookmarkStart w:id="5" w:name="P173"/>
      <w:bookmarkEnd w:id="5"/>
      <w:r>
        <w:t>6.6. В Блок 4 "Государственная итоговая аттестация" входят подготовка к сдаче и сдача государственного экзамена, а также представление научного доклада об основных результатах подготовленной научно-квалификационной работы (диссертации), оформленной в соотв</w:t>
      </w:r>
      <w:r>
        <w:t>етствии с требованиями, устанавливаемыми Министерством образования и науки Российской Федерации &lt;1&gt;.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 xml:space="preserve">&lt;1&gt; </w:t>
      </w:r>
      <w:hyperlink r:id="rId20" w:tooltip="Постановление Правительства РФ от 24.09.2013 N 842 (ред. от 18.07.2026) &quot;О порядке присуждения ученых степеней&quot; (вместе с &quot;Положением о присуждении ученых степеней&quot;) {КонсультантПлюс}">
        <w:r>
          <w:rPr>
            <w:color w:val="0000FF"/>
          </w:rPr>
          <w:t>Пункт 15</w:t>
        </w:r>
      </w:hyperlink>
      <w:r>
        <w:t xml:space="preserve"> Положения о присуждении ученых степеней, утвержденного постановлением Правительств</w:t>
      </w:r>
      <w:r>
        <w:t>а Российской Федерации от 24 сентября 2013 г. N 842 "О порядке присуждения ученых степеней" (Собрание законодательства Российской Федерации, 2013, N 40, ст. 5074; 2014, N 32, ст. 4496).</w:t>
      </w:r>
    </w:p>
    <w:p w:rsidR="005D2AB4" w:rsidRDefault="005D2AB4">
      <w:pPr>
        <w:pStyle w:val="ConsPlusNormal0"/>
        <w:ind w:firstLine="540"/>
        <w:jc w:val="both"/>
      </w:pPr>
    </w:p>
    <w:p w:rsidR="005D2AB4" w:rsidRDefault="00D901B3">
      <w:pPr>
        <w:pStyle w:val="ConsPlusNormal0"/>
        <w:ind w:firstLine="540"/>
        <w:jc w:val="both"/>
      </w:pPr>
      <w:r>
        <w:t>По результатам представления научного доклада об основных результатах</w:t>
      </w:r>
      <w:r>
        <w:t xml:space="preserve"> подготовленной научно-квалификационной работы (диссертации) организация дает заключение, в соответствии с </w:t>
      </w:r>
      <w:hyperlink r:id="rId21" w:tooltip="Постановление Правительства РФ от 24.09.2013 N 842 (ред. от 18.07.2026) &quot;О порядке присуждения ученых степеней&quot; (вместе с &quot;Положением о присуждении ученых степеней&quot;) {КонсультантПлюс}">
        <w:r>
          <w:rPr>
            <w:color w:val="0000FF"/>
          </w:rPr>
          <w:t>пунктом 16</w:t>
        </w:r>
      </w:hyperlink>
      <w:r>
        <w:t xml:space="preserve"> Положения о присуждении ученых степеней, утвержденного постановлением Правительства Российской Федерации от 24 </w:t>
      </w:r>
      <w:r>
        <w:t>сентября 2013 г. N 842 (Собрание законодательства Российской Федерации, 2013, N 40, ст. 5074; 2014, N 32, ст. 4496).</w:t>
      </w:r>
    </w:p>
    <w:p w:rsidR="005D2AB4" w:rsidRDefault="00D901B3">
      <w:pPr>
        <w:pStyle w:val="ConsPlusNormal0"/>
        <w:jc w:val="both"/>
      </w:pPr>
      <w:r>
        <w:t xml:space="preserve">(п. 6.6 в ред. </w:t>
      </w:r>
      <w:hyperlink r:id="rId22" w:tooltip="Приказ Минобрнауки России от 30.04.2015 N 464 &quot;О внесении изменений в федеральные государственные образовательные стандарты высшего образования (уровень подготовки кадров высшей квалификации)&quot; (Зарегистрировано в Минюсте России 29.05.2015 N 37451) {Консультант">
        <w:r>
          <w:rPr>
            <w:color w:val="0000FF"/>
          </w:rPr>
          <w:t>Приказа</w:t>
        </w:r>
      </w:hyperlink>
      <w:r>
        <w:t xml:space="preserve"> Минобрнауки Ро</w:t>
      </w:r>
      <w:r>
        <w:t>ссии от 30.04.2015 N 464)</w:t>
      </w:r>
    </w:p>
    <w:p w:rsidR="005D2AB4" w:rsidRDefault="005D2AB4">
      <w:pPr>
        <w:pStyle w:val="ConsPlusNormal0"/>
        <w:ind w:firstLine="540"/>
        <w:jc w:val="both"/>
      </w:pPr>
    </w:p>
    <w:p w:rsidR="005D2AB4" w:rsidRDefault="00D901B3">
      <w:pPr>
        <w:pStyle w:val="ConsPlusNormal0"/>
        <w:jc w:val="center"/>
        <w:outlineLvl w:val="1"/>
      </w:pPr>
      <w:r>
        <w:t>VII. ТРЕБОВАНИЯ К УСЛОВИЯМ РЕАЛИЗАЦИИ ПРОГРАММЫ АСПИРАНТУРЫ</w:t>
      </w:r>
    </w:p>
    <w:p w:rsidR="005D2AB4" w:rsidRDefault="005D2AB4">
      <w:pPr>
        <w:pStyle w:val="ConsPlusNormal0"/>
        <w:ind w:firstLine="540"/>
        <w:jc w:val="both"/>
      </w:pPr>
    </w:p>
    <w:p w:rsidR="005D2AB4" w:rsidRDefault="00D901B3">
      <w:pPr>
        <w:pStyle w:val="ConsPlusNormal0"/>
        <w:ind w:firstLine="540"/>
        <w:jc w:val="both"/>
        <w:outlineLvl w:val="2"/>
      </w:pPr>
      <w:r>
        <w:t>7.1. Общесистемные требования к реализации программы аспирантуры.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7.1.1. Организация должна располагать материально-технической базой, соответствующей действующим проти</w:t>
      </w:r>
      <w:r>
        <w:t>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деятельности обучающихся, предусмотренных учебным планом.</w:t>
      </w:r>
    </w:p>
    <w:p w:rsidR="005D2AB4" w:rsidRDefault="00D901B3">
      <w:pPr>
        <w:pStyle w:val="ConsPlusNormal0"/>
        <w:jc w:val="both"/>
      </w:pPr>
      <w:r>
        <w:t xml:space="preserve">(в ред. </w:t>
      </w:r>
      <w:hyperlink r:id="rId23" w:tooltip="Приказ Минобрнауки России от 30.04.2015 N 464 &quot;О внесении изменений в федеральные государственные образовательные стандарты высшего образования (уровень подготовки кадров высшей квалификации)&quot; (Зарегистрировано в Минюсте России 29.05.2015 N 37451) {Консультант">
        <w:r>
          <w:rPr>
            <w:color w:val="0000FF"/>
          </w:rPr>
          <w:t>Приказа</w:t>
        </w:r>
      </w:hyperlink>
      <w:r>
        <w:t xml:space="preserve"> Минобрнауки России от 30.04.2015 N 464)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7.1.2. Каждый обучающийся в течение всего периода обучения должен быть обеспечен индивидуальным неограниченным доступом к одной или нескольки</w:t>
      </w:r>
      <w:r>
        <w:t>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</w:t>
      </w:r>
      <w:r>
        <w:t>можность доступа обучающегося из любой точки, в которой имеется доступ к информационно-телекоммуникационной сети "Интернет" (далее - сеть "Интернет"), и отвечающая техническим требованиям организации, как на территории организации, так и вне ее.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Электронна</w:t>
      </w:r>
      <w:r>
        <w:t>я информационно-образовательная среда организации должна обеспечивать: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доступ к учебным планам, рабочим программам дисциплин (модулей), практик, и к изданиям электронных библиотечных систем и электронным образовательным ресурсам, указанным в рабочих програ</w:t>
      </w:r>
      <w:r>
        <w:t>ммах;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проведение всех видов занятий, процедур оценки результатов обучения, реализация которых предусмотрена с применени</w:t>
      </w:r>
      <w:r>
        <w:t>ем электронного обучения, дистанционных образовательных технологий;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 xml:space="preserve">формирование электронного портфолио обучающегося, в том числе сохранение работ обучающегося, </w:t>
      </w:r>
      <w:r>
        <w:lastRenderedPageBreak/>
        <w:t>рецензий и оценок на эти работы со стороны любых участников образовательного процесса;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взаимоде</w:t>
      </w:r>
      <w:r>
        <w:t>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</w:t>
      </w:r>
      <w:r>
        <w:t>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------------------------------</w:t>
      </w:r>
      <w:r>
        <w:t>--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 xml:space="preserve">&lt;1&gt; Федеральный </w:t>
      </w:r>
      <w:hyperlink r:id="rId24" w:tooltip="Федеральный закон от 27.07.2006 N 149-ФЗ (ред. от 26.06.2026)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</w:t>
      </w:r>
      <w:r>
        <w:t xml:space="preserve">14, ст. 1658; N 23, ст. 2870; N 27, ст. 3479; N 52, ст. 6961; N 52, ст. 6963), Федеральный </w:t>
      </w:r>
      <w:hyperlink r:id="rId25" w:tooltip="Федеральный закон от 27.07.2006 N 152-ФЗ (ред. от 26.07.2026) &quot;О персональных данных&quot; {КонсультантПлюс}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2009, N 48, ст. 5716; N 52, ст. 6439; 2010, N 27, ст. 3407; N 31, ст. 4173; N 31, ст. 4196; N 49, ст. </w:t>
      </w:r>
      <w:r>
        <w:t>6409; 2011, N 23, ст. 3263; N 31, ст. 4701; 2013, N 14, ст. 1651; N 30, ст. 4038; N 51, ст. 6683).</w:t>
      </w:r>
    </w:p>
    <w:p w:rsidR="005D2AB4" w:rsidRDefault="005D2AB4">
      <w:pPr>
        <w:pStyle w:val="ConsPlusNormal0"/>
        <w:jc w:val="both"/>
      </w:pPr>
    </w:p>
    <w:p w:rsidR="005D2AB4" w:rsidRDefault="00D901B3">
      <w:pPr>
        <w:pStyle w:val="ConsPlusNormal0"/>
        <w:ind w:firstLine="540"/>
        <w:jc w:val="both"/>
      </w:pPr>
      <w:r>
        <w:t xml:space="preserve">7.1.3. В случае реализации программы аспирантуры в сетевой форме требования к реализации программы аспирантуры должны обеспечиваться совокупностью ресурсов </w:t>
      </w:r>
      <w:r>
        <w:t>материально-технического и учебно-методического обеспечения, предоставляемого организациями, участвующими в реализации программы аспирантуры в сетевой форме.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7.1.4. В случае реализации программы аспирантуры на кафедрах, созданных в установленном порядке в иных организациях или в иных структурных подразделениях организации, требования к условиям реализации программы аспирантуры должны обеспечиваться совокупность</w:t>
      </w:r>
      <w:r>
        <w:t>ю ресурсов организаций.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7.1.5. 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</w:t>
      </w:r>
      <w:r>
        <w:t xml:space="preserve">жащих, </w:t>
      </w:r>
      <w:hyperlink r:id="rId26" w:tooltip="Приказ Минздравсоцразвития России от 11.01.2011 N 1н (ред. от 25.01.2023) &quot;Об утверждении Единого квалификационного справочника должностей руководителей, специалистов и служащих, раздел &quot;Квалификационные характеристики должностей руководителей и специалистов в">
        <w:r>
          <w:rPr>
            <w:color w:val="0000FF"/>
          </w:rPr>
          <w:t>раздел</w:t>
        </w:r>
      </w:hyperlink>
      <w: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</w:t>
      </w:r>
      <w:r>
        <w:t>я 2011 г. N 1н (зарегистрирован Министерством юстиции Российской Федерации 23 марта 2011 г., регистрационный N 20237), и профессиональным стандартам (при наличии).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7.1.6. Доля штатных научно-педагогических работников (в приведенных к целочисленным значения</w:t>
      </w:r>
      <w:r>
        <w:t>м ставок) должна составлять не менее 60 процентов от общего количества научно-педагогических работников организации.</w:t>
      </w:r>
    </w:p>
    <w:p w:rsidR="005D2AB4" w:rsidRDefault="005D2AB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5D2AB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D2AB4" w:rsidRDefault="005D2AB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2AB4" w:rsidRDefault="005D2AB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D2AB4" w:rsidRDefault="00D901B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D2AB4" w:rsidRDefault="00D901B3">
            <w:pPr>
              <w:pStyle w:val="ConsPlusNormal0"/>
              <w:jc w:val="both"/>
            </w:pPr>
            <w:r>
              <w:rPr>
                <w:color w:val="392C69"/>
              </w:rPr>
              <w:t xml:space="preserve">П. 7.1.7 не применяется до 31.12.2024 в части публикаций в журналах, индексируемых в базах данных </w:t>
            </w:r>
            <w:proofErr w:type="spellStart"/>
            <w:r>
              <w:rPr>
                <w:color w:val="392C69"/>
              </w:rPr>
              <w:t>Web</w:t>
            </w:r>
            <w:proofErr w:type="spellEnd"/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of</w:t>
            </w:r>
            <w:proofErr w:type="spellEnd"/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Sc</w:t>
            </w:r>
            <w:r>
              <w:rPr>
                <w:color w:val="392C69"/>
              </w:rPr>
              <w:t>ience</w:t>
            </w:r>
            <w:proofErr w:type="spellEnd"/>
            <w:r>
              <w:rPr>
                <w:color w:val="392C69"/>
              </w:rPr>
              <w:t xml:space="preserve"> или </w:t>
            </w:r>
            <w:proofErr w:type="spellStart"/>
            <w:r>
              <w:rPr>
                <w:color w:val="392C69"/>
              </w:rPr>
              <w:t>Scopus</w:t>
            </w:r>
            <w:proofErr w:type="spellEnd"/>
            <w:r>
              <w:rPr>
                <w:color w:val="392C69"/>
              </w:rPr>
              <w:t>, если на 21.03.2022 соответствующие требования не выполнены (Приказ Минобрнауки России от 06.05.2022 N 442).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2AB4" w:rsidRDefault="005D2AB4">
            <w:pPr>
              <w:pStyle w:val="ConsPlusNormal0"/>
            </w:pPr>
          </w:p>
        </w:tc>
      </w:tr>
    </w:tbl>
    <w:p w:rsidR="005D2AB4" w:rsidRDefault="00D901B3">
      <w:pPr>
        <w:pStyle w:val="ConsPlusNormal0"/>
        <w:spacing w:before="260"/>
        <w:ind w:firstLine="540"/>
        <w:jc w:val="both"/>
      </w:pPr>
      <w:r>
        <w:t xml:space="preserve">7.1.7. Среднегодовое число публикаций научно-педагогических работников организации в расчете на 100 научно-педагогических работников (в приведенных к целочисленным значениям ставок) должно составлять не менее 2 в журналах, индексируемых в базах данных </w:t>
      </w:r>
      <w:proofErr w:type="spellStart"/>
      <w:r>
        <w:t>Web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Science</w:t>
      </w:r>
      <w:proofErr w:type="spellEnd"/>
      <w:r>
        <w:t xml:space="preserve"> или </w:t>
      </w:r>
      <w:proofErr w:type="spellStart"/>
      <w:r>
        <w:t>Scopus</w:t>
      </w:r>
      <w:proofErr w:type="spellEnd"/>
      <w:r>
        <w:t xml:space="preserve"> или не менее 20 в журналах, индексируемых в Российском индексе научного цитирования, или в научных рецензируемых изданиях, определенных в Перечне рецензируемых изданий согласно </w:t>
      </w:r>
      <w:hyperlink r:id="rId27" w:tooltip="Постановление Правительства РФ от 24.09.2013 N 842 (ред. от 18.07.2026) &quot;О порядке присуждения ученых степеней&quot; (вместе с &quot;Положением о присуждении ученых степеней&quot;) {КонсультантПлюс}">
        <w:r>
          <w:rPr>
            <w:color w:val="0000FF"/>
          </w:rPr>
          <w:t>пункту 12</w:t>
        </w:r>
      </w:hyperlink>
      <w:r>
        <w:t xml:space="preserve"> Положения о присужде</w:t>
      </w:r>
      <w:r>
        <w:t>нии ученых степеней, утвержденного постановлением Правительства Российской Федерации от 24 сентября 2013 г. N 842 "О порядке присуждения ученых степеней" (Собрание законодательства Российской Федерации, 2013, N 40, ст. 5074).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7.1.8. В организации, реализую</w:t>
      </w:r>
      <w:r>
        <w:t xml:space="preserve">щей программы аспирантуры, среднегодовой объем финансирования </w:t>
      </w:r>
      <w:r>
        <w:lastRenderedPageBreak/>
        <w:t>научных исследований на одного научно-педагогического работника (в приведенных к целочисленным значениям ставок) должен составлять величину не менее, чем величина аналогичного показателя монитор</w:t>
      </w:r>
      <w:r>
        <w:t>инга системы образования, утверждаемого Министерством образования и науки Российской Федерации &lt;1&gt;.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 xml:space="preserve">&lt;1&gt; </w:t>
      </w:r>
      <w:hyperlink r:id="rId28" w:tooltip="Постановление Правительства РФ от 05.08.2013 N 662 (ред. от 24.03.2022) &quot;Об осуществлении мониторинга системы образования&quot; (вместе с &quot;Правилами осуществления мониторинга системы образования&quot;) {КонсультантПлюс}">
        <w:r>
          <w:rPr>
            <w:color w:val="0000FF"/>
          </w:rPr>
          <w:t>Пункт 4</w:t>
        </w:r>
      </w:hyperlink>
      <w:r>
        <w:t xml:space="preserve"> Правил осуществления мониторинга системы образования, утве</w:t>
      </w:r>
      <w:r>
        <w:t>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5D2AB4" w:rsidRDefault="005D2AB4">
      <w:pPr>
        <w:pStyle w:val="ConsPlusNormal0"/>
        <w:ind w:firstLine="540"/>
        <w:jc w:val="both"/>
      </w:pPr>
    </w:p>
    <w:p w:rsidR="005D2AB4" w:rsidRDefault="00D901B3">
      <w:pPr>
        <w:pStyle w:val="ConsPlusNormal0"/>
        <w:ind w:firstLine="540"/>
        <w:jc w:val="both"/>
        <w:outlineLvl w:val="2"/>
      </w:pPr>
      <w:r>
        <w:t>7.2. Требования к кадровым условиям реализации программы аспирантуры.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7.2.1. Реализация программы</w:t>
      </w:r>
      <w:r>
        <w:t xml:space="preserve"> аспирантуры обеспечивается руководящими и научно-педагогическими работниками организации, а также лицами, привлекаемыми к реализации программы аспирантуры на условиях гражданско-правового договора.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7.2.2. Доля научно-педагогических работников (в приведенн</w:t>
      </w:r>
      <w:r>
        <w:t>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</w:t>
      </w:r>
      <w:r>
        <w:t>рации), в общем числе научно-педагогических работников, реализующих программу аспирантуры, должна составлять не менее 60 процентов.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7.2.3. Научный руководитель, назначенный обучающемуся, должен иметь ученую степень (в том числе ученую степень, присвоенную за рубежом и признаваемую в Российской Федерации), осуществлять самостоятельную научно-исследовательскую, творческую деятельность (у</w:t>
      </w:r>
      <w:r>
        <w:t>частвовать в осуществлении такой деятельности) по направленности (профилю) подготовки, иметь публикации по результатам указанной научно-исследовательской, творческой деятельности в ведущих отечественных и (или) зарубежных рецензируемых научных журналах и и</w:t>
      </w:r>
      <w:r>
        <w:t>зданиях, а также осуществлять апробацию результатов указанной научно-исследовательской, творческой деятельности на национальных и международных конференциях.</w:t>
      </w:r>
    </w:p>
    <w:p w:rsidR="005D2AB4" w:rsidRDefault="00D901B3">
      <w:pPr>
        <w:pStyle w:val="ConsPlusNormal0"/>
        <w:jc w:val="both"/>
      </w:pPr>
      <w:r>
        <w:t xml:space="preserve">(в ред. </w:t>
      </w:r>
      <w:hyperlink r:id="rId29" w:tooltip="Приказ Минобрнауки России от 30.04.2015 N 464 &quot;О внесении изменений в федеральные государственные образовательные стандарты высшего образования (уровень подготовки кадров высшей квалификации)&quot; (Зарегистрировано в Минюсте России 29.05.2015 N 37451) {Консультант">
        <w:r>
          <w:rPr>
            <w:color w:val="0000FF"/>
          </w:rPr>
          <w:t>Приказа</w:t>
        </w:r>
      </w:hyperlink>
      <w:r>
        <w:t xml:space="preserve"> Минобрнауки России от 30.04.2015 N 464)</w:t>
      </w:r>
    </w:p>
    <w:p w:rsidR="005D2AB4" w:rsidRDefault="005D2AB4">
      <w:pPr>
        <w:pStyle w:val="ConsPlusNormal0"/>
        <w:ind w:firstLine="540"/>
        <w:jc w:val="both"/>
      </w:pPr>
    </w:p>
    <w:p w:rsidR="005D2AB4" w:rsidRDefault="00D901B3">
      <w:pPr>
        <w:pStyle w:val="ConsPlusNormal0"/>
        <w:ind w:firstLine="540"/>
        <w:jc w:val="both"/>
        <w:outlineLvl w:val="2"/>
      </w:pPr>
      <w:r>
        <w:t>7.3. Требования к материально-техническому и учебно-методическому обеспечению программы аспирантуры.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7.3.1. Организация должна иметь специальные помещения для проведения занятий лекционного типа,</w:t>
      </w:r>
      <w:r>
        <w:t xml:space="preserve"> занятий семинарского типа,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оборудования. Специальные помещения до</w:t>
      </w:r>
      <w:r>
        <w:t>лжны быть укомплектованы специализированной мебелью и техническими средствами обучения, служащими для представления информации большой аудитории.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Перечень материально-технического обеспечения, необходимого для реализации программы аспирантуры, включает в с</w:t>
      </w:r>
      <w:r>
        <w:t>ебя лабораторное оборудование в зависимости от степени сложности, для обеспечения преподавания дисциплин (модулей), осуществления научно-исследовательской деятельности и подготовки научно-квалификационной работы (диссертации), а также обеспечения проведени</w:t>
      </w:r>
      <w:r>
        <w:t>я практик. Конкретные требования к материально-техническому и учебно-методическому обеспечению зависят от направленности программы и определяются в примерных основных образовательных программах.</w:t>
      </w:r>
    </w:p>
    <w:p w:rsidR="005D2AB4" w:rsidRDefault="00D901B3">
      <w:pPr>
        <w:pStyle w:val="ConsPlusNormal0"/>
        <w:jc w:val="both"/>
      </w:pPr>
      <w:r>
        <w:t xml:space="preserve">(в ред. </w:t>
      </w:r>
      <w:hyperlink r:id="rId30" w:tooltip="Приказ Минобрнауки России от 30.04.2015 N 464 &quot;О внесении изменений в федеральные государственные образовательные стандарты высшего образования (уровень подготовки кадров высшей квалификации)&quot; (Зарегистрировано в Минюсте России 29.05.2015 N 37451) {Консультант">
        <w:r>
          <w:rPr>
            <w:color w:val="0000FF"/>
          </w:rPr>
          <w:t>Приказа</w:t>
        </w:r>
      </w:hyperlink>
      <w:r>
        <w:t xml:space="preserve"> Минобрнауки России от 30.04.2015 N 464)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</w:t>
      </w:r>
      <w:r>
        <w:t xml:space="preserve"> в электронную информационно-образовательную среду организации.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ос</w:t>
      </w:r>
      <w:r>
        <w:t>ваивать умения и навыки, предусмотренные профессиональной деятельностью.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lastRenderedPageBreak/>
        <w:t xml:space="preserve"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</w:t>
      </w:r>
      <w:r>
        <w:t>экземпляров каждого из изданий обязательной литературы, перечисленной в рабочих программах дисциплин (модулей), практик, и не менее 25 экземпляров дополнительной литературы на 100 обучающихся.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7.3.2. Организация должна быть обеспечена необходимым комплекто</w:t>
      </w:r>
      <w:r>
        <w:t>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7.3.3. Электронно-библиотечная система (электронная библиотека) и электронная информационно-образовательная среда долж</w:t>
      </w:r>
      <w:r>
        <w:t>ны обеспечивать одновременный доступ не менее 25 процентов обучающихся по программе аспирантуры.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7.3.4. Обучающимся и научно-педагогическим работникам должен быть обеспечен доступ (удаленный доступ), в том числе в случае применения электронного обучения, д</w:t>
      </w:r>
      <w:r>
        <w:t>истанционных образовательных технологий, к современным профессиональным базам данных (в том числе международным реферативным базам данных научных изданий) и информационным справочным системам, состав которых определяется в рабочих программах дисциплин (мод</w:t>
      </w:r>
      <w:r>
        <w:t>улей) и подлежит ежегодному обновлению.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>7.3.5. Обучающиеся из числа лиц с ограниченными возможностями здоровья должны быть обеспечены электронными и (или) печатными образовательными ресурсами в формах, адаптированных к ограничениям их здоровья.</w:t>
      </w:r>
    </w:p>
    <w:p w:rsidR="005D2AB4" w:rsidRDefault="005D2AB4">
      <w:pPr>
        <w:pStyle w:val="ConsPlusNormal0"/>
        <w:ind w:firstLine="540"/>
        <w:jc w:val="both"/>
      </w:pPr>
    </w:p>
    <w:p w:rsidR="005D2AB4" w:rsidRDefault="00D901B3">
      <w:pPr>
        <w:pStyle w:val="ConsPlusNormal0"/>
        <w:ind w:firstLine="540"/>
        <w:jc w:val="both"/>
        <w:outlineLvl w:val="2"/>
      </w:pPr>
      <w:r>
        <w:t>7.4. Требо</w:t>
      </w:r>
      <w:r>
        <w:t>вания к финансовому обеспечению программы аспирантуры.</w:t>
      </w:r>
    </w:p>
    <w:p w:rsidR="005D2AB4" w:rsidRDefault="00D901B3">
      <w:pPr>
        <w:pStyle w:val="ConsPlusNormal0"/>
        <w:spacing w:before="200"/>
        <w:ind w:firstLine="540"/>
        <w:jc w:val="both"/>
      </w:pPr>
      <w:r>
        <w:t xml:space="preserve">7.4.1. Финансовое обеспечение реализации программы аспирантуры должно осуществляться в объеме не ниже установленных Министерством образования и науки Российской Федерации базовых нормативных затрат на </w:t>
      </w:r>
      <w:r>
        <w:t xml:space="preserve">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31" w:tooltip="Приказ Минобрнауки России от 02.08.2013 N 638 &quot;Об утверждении методики определения нормативных затрат на оказание государственных услуг по реализации имеющих государственную аккредитацию образовательных программ высшего образования по специальностям и направле">
        <w:r>
          <w:rPr>
            <w:color w:val="0000FF"/>
          </w:rPr>
          <w:t>Методикой</w:t>
        </w:r>
      </w:hyperlink>
      <w:r>
        <w:t xml:space="preserve"> определения нормативных затрат на оказание государственных услуг по реализации имеющих государственную аккредитацию образовательных программ высшего образования по специальностям и направлен</w:t>
      </w:r>
      <w:r>
        <w:t>иям подготовки, утвержденной приказом Министерства образования и науки Российской Федерации от 2 августа 2013 г. N 638 (зарегистрирован Министерством юстиции Российской Федерации 16 сентября 2013 г., регистрационный N 29967).</w:t>
      </w:r>
    </w:p>
    <w:p w:rsidR="005D2AB4" w:rsidRDefault="005D2AB4">
      <w:pPr>
        <w:pStyle w:val="ConsPlusNormal0"/>
        <w:jc w:val="both"/>
      </w:pPr>
    </w:p>
    <w:p w:rsidR="005D2AB4" w:rsidRDefault="005D2AB4">
      <w:pPr>
        <w:pStyle w:val="ConsPlusNormal0"/>
        <w:jc w:val="both"/>
      </w:pPr>
    </w:p>
    <w:p w:rsidR="005D2AB4" w:rsidRDefault="005D2AB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5D2AB4">
      <w:headerReference w:type="default" r:id="rId32"/>
      <w:footerReference w:type="default" r:id="rId33"/>
      <w:headerReference w:type="first" r:id="rId34"/>
      <w:footerReference w:type="first" r:id="rId3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01B3" w:rsidRDefault="00D901B3">
      <w:r>
        <w:separator/>
      </w:r>
    </w:p>
  </w:endnote>
  <w:endnote w:type="continuationSeparator" w:id="0">
    <w:p w:rsidR="00D901B3" w:rsidRDefault="00D90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2AB4" w:rsidRDefault="005D2AB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D2AB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D2AB4" w:rsidRDefault="00D901B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2AB4" w:rsidRDefault="00D901B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2AB4" w:rsidRDefault="00D901B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D2AB4" w:rsidRDefault="00D901B3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2AB4" w:rsidRDefault="005D2AB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D2AB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D2AB4" w:rsidRDefault="00D901B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2AB4" w:rsidRDefault="00D901B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2AB4" w:rsidRDefault="00D901B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D2AB4" w:rsidRDefault="00D901B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01B3" w:rsidRDefault="00D901B3">
      <w:r>
        <w:separator/>
      </w:r>
    </w:p>
  </w:footnote>
  <w:footnote w:type="continuationSeparator" w:id="0">
    <w:p w:rsidR="00D901B3" w:rsidRDefault="00D901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5D2AB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D2AB4" w:rsidRDefault="00D901B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30.07.2014 N 899</w:t>
          </w:r>
          <w:r>
            <w:rPr>
              <w:rFonts w:ascii="Tahoma" w:hAnsi="Tahoma" w:cs="Tahoma"/>
              <w:sz w:val="16"/>
              <w:szCs w:val="16"/>
            </w:rPr>
            <w:br/>
            <w:t>(ред. от 30.04.2015, с изм. от 17.11.2023)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федерального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го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5D2AB4" w:rsidRDefault="00D901B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03.08.2026</w:t>
          </w:r>
        </w:p>
      </w:tc>
    </w:tr>
  </w:tbl>
  <w:p w:rsidR="005D2AB4" w:rsidRDefault="005D2AB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2AB4" w:rsidRDefault="005D2AB4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5D2AB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D2AB4" w:rsidRDefault="00D901B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30.07.2014 N 899</w:t>
          </w:r>
          <w:r>
            <w:rPr>
              <w:rFonts w:ascii="Tahoma" w:hAnsi="Tahoma" w:cs="Tahoma"/>
              <w:sz w:val="16"/>
              <w:szCs w:val="16"/>
            </w:rPr>
            <w:br/>
            <w:t>(ред. от 30.04.2015, с изм. от 17.11.2023)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</w:t>
          </w:r>
          <w:r>
            <w:rPr>
              <w:rFonts w:ascii="Tahoma" w:hAnsi="Tahoma" w:cs="Tahoma"/>
              <w:sz w:val="16"/>
              <w:szCs w:val="16"/>
            </w:rPr>
            <w:t xml:space="preserve">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го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5D2AB4" w:rsidRDefault="00D901B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03.08.2026</w:t>
          </w:r>
        </w:p>
      </w:tc>
    </w:tr>
  </w:tbl>
  <w:p w:rsidR="005D2AB4" w:rsidRDefault="005D2AB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2AB4" w:rsidRDefault="005D2AB4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2AB4"/>
    <w:rsid w:val="003769AF"/>
    <w:rsid w:val="005D2AB4"/>
    <w:rsid w:val="00D9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DA5B3"/>
  <w15:docId w15:val="{FC67517A-F91C-4D22-83F2-4F9A0D58E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64827&amp;dst=100036" TargetMode="External"/><Relationship Id="rId18" Type="http://schemas.openxmlformats.org/officeDocument/2006/relationships/hyperlink" Target="https://login.consultant.ru/link/?req=doc&amp;base=LAW&amp;n=539835&amp;dst=100030" TargetMode="External"/><Relationship Id="rId26" Type="http://schemas.openxmlformats.org/officeDocument/2006/relationships/hyperlink" Target="https://login.consultant.ru/link/?req=doc&amp;base=LAW&amp;n=440481&amp;dst=100010" TargetMode="External"/><Relationship Id="rId21" Type="http://schemas.openxmlformats.org/officeDocument/2006/relationships/hyperlink" Target="https://login.consultant.ru/link/?req=doc&amp;base=LAW&amp;n=539835&amp;dst=100068" TargetMode="External"/><Relationship Id="rId34" Type="http://schemas.openxmlformats.org/officeDocument/2006/relationships/header" Target="header2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180460&amp;dst=100522" TargetMode="External"/><Relationship Id="rId17" Type="http://schemas.openxmlformats.org/officeDocument/2006/relationships/hyperlink" Target="https://login.consultant.ru/link/?req=doc&amp;base=LAW&amp;n=180460&amp;dst=100525" TargetMode="External"/><Relationship Id="rId25" Type="http://schemas.openxmlformats.org/officeDocument/2006/relationships/hyperlink" Target="https://login.consultant.ru/link/?req=doc&amp;base=LAW&amp;n=540428" TargetMode="External"/><Relationship Id="rId3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180460&amp;dst=100524" TargetMode="External"/><Relationship Id="rId20" Type="http://schemas.openxmlformats.org/officeDocument/2006/relationships/hyperlink" Target="https://login.consultant.ru/link/?req=doc&amp;base=LAW&amp;n=539835&amp;dst=100065" TargetMode="External"/><Relationship Id="rId29" Type="http://schemas.openxmlformats.org/officeDocument/2006/relationships/hyperlink" Target="https://login.consultant.ru/link/?req=doc&amp;base=LAW&amp;n=180460&amp;dst=100535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287618&amp;dst=100042" TargetMode="External"/><Relationship Id="rId24" Type="http://schemas.openxmlformats.org/officeDocument/2006/relationships/hyperlink" Target="https://login.consultant.ru/link/?req=doc&amp;base=LAW&amp;n=538088" TargetMode="External"/><Relationship Id="rId32" Type="http://schemas.openxmlformats.org/officeDocument/2006/relationships/header" Target="header1.xm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296653&amp;dst=100200" TargetMode="External"/><Relationship Id="rId23" Type="http://schemas.openxmlformats.org/officeDocument/2006/relationships/hyperlink" Target="https://login.consultant.ru/link/?req=doc&amp;base=LAW&amp;n=180460&amp;dst=100534" TargetMode="External"/><Relationship Id="rId28" Type="http://schemas.openxmlformats.org/officeDocument/2006/relationships/hyperlink" Target="https://login.consultant.ru/link/?req=doc&amp;base=LAW&amp;n=412807&amp;dst=100016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64827&amp;dst=100036" TargetMode="External"/><Relationship Id="rId19" Type="http://schemas.openxmlformats.org/officeDocument/2006/relationships/hyperlink" Target="https://login.consultant.ru/link/?req=doc&amp;base=LAW&amp;n=180460&amp;dst=100526" TargetMode="External"/><Relationship Id="rId31" Type="http://schemas.openxmlformats.org/officeDocument/2006/relationships/hyperlink" Target="https://login.consultant.ru/link/?req=doc&amp;base=LAW&amp;n=152100&amp;dst=10001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180460&amp;dst=100522" TargetMode="External"/><Relationship Id="rId14" Type="http://schemas.openxmlformats.org/officeDocument/2006/relationships/hyperlink" Target="https://login.consultant.ru/link/?req=doc&amp;base=LAW&amp;n=455411&amp;dst=100016" TargetMode="External"/><Relationship Id="rId22" Type="http://schemas.openxmlformats.org/officeDocument/2006/relationships/hyperlink" Target="https://login.consultant.ru/link/?req=doc&amp;base=LAW&amp;n=180460&amp;dst=100529" TargetMode="External"/><Relationship Id="rId27" Type="http://schemas.openxmlformats.org/officeDocument/2006/relationships/hyperlink" Target="https://login.consultant.ru/link/?req=doc&amp;base=LAW&amp;n=539835&amp;dst=100052" TargetMode="External"/><Relationship Id="rId30" Type="http://schemas.openxmlformats.org/officeDocument/2006/relationships/hyperlink" Target="https://login.consultant.ru/link/?req=doc&amp;base=LAW&amp;n=180460&amp;dst=100536" TargetMode="External"/><Relationship Id="rId35" Type="http://schemas.openxmlformats.org/officeDocument/2006/relationships/footer" Target="footer2.xml"/><Relationship Id="rId8" Type="http://schemas.openxmlformats.org/officeDocument/2006/relationships/hyperlink" Target="https://www.consultant.ru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5537</Words>
  <Characters>31565</Characters>
  <Application>Microsoft Office Word</Application>
  <DocSecurity>0</DocSecurity>
  <Lines>263</Lines>
  <Paragraphs>74</Paragraphs>
  <ScaleCrop>false</ScaleCrop>
  <Company>КонсультантПлюс Версия 4026.00.32</Company>
  <LinksUpToDate>false</LinksUpToDate>
  <CharactersWithSpaces>37028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30.07.2014 N 899
(ред. от 30.04.2015, с изм. от 17.11.2023)
"Об утверждении федерального государственного образовательного стандарта высшего образования по направлению подготовки 39.06.01 Социологические науки (уровень подготовки кадров высшей квалификации)"
(Зарегистрировано в Минюсте России 20.08.2014 N 33691)</dc:title>
  <cp:lastModifiedBy>Катаржнова Ольга Ивановна</cp:lastModifiedBy>
  <cp:revision>2</cp:revision>
  <dcterms:created xsi:type="dcterms:W3CDTF">2026-08-03T13:51:00Z</dcterms:created>
  <dcterms:modified xsi:type="dcterms:W3CDTF">2026-08-03T13:52:00Z</dcterms:modified>
</cp:coreProperties>
</file>