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EE" w:rsidRPr="00AA27CD" w:rsidRDefault="00AA27CD" w:rsidP="00AA27CD">
      <w:pPr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AA27CD">
        <w:rPr>
          <w:rFonts w:ascii="Times New Roman" w:eastAsia="MS Mincho" w:hAnsi="Times New Roman" w:cs="Times New Roman"/>
          <w:b/>
          <w:bCs/>
          <w:sz w:val="28"/>
          <w:szCs w:val="28"/>
        </w:rPr>
        <w:t>Новые правила осуществления государственных и муниципальных закупок по 44-ФЗ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Контрактная система: актуальные изменения в современных условиях.</w:t>
      </w:r>
    </w:p>
    <w:p w:rsidR="00AA27CD" w:rsidRPr="00AA27CD" w:rsidRDefault="00AA27CD" w:rsidP="00AA27C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A27CD">
        <w:rPr>
          <w:color w:val="000000"/>
          <w:sz w:val="28"/>
          <w:szCs w:val="28"/>
        </w:rPr>
        <w:t>Тема 1. Изменение нормативно-правовых актов Российской Федерации в сфере закупочной деятельности в 2024 году. Обзор основных изменений Закона № 44-ФЗ. Порядок функционирования ЕИС.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D">
        <w:rPr>
          <w:rFonts w:ascii="Times New Roman" w:hAnsi="Times New Roman" w:cs="Times New Roman"/>
          <w:color w:val="000000"/>
          <w:sz w:val="28"/>
          <w:szCs w:val="28"/>
        </w:rPr>
        <w:t xml:space="preserve">Тема 2. Национальный режим при осуществлении закупок по Закону № 44-ФЗ. 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 2. Осуществление закупок товаров, работ, услуг для обеспечения государственных и муниципальных нужд в 2024 году. 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7CD">
        <w:rPr>
          <w:rFonts w:ascii="Times New Roman" w:hAnsi="Times New Roman" w:cs="Times New Roman"/>
          <w:color w:val="000000"/>
          <w:sz w:val="28"/>
          <w:szCs w:val="28"/>
        </w:rPr>
        <w:t xml:space="preserve">Тема 1. Способы закупок по Закону № 44-ФЗ. Правила обжалования закупок. Применение антидемпинговых мер в сфере закупок. 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7CD">
        <w:rPr>
          <w:rFonts w:ascii="Times New Roman" w:hAnsi="Times New Roman" w:cs="Times New Roman"/>
          <w:color w:val="000000"/>
          <w:sz w:val="28"/>
          <w:szCs w:val="28"/>
        </w:rPr>
        <w:t>Тема 2. Требования к участникам закупок и работе комиссий по осуществлению закупок. Закупки у СМП и СОНКО.</w:t>
      </w:r>
    </w:p>
    <w:p w:rsidR="00AA27CD" w:rsidRPr="00AA27CD" w:rsidRDefault="00AA27CD" w:rsidP="00AA27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7CD">
        <w:rPr>
          <w:rFonts w:ascii="Times New Roman" w:hAnsi="Times New Roman" w:cs="Times New Roman"/>
          <w:color w:val="000000"/>
          <w:sz w:val="28"/>
          <w:szCs w:val="28"/>
        </w:rPr>
        <w:t>Тема 3. Требования к контрактам. Электронное актирование в ЕИС.</w:t>
      </w:r>
    </w:p>
    <w:p w:rsidR="00AA27CD" w:rsidRPr="009A6729" w:rsidRDefault="00AA27CD" w:rsidP="00AA27CD">
      <w:pPr>
        <w:jc w:val="both"/>
        <w:rPr>
          <w:rFonts w:ascii="Times New Roman" w:hAnsi="Times New Roman" w:cs="Times New Roman"/>
          <w:sz w:val="28"/>
          <w:szCs w:val="28"/>
        </w:rPr>
      </w:pPr>
      <w:r w:rsidRPr="00AA27CD">
        <w:rPr>
          <w:rFonts w:ascii="Times New Roman" w:hAnsi="Times New Roman" w:cs="Times New Roman"/>
          <w:color w:val="000000"/>
          <w:sz w:val="28"/>
          <w:szCs w:val="28"/>
        </w:rPr>
        <w:t>Тема 4. Система контроля в сфере государственных и муниципальных закупок.</w:t>
      </w:r>
    </w:p>
    <w:sectPr w:rsidR="00AA27CD" w:rsidRPr="009A6729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7B"/>
    <w:multiLevelType w:val="hybridMultilevel"/>
    <w:tmpl w:val="EC72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67637"/>
    <w:rsid w:val="000444EE"/>
    <w:rsid w:val="001213C3"/>
    <w:rsid w:val="00367637"/>
    <w:rsid w:val="005155B1"/>
    <w:rsid w:val="008C5329"/>
    <w:rsid w:val="008F09E2"/>
    <w:rsid w:val="00905AEE"/>
    <w:rsid w:val="009A6729"/>
    <w:rsid w:val="00AA27CD"/>
    <w:rsid w:val="00BB629A"/>
    <w:rsid w:val="00E4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E41C0D"/>
    <w:pPr>
      <w:ind w:left="720"/>
      <w:contextualSpacing/>
    </w:pPr>
  </w:style>
  <w:style w:type="table" w:customStyle="1" w:styleId="2">
    <w:name w:val="Сетка таблицы2"/>
    <w:basedOn w:val="a1"/>
    <w:rsid w:val="009A6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A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213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213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аг_осн. тест"/>
    <w:basedOn w:val="a"/>
    <w:link w:val="a9"/>
    <w:rsid w:val="001213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Заг_осн. тест Знак"/>
    <w:link w:val="a8"/>
    <w:rsid w:val="00121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1213C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213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rsid w:val="000444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4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2025-02-21T11:58:00Z</dcterms:created>
  <dcterms:modified xsi:type="dcterms:W3CDTF">2025-02-21T11:58:00Z</dcterms:modified>
</cp:coreProperties>
</file>