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F479A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DF479A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F479A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38.03.04 Государственное и муниципальное управление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18741F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  <w:r w:rsidR="008872B7">
        <w:rPr>
          <w:rFonts w:ascii="Times New Roman" w:hAnsi="Times New Roman" w:cs="Times New Roman"/>
          <w:sz w:val="24"/>
          <w:szCs w:val="24"/>
        </w:rPr>
        <w:t xml:space="preserve"> (очно-заочная </w:t>
      </w:r>
      <w:proofErr w:type="spellStart"/>
      <w:r w:rsidR="008872B7">
        <w:rPr>
          <w:rFonts w:ascii="Times New Roman" w:hAnsi="Times New Roman" w:cs="Times New Roman"/>
          <w:sz w:val="24"/>
          <w:szCs w:val="24"/>
        </w:rPr>
        <w:t>ф.о</w:t>
      </w:r>
      <w:proofErr w:type="spellEnd"/>
      <w:r w:rsidR="008872B7">
        <w:rPr>
          <w:rFonts w:ascii="Times New Roman" w:hAnsi="Times New Roman" w:cs="Times New Roman"/>
          <w:sz w:val="24"/>
          <w:szCs w:val="24"/>
        </w:rPr>
        <w:t>.)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Политология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Философия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Правовая система Российской Федерации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Математика</w:t>
      </w:r>
      <w:bookmarkStart w:id="0" w:name="_GoBack"/>
      <w:bookmarkEnd w:id="0"/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История государственного и муниципального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 xml:space="preserve">Теория </w:t>
      </w:r>
      <w:r w:rsidR="00F44BC8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48520B">
        <w:rPr>
          <w:rFonts w:ascii="Times New Roman" w:hAnsi="Times New Roman" w:cs="Times New Roman"/>
          <w:sz w:val="24"/>
          <w:szCs w:val="24"/>
        </w:rPr>
        <w:t>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Бюджетное устройство и бюджетный процесс в Российской Федерации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Социально-экономическая статистика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Казначейское дело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Этика государственного и муниципального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Система государственного и муниципального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Государственная и муниципальная служба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Администрирование государственных доходов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Общественные финансы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Технологии инвестиционного анализа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национальными федеративными отношениями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Государственный финансовый контроль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государственным и муниципальным имуществом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государственными закупками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Стратегическое государственное управление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ресурсным потенциалом государства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Межведомственный документооборот и делопроизводство в органах государственного и муниципального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городским хозяйством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Государственный контроль и надзор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социально-экономическим и пространственным развитием макрорегионов и субъектов Российской Федерации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Принятие и исполнение государственных решений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Методы проектного менеджмента и управление изменениями в государственном управлении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информатизацией органов государственного и муниципального управления</w:t>
      </w:r>
    </w:p>
    <w:p w:rsidR="00DF479A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lastRenderedPageBreak/>
        <w:t>Защита информации в системе государственного и муниципального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Инструменты и методы национального и межотраслевого стратегического государственного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Программно-целевое государственное и муниципальное управление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"Государственная поддержка базовых и высокотехнологических отраслей промышленности"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секторальными методами поддержки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"Ациклическое и антикризисное управление экономикой"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устойчивым социально-экономическим развитием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Экономика и управление отраслями социальной сферы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Система социального обеспечения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"Национальные проекты в социальной сфере"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технологическим развитием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Государственные инструменты стимулирования инвестиций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"Национальные проекты и экономическое развитие Российской Федерации"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государственной поддержкой отраслевой экономики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Развитие конкуренции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"Приоритетные территории и институты развития"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Развитие городских агломераций и городов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жилищно-коммунальным хозяйством</w:t>
      </w:r>
    </w:p>
    <w:p w:rsid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"Инновационные технологии в региональном развитии"</w:t>
      </w:r>
    </w:p>
    <w:sectPr w:rsidR="0048520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CA7"/>
    <w:multiLevelType w:val="hybridMultilevel"/>
    <w:tmpl w:val="67BC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548"/>
    <w:multiLevelType w:val="hybridMultilevel"/>
    <w:tmpl w:val="C89229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8741F"/>
    <w:rsid w:val="00250323"/>
    <w:rsid w:val="003618AD"/>
    <w:rsid w:val="00473705"/>
    <w:rsid w:val="0048520B"/>
    <w:rsid w:val="008543B6"/>
    <w:rsid w:val="00854CF9"/>
    <w:rsid w:val="008872B7"/>
    <w:rsid w:val="00892523"/>
    <w:rsid w:val="00973579"/>
    <w:rsid w:val="0098039A"/>
    <w:rsid w:val="00AF0767"/>
    <w:rsid w:val="00B47692"/>
    <w:rsid w:val="00B61F2B"/>
    <w:rsid w:val="00DF479A"/>
    <w:rsid w:val="00F4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7F0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19</cp:revision>
  <dcterms:created xsi:type="dcterms:W3CDTF">2024-03-13T11:05:00Z</dcterms:created>
  <dcterms:modified xsi:type="dcterms:W3CDTF">2026-04-22T06:52:00Z</dcterms:modified>
</cp:coreProperties>
</file>