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1B01B" w14:textId="77777777" w:rsidR="005D4D27" w:rsidRDefault="007206FA">
      <w:pPr>
        <w:jc w:val="center"/>
        <w:rPr>
          <w:color w:val="000000"/>
        </w:rPr>
      </w:pPr>
      <w:r>
        <w:rPr>
          <w:rFonts w:eastAsia="Calibri"/>
          <w:color w:val="000000"/>
          <w:szCs w:val="28"/>
          <w:lang w:eastAsia="en-US"/>
        </w:rPr>
        <w:t>Федеральное государственное образовательное бюджетное учреждение</w:t>
      </w:r>
    </w:p>
    <w:p w14:paraId="762DC5B8" w14:textId="77777777" w:rsidR="005D4D27" w:rsidRDefault="007206FA">
      <w:pPr>
        <w:jc w:val="center"/>
        <w:rPr>
          <w:color w:val="000000"/>
        </w:rPr>
      </w:pPr>
      <w:r>
        <w:rPr>
          <w:rFonts w:eastAsia="Calibri"/>
          <w:color w:val="000000"/>
          <w:szCs w:val="28"/>
          <w:lang w:eastAsia="en-US"/>
        </w:rPr>
        <w:t>высшего образования</w:t>
      </w:r>
    </w:p>
    <w:p w14:paraId="55072774" w14:textId="77777777" w:rsidR="005D4D27" w:rsidRDefault="005D4D27">
      <w:pPr>
        <w:jc w:val="center"/>
        <w:rPr>
          <w:rFonts w:eastAsia="Calibri"/>
          <w:color w:val="000000"/>
          <w:szCs w:val="28"/>
          <w:lang w:eastAsia="en-US"/>
        </w:rPr>
      </w:pPr>
    </w:p>
    <w:p w14:paraId="0E817C43" w14:textId="77777777" w:rsidR="005D4D27" w:rsidRDefault="007206FA">
      <w:pPr>
        <w:jc w:val="center"/>
        <w:rPr>
          <w:color w:val="000000"/>
        </w:rPr>
      </w:pPr>
      <w:r>
        <w:rPr>
          <w:b/>
          <w:caps/>
          <w:szCs w:val="28"/>
        </w:rPr>
        <w:t>«Финансовый университет</w:t>
      </w:r>
    </w:p>
    <w:p w14:paraId="1888D821" w14:textId="77777777" w:rsidR="005D4D27" w:rsidRDefault="007206FA">
      <w:pPr>
        <w:jc w:val="center"/>
        <w:rPr>
          <w:color w:val="000000"/>
        </w:rPr>
      </w:pPr>
      <w:r>
        <w:rPr>
          <w:b/>
          <w:caps/>
          <w:szCs w:val="28"/>
        </w:rPr>
        <w:t>при Правительстве Российской Федерации»</w:t>
      </w:r>
    </w:p>
    <w:p w14:paraId="54D82FE5" w14:textId="77777777" w:rsidR="005D4D27" w:rsidRDefault="007206FA">
      <w:pPr>
        <w:jc w:val="center"/>
        <w:rPr>
          <w:color w:val="000000"/>
        </w:rPr>
      </w:pPr>
      <w:r>
        <w:rPr>
          <w:rFonts w:eastAsia="Calibri"/>
          <w:b/>
          <w:color w:val="000000"/>
          <w:szCs w:val="28"/>
          <w:lang w:eastAsia="en-US"/>
        </w:rPr>
        <w:t>(Финансовый университет)</w:t>
      </w:r>
    </w:p>
    <w:p w14:paraId="04B25018" w14:textId="77777777" w:rsidR="005D4D27" w:rsidRDefault="007206FA">
      <w:pPr>
        <w:jc w:val="center"/>
        <w:rPr>
          <w:color w:val="000000"/>
        </w:rPr>
      </w:pPr>
      <w:r>
        <w:rPr>
          <w:rFonts w:eastAsia="Calibri"/>
          <w:color w:val="000000"/>
          <w:szCs w:val="28"/>
          <w:lang w:eastAsia="en-US"/>
        </w:rPr>
        <w:t>Кафедра налогов и налогового администрирования</w:t>
      </w:r>
    </w:p>
    <w:p w14:paraId="47B74B69" w14:textId="77777777" w:rsidR="005D4D27" w:rsidRDefault="007206FA">
      <w:pPr>
        <w:jc w:val="center"/>
        <w:rPr>
          <w:color w:val="000000"/>
        </w:rPr>
      </w:pPr>
      <w:r>
        <w:rPr>
          <w:rFonts w:eastAsia="Calibri"/>
          <w:color w:val="000000"/>
          <w:szCs w:val="28"/>
          <w:lang w:eastAsia="en-US"/>
        </w:rPr>
        <w:t>Факультета налогов, аудита и бизнес-анализа</w:t>
      </w:r>
    </w:p>
    <w:p w14:paraId="5DD4D8CE" w14:textId="77777777" w:rsidR="005D4D27" w:rsidRDefault="005D4D27">
      <w:pPr>
        <w:jc w:val="center"/>
        <w:rPr>
          <w:b/>
          <w:caps/>
          <w:color w:val="000000"/>
          <w:szCs w:val="28"/>
        </w:rPr>
      </w:pPr>
    </w:p>
    <w:p w14:paraId="498E329F" w14:textId="77777777" w:rsidR="005D4D27" w:rsidRDefault="005D4D27">
      <w:pPr>
        <w:jc w:val="center"/>
        <w:rPr>
          <w:b/>
          <w:caps/>
          <w:color w:val="000000"/>
          <w:szCs w:val="28"/>
        </w:rPr>
      </w:pPr>
    </w:p>
    <w:p w14:paraId="6F38EB28" w14:textId="77777777" w:rsidR="005D4D27" w:rsidRDefault="005D4D27">
      <w:pPr>
        <w:jc w:val="center"/>
        <w:rPr>
          <w:b/>
          <w:caps/>
          <w:color w:val="000000"/>
          <w:szCs w:val="28"/>
        </w:rPr>
      </w:pPr>
    </w:p>
    <w:p w14:paraId="75A23EDC" w14:textId="77777777" w:rsidR="005D4D27" w:rsidRDefault="005D4D27">
      <w:pPr>
        <w:jc w:val="center"/>
        <w:rPr>
          <w:b/>
          <w:caps/>
          <w:color w:val="000000"/>
          <w:szCs w:val="28"/>
        </w:rPr>
      </w:pPr>
    </w:p>
    <w:p w14:paraId="6C527C53" w14:textId="77777777" w:rsidR="005D4D27" w:rsidRDefault="005D4D27">
      <w:pPr>
        <w:jc w:val="center"/>
        <w:rPr>
          <w:b/>
          <w:caps/>
          <w:color w:val="000000"/>
          <w:szCs w:val="28"/>
        </w:rPr>
      </w:pPr>
    </w:p>
    <w:p w14:paraId="3378667A" w14:textId="77777777" w:rsidR="005D4D27" w:rsidRDefault="005D4D27">
      <w:pPr>
        <w:jc w:val="center"/>
        <w:rPr>
          <w:b/>
          <w:caps/>
          <w:color w:val="000000"/>
          <w:szCs w:val="28"/>
        </w:rPr>
      </w:pPr>
    </w:p>
    <w:p w14:paraId="2D002692" w14:textId="77777777" w:rsidR="005D4D27" w:rsidRDefault="005D4D27">
      <w:pPr>
        <w:jc w:val="center"/>
        <w:rPr>
          <w:b/>
          <w:caps/>
          <w:color w:val="000000"/>
          <w:szCs w:val="28"/>
        </w:rPr>
      </w:pPr>
    </w:p>
    <w:p w14:paraId="79D4771E" w14:textId="77777777" w:rsidR="005D4D27" w:rsidRDefault="007206FA">
      <w:pPr>
        <w:jc w:val="center"/>
        <w:rPr>
          <w:color w:val="000000"/>
        </w:rPr>
      </w:pPr>
      <w:r>
        <w:rPr>
          <w:b/>
          <w:bCs/>
          <w:color w:val="000000"/>
          <w:szCs w:val="28"/>
        </w:rPr>
        <w:t>Евсюкова Т.Г., Князева А.В.</w:t>
      </w:r>
    </w:p>
    <w:p w14:paraId="66EAB00F" w14:textId="77777777" w:rsidR="005D4D27" w:rsidRDefault="005D4D27">
      <w:pPr>
        <w:jc w:val="center"/>
        <w:rPr>
          <w:b/>
          <w:bCs/>
          <w:caps/>
          <w:color w:val="000000"/>
          <w:szCs w:val="28"/>
        </w:rPr>
      </w:pPr>
    </w:p>
    <w:p w14:paraId="54711A85" w14:textId="77777777" w:rsidR="005D4D27" w:rsidRDefault="007206FA">
      <w:pPr>
        <w:jc w:val="center"/>
        <w:rPr>
          <w:color w:val="000000"/>
        </w:rPr>
      </w:pPr>
      <w:r>
        <w:rPr>
          <w:b/>
          <w:color w:val="000000"/>
          <w:szCs w:val="28"/>
        </w:rPr>
        <w:t>НАЛОГИ И НАЛОГОВЫЕ СИСТЕМЫ</w:t>
      </w:r>
    </w:p>
    <w:p w14:paraId="12134FD0" w14:textId="77777777" w:rsidR="005D4D27" w:rsidRDefault="005D4D27">
      <w:pPr>
        <w:jc w:val="center"/>
        <w:rPr>
          <w:color w:val="000000"/>
          <w:szCs w:val="28"/>
        </w:rPr>
      </w:pPr>
    </w:p>
    <w:p w14:paraId="09E99CD5" w14:textId="77777777" w:rsidR="005D4D27" w:rsidRDefault="007206FA">
      <w:pPr>
        <w:jc w:val="center"/>
        <w:rPr>
          <w:color w:val="000000"/>
        </w:rPr>
      </w:pPr>
      <w:r>
        <w:rPr>
          <w:color w:val="000000"/>
          <w:szCs w:val="28"/>
        </w:rPr>
        <w:t xml:space="preserve">Рабочая программа дисциплины </w:t>
      </w:r>
    </w:p>
    <w:p w14:paraId="623248AE" w14:textId="77777777" w:rsidR="005D4D27" w:rsidRDefault="005D4D27">
      <w:pPr>
        <w:jc w:val="center"/>
        <w:rPr>
          <w:color w:val="000000"/>
          <w:szCs w:val="28"/>
        </w:rPr>
      </w:pPr>
    </w:p>
    <w:p w14:paraId="3E1B28FB" w14:textId="77777777" w:rsidR="005D4D27" w:rsidRDefault="007206FA">
      <w:pPr>
        <w:jc w:val="center"/>
        <w:rPr>
          <w:color w:val="000000"/>
        </w:rPr>
      </w:pPr>
      <w:r>
        <w:rPr>
          <w:color w:val="000000"/>
          <w:szCs w:val="28"/>
        </w:rPr>
        <w:t>для студентов, обучающихся по направлению подготовки</w:t>
      </w:r>
    </w:p>
    <w:p w14:paraId="330002FF" w14:textId="77777777" w:rsidR="005D4D27" w:rsidRDefault="007206FA">
      <w:pPr>
        <w:jc w:val="center"/>
        <w:rPr>
          <w:color w:val="000000"/>
        </w:rPr>
      </w:pPr>
      <w:r>
        <w:rPr>
          <w:color w:val="000000"/>
          <w:szCs w:val="28"/>
        </w:rPr>
        <w:t xml:space="preserve"> 38.03.01 «Экономика»</w:t>
      </w:r>
    </w:p>
    <w:p w14:paraId="227FB400" w14:textId="77777777" w:rsidR="005D4D27" w:rsidRDefault="005D4D27">
      <w:pPr>
        <w:jc w:val="center"/>
        <w:rPr>
          <w:color w:val="000000"/>
          <w:szCs w:val="28"/>
        </w:rPr>
      </w:pPr>
    </w:p>
    <w:p w14:paraId="182922CB" w14:textId="77777777" w:rsidR="005D4D27" w:rsidRDefault="007206FA">
      <w:pPr>
        <w:jc w:val="center"/>
        <w:rPr>
          <w:color w:val="000000"/>
          <w:szCs w:val="28"/>
        </w:rPr>
      </w:pPr>
      <w:r>
        <w:rPr>
          <w:color w:val="000000"/>
          <w:szCs w:val="28"/>
        </w:rPr>
        <w:t>Образовательная программа «Мировая экономика, мировые финансы и международный бизнес (с частичной реализацией на английском языке)»,</w:t>
      </w:r>
    </w:p>
    <w:p w14:paraId="7D288176" w14:textId="77777777" w:rsidR="005D4D27" w:rsidRDefault="007206FA">
      <w:pPr>
        <w:jc w:val="center"/>
        <w:rPr>
          <w:color w:val="000000"/>
          <w:szCs w:val="28"/>
        </w:rPr>
      </w:pPr>
      <w:r>
        <w:rPr>
          <w:color w:val="000000"/>
          <w:szCs w:val="28"/>
        </w:rPr>
        <w:t>профиль: «Мировая экономика и международный бизнес (с частичной реализацией на английском языке)»</w:t>
      </w:r>
    </w:p>
    <w:p w14:paraId="15FB8328" w14:textId="77777777" w:rsidR="005D4D27" w:rsidRDefault="005D4D27">
      <w:pPr>
        <w:jc w:val="center"/>
        <w:rPr>
          <w:color w:val="000000"/>
          <w:szCs w:val="28"/>
        </w:rPr>
      </w:pPr>
    </w:p>
    <w:p w14:paraId="6CE34F99" w14:textId="77777777" w:rsidR="005D4D27" w:rsidRDefault="007206FA">
      <w:pPr>
        <w:jc w:val="center"/>
        <w:rPr>
          <w:color w:val="000000"/>
          <w:szCs w:val="28"/>
        </w:rPr>
      </w:pPr>
      <w:r>
        <w:rPr>
          <w:color w:val="000000"/>
          <w:szCs w:val="28"/>
        </w:rPr>
        <w:t>Образовательная программа «Международная экономика и торговля» (с углубленным изучением экономики Китая и китайского языка),</w:t>
      </w:r>
    </w:p>
    <w:p w14:paraId="67719804" w14:textId="77777777" w:rsidR="005D4D27" w:rsidRDefault="007206FA">
      <w:pPr>
        <w:jc w:val="center"/>
        <w:rPr>
          <w:color w:val="000000"/>
          <w:szCs w:val="28"/>
        </w:rPr>
      </w:pPr>
      <w:r>
        <w:rPr>
          <w:color w:val="000000"/>
          <w:szCs w:val="28"/>
        </w:rPr>
        <w:t>профиль: «Международная экономика и торговля (с углубленным изучением экономики Китая и китайского языка)»</w:t>
      </w:r>
    </w:p>
    <w:p w14:paraId="0BE1BFFA" w14:textId="77777777" w:rsidR="005D4D27" w:rsidRDefault="005D4D27">
      <w:pPr>
        <w:jc w:val="center"/>
        <w:rPr>
          <w:color w:val="000000"/>
          <w:szCs w:val="28"/>
        </w:rPr>
      </w:pPr>
    </w:p>
    <w:p w14:paraId="6E8E8A39" w14:textId="77777777" w:rsidR="005D4D27" w:rsidRDefault="005D4D27">
      <w:pPr>
        <w:jc w:val="center"/>
        <w:rPr>
          <w:color w:val="000000"/>
          <w:szCs w:val="28"/>
        </w:rPr>
      </w:pPr>
    </w:p>
    <w:p w14:paraId="6D599395" w14:textId="77777777" w:rsidR="005D4D27" w:rsidRDefault="005D4D27">
      <w:pPr>
        <w:jc w:val="center"/>
        <w:rPr>
          <w:color w:val="000000"/>
          <w:szCs w:val="28"/>
        </w:rPr>
      </w:pPr>
    </w:p>
    <w:p w14:paraId="207FA41B" w14:textId="77777777" w:rsidR="005D4D27" w:rsidRDefault="005D4D27">
      <w:pPr>
        <w:jc w:val="center"/>
        <w:rPr>
          <w:color w:val="000000"/>
          <w:szCs w:val="28"/>
        </w:rPr>
      </w:pPr>
    </w:p>
    <w:p w14:paraId="5BC765B7" w14:textId="77777777" w:rsidR="005D4D27" w:rsidRDefault="005D4D27">
      <w:pPr>
        <w:jc w:val="center"/>
        <w:rPr>
          <w:color w:val="000000"/>
          <w:szCs w:val="28"/>
        </w:rPr>
      </w:pPr>
    </w:p>
    <w:p w14:paraId="0B960961" w14:textId="77777777" w:rsidR="005D4D27" w:rsidRDefault="005D4D27">
      <w:pPr>
        <w:jc w:val="center"/>
        <w:rPr>
          <w:b/>
          <w:color w:val="000000"/>
          <w:szCs w:val="28"/>
        </w:rPr>
      </w:pPr>
    </w:p>
    <w:p w14:paraId="15F2974C" w14:textId="77777777" w:rsidR="005D4D27" w:rsidRDefault="005D4D27">
      <w:pPr>
        <w:jc w:val="center"/>
        <w:rPr>
          <w:b/>
          <w:color w:val="000000"/>
          <w:szCs w:val="28"/>
        </w:rPr>
      </w:pPr>
    </w:p>
    <w:p w14:paraId="16A2F5E9" w14:textId="77777777" w:rsidR="005D4D27" w:rsidRDefault="005D4D27">
      <w:pPr>
        <w:jc w:val="center"/>
        <w:rPr>
          <w:b/>
          <w:color w:val="000000"/>
          <w:szCs w:val="28"/>
        </w:rPr>
      </w:pPr>
    </w:p>
    <w:p w14:paraId="04C0A113" w14:textId="77777777" w:rsidR="005D4D27" w:rsidRDefault="005D4D27">
      <w:pPr>
        <w:jc w:val="center"/>
        <w:rPr>
          <w:b/>
          <w:color w:val="000000"/>
          <w:szCs w:val="28"/>
        </w:rPr>
      </w:pPr>
    </w:p>
    <w:p w14:paraId="6CEFF692" w14:textId="397F50D5" w:rsidR="005D4D27" w:rsidRDefault="005D4D27">
      <w:pPr>
        <w:jc w:val="center"/>
        <w:rPr>
          <w:b/>
          <w:color w:val="000000"/>
          <w:szCs w:val="28"/>
        </w:rPr>
      </w:pPr>
    </w:p>
    <w:p w14:paraId="644CD2F8" w14:textId="77777777" w:rsidR="0071033B" w:rsidRDefault="0071033B">
      <w:pPr>
        <w:jc w:val="center"/>
        <w:rPr>
          <w:b/>
          <w:color w:val="000000"/>
          <w:szCs w:val="28"/>
        </w:rPr>
      </w:pPr>
    </w:p>
    <w:p w14:paraId="4CD3205F" w14:textId="77777777" w:rsidR="005D4D27" w:rsidRDefault="007206FA">
      <w:pPr>
        <w:jc w:val="center"/>
        <w:rPr>
          <w:color w:val="000000"/>
        </w:rPr>
      </w:pPr>
      <w:r>
        <w:rPr>
          <w:b/>
          <w:color w:val="000000"/>
          <w:szCs w:val="28"/>
        </w:rPr>
        <w:t>Москва</w:t>
      </w:r>
      <w:r>
        <w:rPr>
          <w:b/>
          <w:caps/>
          <w:color w:val="000000"/>
          <w:szCs w:val="28"/>
        </w:rPr>
        <w:t xml:space="preserve"> 2025</w:t>
      </w:r>
      <w:r>
        <w:br w:type="page"/>
      </w:r>
    </w:p>
    <w:p w14:paraId="5A8DB48D" w14:textId="77777777" w:rsidR="005D4D27" w:rsidRDefault="007206FA">
      <w:pPr>
        <w:jc w:val="center"/>
        <w:rPr>
          <w:color w:val="000000"/>
        </w:rPr>
      </w:pPr>
      <w:r>
        <w:rPr>
          <w:rFonts w:eastAsia="Calibri"/>
          <w:color w:val="000000"/>
          <w:szCs w:val="28"/>
          <w:lang w:eastAsia="en-US"/>
        </w:rPr>
        <w:lastRenderedPageBreak/>
        <w:t>Федеральное государственное образовательное бюджетное учреждение</w:t>
      </w:r>
    </w:p>
    <w:p w14:paraId="09546F7A" w14:textId="77777777" w:rsidR="005D4D27" w:rsidRDefault="007206FA">
      <w:pPr>
        <w:jc w:val="center"/>
        <w:rPr>
          <w:color w:val="000000"/>
        </w:rPr>
      </w:pPr>
      <w:r>
        <w:rPr>
          <w:rFonts w:eastAsia="Calibri"/>
          <w:color w:val="000000"/>
          <w:szCs w:val="28"/>
          <w:lang w:eastAsia="en-US"/>
        </w:rPr>
        <w:t>высшего образования</w:t>
      </w:r>
    </w:p>
    <w:p w14:paraId="07453E2A" w14:textId="77777777" w:rsidR="005D4D27" w:rsidRDefault="005D4D27">
      <w:pPr>
        <w:jc w:val="center"/>
        <w:rPr>
          <w:rFonts w:eastAsia="Calibri"/>
          <w:color w:val="000000"/>
          <w:szCs w:val="28"/>
          <w:lang w:eastAsia="en-US"/>
        </w:rPr>
      </w:pPr>
    </w:p>
    <w:p w14:paraId="066E967F" w14:textId="77777777" w:rsidR="005D4D27" w:rsidRDefault="007206FA">
      <w:pPr>
        <w:jc w:val="center"/>
        <w:rPr>
          <w:color w:val="000000"/>
        </w:rPr>
      </w:pPr>
      <w:r>
        <w:rPr>
          <w:rFonts w:eastAsia="Calibri"/>
          <w:b/>
          <w:caps/>
          <w:color w:val="000000"/>
          <w:szCs w:val="28"/>
          <w:lang w:eastAsia="en-US"/>
        </w:rPr>
        <w:t>«Финансовый университет</w:t>
      </w:r>
    </w:p>
    <w:p w14:paraId="5B903351" w14:textId="77777777" w:rsidR="005D4D27" w:rsidRDefault="007206FA">
      <w:pPr>
        <w:jc w:val="center"/>
        <w:rPr>
          <w:color w:val="000000"/>
        </w:rPr>
      </w:pPr>
      <w:r>
        <w:rPr>
          <w:rFonts w:eastAsia="Calibri"/>
          <w:b/>
          <w:caps/>
          <w:color w:val="000000"/>
          <w:szCs w:val="28"/>
          <w:lang w:eastAsia="en-US"/>
        </w:rPr>
        <w:t>при Правительстве Российской Федерации»</w:t>
      </w:r>
    </w:p>
    <w:p w14:paraId="460D9892" w14:textId="77777777" w:rsidR="005D4D27" w:rsidRDefault="007206FA">
      <w:pPr>
        <w:jc w:val="center"/>
        <w:rPr>
          <w:color w:val="000000"/>
        </w:rPr>
      </w:pPr>
      <w:r>
        <w:rPr>
          <w:rFonts w:eastAsia="Calibri"/>
          <w:b/>
          <w:color w:val="000000"/>
          <w:szCs w:val="28"/>
          <w:lang w:eastAsia="en-US"/>
        </w:rPr>
        <w:t>(Финансовый университет)</w:t>
      </w:r>
    </w:p>
    <w:p w14:paraId="12A2F355" w14:textId="77777777" w:rsidR="005D4D27" w:rsidRDefault="007206FA">
      <w:pPr>
        <w:jc w:val="center"/>
        <w:rPr>
          <w:color w:val="000000"/>
        </w:rPr>
      </w:pPr>
      <w:r>
        <w:rPr>
          <w:rFonts w:eastAsia="Calibri"/>
          <w:color w:val="000000"/>
          <w:szCs w:val="28"/>
          <w:lang w:eastAsia="en-US"/>
        </w:rPr>
        <w:t>Кафедра налогов и налогового администрирования</w:t>
      </w:r>
    </w:p>
    <w:p w14:paraId="105DB2A3" w14:textId="77777777" w:rsidR="005D4D27" w:rsidRDefault="007206FA">
      <w:pPr>
        <w:jc w:val="center"/>
        <w:rPr>
          <w:color w:val="000000"/>
        </w:rPr>
      </w:pPr>
      <w:r>
        <w:rPr>
          <w:rFonts w:eastAsia="Calibri"/>
          <w:color w:val="000000"/>
          <w:szCs w:val="28"/>
          <w:lang w:eastAsia="en-US"/>
        </w:rPr>
        <w:t>Факультета налогов, аудита и бизнес-анализа</w:t>
      </w:r>
    </w:p>
    <w:p w14:paraId="759AD7E0" w14:textId="77777777" w:rsidR="005D4D27" w:rsidRDefault="005D4D27">
      <w:pPr>
        <w:jc w:val="center"/>
        <w:rPr>
          <w:rFonts w:eastAsia="Calibri"/>
          <w:color w:val="000000"/>
          <w:lang w:eastAsia="en-US"/>
        </w:rPr>
      </w:pPr>
    </w:p>
    <w:tbl>
      <w:tblPr>
        <w:tblW w:w="9622" w:type="dxa"/>
        <w:tblLayout w:type="fixed"/>
        <w:tblLook w:val="04A0" w:firstRow="1" w:lastRow="0" w:firstColumn="1" w:lastColumn="0" w:noHBand="0" w:noVBand="1"/>
      </w:tblPr>
      <w:tblGrid>
        <w:gridCol w:w="5499"/>
        <w:gridCol w:w="4123"/>
      </w:tblGrid>
      <w:tr w:rsidR="00B8159A" w14:paraId="2498E270" w14:textId="77777777" w:rsidTr="00D436D1">
        <w:trPr>
          <w:trHeight w:val="2332"/>
        </w:trPr>
        <w:tc>
          <w:tcPr>
            <w:tcW w:w="5499" w:type="dxa"/>
          </w:tcPr>
          <w:p w14:paraId="2565984C" w14:textId="77777777" w:rsidR="00B8159A" w:rsidRDefault="00B8159A" w:rsidP="00B8159A">
            <w:pPr>
              <w:pStyle w:val="aff4"/>
              <w:spacing w:line="276" w:lineRule="auto"/>
              <w:rPr>
                <w:rFonts w:ascii="Times New Roman" w:hAnsi="Times New Roman"/>
                <w:sz w:val="28"/>
                <w:szCs w:val="28"/>
              </w:rPr>
            </w:pPr>
            <w:bookmarkStart w:id="0" w:name="_GoBack" w:colFirst="0" w:colLast="1"/>
            <w:r>
              <w:rPr>
                <w:rFonts w:ascii="Times New Roman" w:hAnsi="Times New Roman"/>
                <w:sz w:val="28"/>
                <w:szCs w:val="28"/>
              </w:rPr>
              <w:t>СОГЛАСОВАНО</w:t>
            </w:r>
          </w:p>
          <w:p w14:paraId="45906E08"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ООО «Легикон-Право»</w:t>
            </w:r>
          </w:p>
          <w:p w14:paraId="50D9FB40"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Исполнительный директор</w:t>
            </w:r>
          </w:p>
          <w:p w14:paraId="5588B7FD"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 xml:space="preserve"> В.Л. Левицкий</w:t>
            </w:r>
          </w:p>
          <w:p w14:paraId="79075AC5" w14:textId="77777777" w:rsidR="00B8159A" w:rsidRDefault="00B8159A" w:rsidP="00B8159A">
            <w:pPr>
              <w:pStyle w:val="aff4"/>
              <w:spacing w:line="276" w:lineRule="auto"/>
              <w:rPr>
                <w:rFonts w:ascii="Times New Roman" w:hAnsi="Times New Roman"/>
                <w:sz w:val="28"/>
                <w:szCs w:val="28"/>
              </w:rPr>
            </w:pPr>
            <w:r>
              <w:rPr>
                <w:rFonts w:ascii="Times New Roman" w:hAnsi="Times New Roman"/>
                <w:sz w:val="28"/>
                <w:szCs w:val="28"/>
              </w:rPr>
              <w:t>«23» января 2025 г.</w:t>
            </w:r>
          </w:p>
          <w:p w14:paraId="27DB75B0" w14:textId="77777777" w:rsidR="00B8159A" w:rsidRDefault="00B8159A" w:rsidP="00B8159A">
            <w:pPr>
              <w:pStyle w:val="aff4"/>
              <w:rPr>
                <w:caps/>
                <w:color w:val="000000"/>
              </w:rPr>
            </w:pPr>
          </w:p>
        </w:tc>
        <w:tc>
          <w:tcPr>
            <w:tcW w:w="4123" w:type="dxa"/>
          </w:tcPr>
          <w:p w14:paraId="2A322D0E" w14:textId="77777777" w:rsidR="00B8159A" w:rsidRDefault="00B8159A" w:rsidP="00B8159A">
            <w:pPr>
              <w:snapToGrid w:val="0"/>
              <w:ind w:left="457"/>
              <w:rPr>
                <w:caps/>
                <w:szCs w:val="28"/>
              </w:rPr>
            </w:pPr>
            <w:r>
              <w:rPr>
                <w:caps/>
                <w:szCs w:val="28"/>
              </w:rPr>
              <w:t>УТВЕРЖДАЮ</w:t>
            </w:r>
          </w:p>
          <w:p w14:paraId="61F744BB" w14:textId="77777777" w:rsidR="00B8159A" w:rsidRDefault="00B8159A" w:rsidP="00B8159A">
            <w:pPr>
              <w:snapToGrid w:val="0"/>
              <w:ind w:left="457"/>
              <w:rPr>
                <w:caps/>
                <w:szCs w:val="28"/>
              </w:rPr>
            </w:pPr>
            <w:r>
              <w:rPr>
                <w:szCs w:val="28"/>
              </w:rPr>
              <w:t>Проректор по учебной и методической работе</w:t>
            </w:r>
          </w:p>
          <w:p w14:paraId="6614A12F" w14:textId="77777777" w:rsidR="00B8159A" w:rsidRDefault="00B8159A" w:rsidP="00B8159A">
            <w:pPr>
              <w:autoSpaceDN w:val="0"/>
              <w:snapToGrid w:val="0"/>
              <w:ind w:left="457"/>
              <w:rPr>
                <w:caps/>
                <w:szCs w:val="28"/>
              </w:rPr>
            </w:pPr>
            <w:r>
              <w:rPr>
                <w:caps/>
                <w:szCs w:val="28"/>
              </w:rPr>
              <w:t>Е.А. К</w:t>
            </w:r>
            <w:r>
              <w:rPr>
                <w:szCs w:val="28"/>
              </w:rPr>
              <w:t>аменева</w:t>
            </w:r>
          </w:p>
          <w:p w14:paraId="40786D74" w14:textId="77777777" w:rsidR="00B8159A" w:rsidRDefault="00B8159A" w:rsidP="00B8159A">
            <w:pPr>
              <w:tabs>
                <w:tab w:val="left" w:pos="997"/>
                <w:tab w:val="left" w:pos="5387"/>
              </w:tabs>
              <w:snapToGrid w:val="0"/>
              <w:ind w:left="457" w:right="1"/>
              <w:rPr>
                <w:caps/>
                <w:szCs w:val="28"/>
              </w:rPr>
            </w:pPr>
            <w:r>
              <w:rPr>
                <w:caps/>
                <w:szCs w:val="28"/>
              </w:rPr>
              <w:t xml:space="preserve">«28» </w:t>
            </w:r>
            <w:r>
              <w:rPr>
                <w:rFonts w:eastAsia="Calibri"/>
                <w:szCs w:val="28"/>
              </w:rPr>
              <w:t>января</w:t>
            </w:r>
            <w:r>
              <w:rPr>
                <w:caps/>
                <w:szCs w:val="28"/>
              </w:rPr>
              <w:t xml:space="preserve"> 2025 </w:t>
            </w:r>
            <w:r>
              <w:rPr>
                <w:szCs w:val="28"/>
              </w:rPr>
              <w:t>г</w:t>
            </w:r>
            <w:r>
              <w:rPr>
                <w:caps/>
                <w:szCs w:val="28"/>
              </w:rPr>
              <w:t>.</w:t>
            </w:r>
          </w:p>
          <w:p w14:paraId="670BCBC3" w14:textId="77777777" w:rsidR="00B8159A" w:rsidRDefault="00B8159A" w:rsidP="00B8159A">
            <w:pPr>
              <w:tabs>
                <w:tab w:val="left" w:pos="997"/>
                <w:tab w:val="left" w:pos="5387"/>
              </w:tabs>
              <w:snapToGrid w:val="0"/>
              <w:ind w:left="457" w:right="1"/>
              <w:rPr>
                <w:caps/>
                <w:szCs w:val="28"/>
              </w:rPr>
            </w:pPr>
          </w:p>
          <w:p w14:paraId="4A94E2C3" w14:textId="77777777" w:rsidR="00B8159A" w:rsidRDefault="00B8159A" w:rsidP="00B8159A">
            <w:pPr>
              <w:tabs>
                <w:tab w:val="left" w:pos="997"/>
                <w:tab w:val="left" w:pos="5387"/>
              </w:tabs>
              <w:snapToGrid w:val="0"/>
              <w:ind w:left="457" w:right="1"/>
              <w:rPr>
                <w:caps/>
                <w:szCs w:val="28"/>
              </w:rPr>
            </w:pPr>
          </w:p>
          <w:p w14:paraId="4CCC3465" w14:textId="77777777" w:rsidR="00B8159A" w:rsidRDefault="00B8159A" w:rsidP="00B8159A">
            <w:pPr>
              <w:tabs>
                <w:tab w:val="left" w:pos="997"/>
                <w:tab w:val="left" w:pos="5387"/>
              </w:tabs>
              <w:snapToGrid w:val="0"/>
              <w:ind w:left="457" w:right="1"/>
              <w:rPr>
                <w:caps/>
                <w:szCs w:val="28"/>
              </w:rPr>
            </w:pPr>
          </w:p>
          <w:p w14:paraId="2A373FD7" w14:textId="77777777" w:rsidR="00B8159A" w:rsidRDefault="00B8159A" w:rsidP="00B8159A">
            <w:pPr>
              <w:rPr>
                <w:caps/>
                <w:color w:val="000000"/>
              </w:rPr>
            </w:pPr>
          </w:p>
        </w:tc>
      </w:tr>
    </w:tbl>
    <w:bookmarkEnd w:id="0"/>
    <w:p w14:paraId="1833B988" w14:textId="77777777" w:rsidR="005D4D27" w:rsidRDefault="007206FA">
      <w:pPr>
        <w:jc w:val="center"/>
        <w:rPr>
          <w:color w:val="000000"/>
        </w:rPr>
      </w:pPr>
      <w:r>
        <w:rPr>
          <w:b/>
          <w:bCs/>
          <w:color w:val="000000"/>
          <w:szCs w:val="28"/>
        </w:rPr>
        <w:t>Евсюкова Т.Г., Князева А.В.</w:t>
      </w:r>
    </w:p>
    <w:p w14:paraId="13615DE4" w14:textId="77777777" w:rsidR="005D4D27" w:rsidRDefault="005D4D27">
      <w:pPr>
        <w:jc w:val="center"/>
        <w:rPr>
          <w:b/>
          <w:bCs/>
          <w:caps/>
          <w:color w:val="000000"/>
          <w:szCs w:val="28"/>
        </w:rPr>
      </w:pPr>
    </w:p>
    <w:p w14:paraId="195BB23F" w14:textId="77777777" w:rsidR="005D4D27" w:rsidRDefault="007206FA">
      <w:pPr>
        <w:jc w:val="center"/>
        <w:rPr>
          <w:color w:val="000000"/>
        </w:rPr>
      </w:pPr>
      <w:r>
        <w:rPr>
          <w:b/>
          <w:color w:val="000000"/>
          <w:szCs w:val="28"/>
        </w:rPr>
        <w:t>НАЛОГИ И НАЛОГОВЫЕ СИСТЕМЫ</w:t>
      </w:r>
    </w:p>
    <w:p w14:paraId="6DD1DA20" w14:textId="77777777" w:rsidR="005D4D27" w:rsidRDefault="005D4D27">
      <w:pPr>
        <w:jc w:val="center"/>
        <w:rPr>
          <w:color w:val="000000"/>
          <w:szCs w:val="28"/>
        </w:rPr>
      </w:pPr>
    </w:p>
    <w:p w14:paraId="26A9E328" w14:textId="77777777" w:rsidR="005D4D27" w:rsidRDefault="007206FA">
      <w:pPr>
        <w:jc w:val="center"/>
        <w:rPr>
          <w:color w:val="000000"/>
        </w:rPr>
      </w:pPr>
      <w:r>
        <w:rPr>
          <w:color w:val="000000"/>
          <w:szCs w:val="28"/>
        </w:rPr>
        <w:t xml:space="preserve">Рабочая программа дисциплины </w:t>
      </w:r>
    </w:p>
    <w:p w14:paraId="5E7C2DCD" w14:textId="77777777" w:rsidR="005D4D27" w:rsidRDefault="005D4D27">
      <w:pPr>
        <w:jc w:val="center"/>
        <w:rPr>
          <w:color w:val="000000"/>
          <w:szCs w:val="28"/>
        </w:rPr>
      </w:pPr>
    </w:p>
    <w:p w14:paraId="5CF5FB1F" w14:textId="77777777" w:rsidR="005D4D27" w:rsidRDefault="007206FA">
      <w:pPr>
        <w:jc w:val="center"/>
        <w:rPr>
          <w:color w:val="000000"/>
        </w:rPr>
      </w:pPr>
      <w:r>
        <w:rPr>
          <w:color w:val="000000"/>
          <w:szCs w:val="28"/>
        </w:rPr>
        <w:t>для студентов, обучающихся по направлению подготовки</w:t>
      </w:r>
    </w:p>
    <w:p w14:paraId="63AFB272" w14:textId="77777777" w:rsidR="005D4D27" w:rsidRDefault="007206FA">
      <w:pPr>
        <w:jc w:val="center"/>
        <w:rPr>
          <w:color w:val="000000"/>
        </w:rPr>
      </w:pPr>
      <w:r>
        <w:rPr>
          <w:color w:val="000000"/>
          <w:szCs w:val="28"/>
        </w:rPr>
        <w:t xml:space="preserve"> 38.03.01 «Экономика»</w:t>
      </w:r>
    </w:p>
    <w:p w14:paraId="665DA59D" w14:textId="77777777" w:rsidR="005D4D27" w:rsidRDefault="005D4D27">
      <w:pPr>
        <w:jc w:val="center"/>
        <w:rPr>
          <w:color w:val="000000"/>
          <w:szCs w:val="28"/>
        </w:rPr>
      </w:pPr>
    </w:p>
    <w:p w14:paraId="31A76EF3" w14:textId="77777777" w:rsidR="005D4D27" w:rsidRDefault="007206FA">
      <w:pPr>
        <w:jc w:val="center"/>
        <w:rPr>
          <w:color w:val="000000"/>
          <w:szCs w:val="28"/>
        </w:rPr>
      </w:pPr>
      <w:r>
        <w:rPr>
          <w:color w:val="000000"/>
          <w:szCs w:val="28"/>
        </w:rPr>
        <w:t>Образовательная программа «Мировая экономика, мировые финансы и международный бизнес (с частичной реализацией на английском языке)»,</w:t>
      </w:r>
    </w:p>
    <w:p w14:paraId="7F581DDD" w14:textId="77777777" w:rsidR="005D4D27" w:rsidRDefault="007206FA">
      <w:pPr>
        <w:jc w:val="center"/>
        <w:rPr>
          <w:color w:val="000000"/>
          <w:szCs w:val="28"/>
        </w:rPr>
      </w:pPr>
      <w:r>
        <w:rPr>
          <w:color w:val="000000"/>
          <w:szCs w:val="28"/>
        </w:rPr>
        <w:t>профиль: «Мировая экономика и международный бизнес (с частичной реализацией на английском языке)»</w:t>
      </w:r>
    </w:p>
    <w:p w14:paraId="727EB353" w14:textId="77777777" w:rsidR="005D4D27" w:rsidRDefault="005D4D27">
      <w:pPr>
        <w:jc w:val="center"/>
        <w:rPr>
          <w:color w:val="000000"/>
          <w:szCs w:val="28"/>
        </w:rPr>
      </w:pPr>
    </w:p>
    <w:p w14:paraId="01B263BA" w14:textId="77777777" w:rsidR="005D4D27" w:rsidRDefault="007206FA">
      <w:pPr>
        <w:jc w:val="center"/>
        <w:rPr>
          <w:color w:val="000000"/>
          <w:szCs w:val="28"/>
        </w:rPr>
      </w:pPr>
      <w:r>
        <w:rPr>
          <w:color w:val="000000"/>
          <w:szCs w:val="28"/>
        </w:rPr>
        <w:t>Образовательная программа «Международная экономика и торговля» (с углубленным изучением экономики Китая и китайского языка),</w:t>
      </w:r>
    </w:p>
    <w:p w14:paraId="33A891B1" w14:textId="77777777" w:rsidR="005D4D27" w:rsidRDefault="007206FA">
      <w:pPr>
        <w:jc w:val="center"/>
        <w:rPr>
          <w:color w:val="000000"/>
          <w:szCs w:val="28"/>
        </w:rPr>
      </w:pPr>
      <w:r>
        <w:rPr>
          <w:color w:val="000000"/>
          <w:szCs w:val="28"/>
        </w:rPr>
        <w:t>профиль: «Международная экономика и торговля (с углубленным изучением экономики Китая и китайского языка)»</w:t>
      </w:r>
    </w:p>
    <w:p w14:paraId="64E9F2D7" w14:textId="77777777" w:rsidR="005D4D27" w:rsidRDefault="005D4D27">
      <w:pPr>
        <w:jc w:val="center"/>
        <w:rPr>
          <w:rFonts w:eastAsia="Calibri"/>
          <w:i/>
          <w:color w:val="000000"/>
          <w:szCs w:val="28"/>
          <w:lang w:eastAsia="en-US"/>
        </w:rPr>
      </w:pPr>
    </w:p>
    <w:p w14:paraId="77B7BF2F"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Одобрено Советом Кафедры налогов и налогового администрирования</w:t>
      </w:r>
    </w:p>
    <w:p w14:paraId="5F2E5AA5"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протокол № 06 от 21 января 2025 г.</w:t>
      </w:r>
    </w:p>
    <w:p w14:paraId="10584D6D"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Рекомендовано Ученым советом Факультета налогов, аудита и бизнес-анализа</w:t>
      </w:r>
    </w:p>
    <w:p w14:paraId="269F0E24" w14:textId="77777777" w:rsidR="00E42608" w:rsidRDefault="00E42608" w:rsidP="00E42608">
      <w:pPr>
        <w:pStyle w:val="aff4"/>
        <w:jc w:val="center"/>
        <w:rPr>
          <w:rFonts w:ascii="Times New Roman" w:hAnsi="Times New Roman" w:cs="Times New Roman"/>
          <w:i/>
        </w:rPr>
      </w:pPr>
      <w:r>
        <w:rPr>
          <w:rFonts w:ascii="Times New Roman" w:hAnsi="Times New Roman" w:cs="Times New Roman"/>
          <w:i/>
        </w:rPr>
        <w:t>протокол № 48 от 21 января 2025 г.</w:t>
      </w:r>
    </w:p>
    <w:p w14:paraId="5B1B8358" w14:textId="77777777" w:rsidR="005D4D27" w:rsidRDefault="005D4D27">
      <w:pPr>
        <w:jc w:val="center"/>
        <w:rPr>
          <w:i/>
          <w:color w:val="000000"/>
          <w:szCs w:val="24"/>
        </w:rPr>
      </w:pPr>
    </w:p>
    <w:p w14:paraId="498AA707" w14:textId="77777777" w:rsidR="005D4D27" w:rsidRDefault="005D4D27">
      <w:pPr>
        <w:jc w:val="center"/>
        <w:rPr>
          <w:b/>
          <w:color w:val="000000"/>
          <w:szCs w:val="28"/>
        </w:rPr>
      </w:pPr>
    </w:p>
    <w:p w14:paraId="67368C23" w14:textId="77777777" w:rsidR="005D4D27" w:rsidRDefault="007206FA">
      <w:pPr>
        <w:jc w:val="center"/>
        <w:rPr>
          <w:color w:val="000000"/>
        </w:rPr>
      </w:pPr>
      <w:r>
        <w:rPr>
          <w:b/>
          <w:color w:val="000000"/>
          <w:szCs w:val="28"/>
        </w:rPr>
        <w:t>Москва</w:t>
      </w:r>
      <w:r>
        <w:rPr>
          <w:b/>
          <w:caps/>
          <w:color w:val="000000"/>
          <w:szCs w:val="28"/>
        </w:rPr>
        <w:t xml:space="preserve"> 2025</w:t>
      </w:r>
      <w:r>
        <w:br w:type="page"/>
      </w:r>
    </w:p>
    <w:p w14:paraId="32AAF754" w14:textId="77777777" w:rsidR="005D4D27" w:rsidRDefault="007206FA">
      <w:pPr>
        <w:jc w:val="center"/>
        <w:rPr>
          <w:color w:val="000000"/>
        </w:rPr>
      </w:pPr>
      <w:r>
        <w:rPr>
          <w:b/>
          <w:color w:val="000000"/>
        </w:rPr>
        <w:lastRenderedPageBreak/>
        <w:t>Содержание</w:t>
      </w:r>
    </w:p>
    <w:sdt>
      <w:sdtPr>
        <w:id w:val="383377363"/>
        <w:docPartObj>
          <w:docPartGallery w:val="Table of Contents"/>
          <w:docPartUnique/>
        </w:docPartObj>
      </w:sdtPr>
      <w:sdtEndPr/>
      <w:sdtContent>
        <w:p w14:paraId="63DF1879" w14:textId="77777777" w:rsidR="005D4D27" w:rsidRDefault="007206FA">
          <w:pPr>
            <w:pStyle w:val="15"/>
            <w:tabs>
              <w:tab w:val="right" w:leader="dot" w:pos="10204"/>
            </w:tabs>
          </w:pPr>
          <w:r>
            <w:fldChar w:fldCharType="begin"/>
          </w:r>
          <w:r>
            <w:rPr>
              <w:rStyle w:val="ad"/>
              <w:color w:val="000000"/>
            </w:rPr>
            <w:instrText xml:space="preserve"> TOC \z \o "1-3" \u \h</w:instrText>
          </w:r>
          <w:r>
            <w:rPr>
              <w:rStyle w:val="ad"/>
            </w:rPr>
            <w:fldChar w:fldCharType="separate"/>
          </w:r>
          <w:r>
            <w:rPr>
              <w:rStyle w:val="ad"/>
              <w:color w:val="000000"/>
            </w:rPr>
            <w:t>1. Наименование дисциплины</w:t>
          </w:r>
          <w:r>
            <w:rPr>
              <w:color w:val="000000"/>
            </w:rPr>
            <w:tab/>
            <w:t>3</w:t>
          </w:r>
        </w:p>
        <w:p w14:paraId="00BAB453" w14:textId="77777777" w:rsidR="005D4D27" w:rsidRDefault="007206FA">
          <w:pPr>
            <w:pStyle w:val="15"/>
            <w:tabs>
              <w:tab w:val="right" w:leader="dot" w:pos="10204"/>
            </w:tabs>
          </w:pPr>
          <w:r>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color w:val="000000"/>
            </w:rPr>
            <w:tab/>
            <w:t>3</w:t>
          </w:r>
        </w:p>
        <w:p w14:paraId="15A489E1" w14:textId="74F4C779" w:rsidR="005D4D27" w:rsidRDefault="007206FA">
          <w:pPr>
            <w:pStyle w:val="15"/>
            <w:tabs>
              <w:tab w:val="right" w:leader="dot" w:pos="10204"/>
            </w:tabs>
          </w:pPr>
          <w:r>
            <w:rPr>
              <w:color w:val="000000"/>
            </w:rPr>
            <w:t>3. Место дисциплины в структуре образовательной программы</w:t>
          </w:r>
          <w:r>
            <w:rPr>
              <w:color w:val="000000"/>
            </w:rPr>
            <w:tab/>
          </w:r>
          <w:r w:rsidR="00107F96">
            <w:rPr>
              <w:color w:val="000000"/>
            </w:rPr>
            <w:t>6</w:t>
          </w:r>
        </w:p>
        <w:p w14:paraId="644A3948" w14:textId="188F253B" w:rsidR="005D4D27" w:rsidRDefault="007206FA">
          <w:pPr>
            <w:pStyle w:val="15"/>
            <w:tabs>
              <w:tab w:val="right" w:leader="dot" w:pos="10204"/>
            </w:tabs>
          </w:pPr>
          <w:r>
            <w:rPr>
              <w:color w:val="00000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color w:val="000000"/>
            </w:rPr>
            <w:tab/>
          </w:r>
          <w:r w:rsidR="00107F96">
            <w:rPr>
              <w:color w:val="000000"/>
            </w:rPr>
            <w:t>7</w:t>
          </w:r>
        </w:p>
        <w:p w14:paraId="0E845B82" w14:textId="7A499AA8" w:rsidR="005D4D27" w:rsidRDefault="007206FA">
          <w:pPr>
            <w:pStyle w:val="15"/>
            <w:tabs>
              <w:tab w:val="right" w:leader="dot" w:pos="10204"/>
            </w:tabs>
          </w:pPr>
          <w:r>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color w:val="000000"/>
            </w:rPr>
            <w:tab/>
          </w:r>
          <w:r w:rsidR="00107F96">
            <w:rPr>
              <w:color w:val="000000"/>
            </w:rPr>
            <w:t>7</w:t>
          </w:r>
        </w:p>
        <w:p w14:paraId="06B74C04" w14:textId="1C6688CE" w:rsidR="005D4D27" w:rsidRDefault="007206FA">
          <w:pPr>
            <w:pStyle w:val="15"/>
            <w:tabs>
              <w:tab w:val="right" w:leader="dot" w:pos="10204"/>
            </w:tabs>
          </w:pPr>
          <w:r>
            <w:rPr>
              <w:color w:val="000000"/>
            </w:rPr>
            <w:t>6. Перечень учебно-методического обеспечения для самостоятельной работы обучающихся по дисциплине</w:t>
          </w:r>
          <w:r>
            <w:rPr>
              <w:color w:val="000000"/>
            </w:rPr>
            <w:tab/>
          </w:r>
          <w:r w:rsidR="00107F96">
            <w:rPr>
              <w:color w:val="000000"/>
            </w:rPr>
            <w:t>17</w:t>
          </w:r>
        </w:p>
        <w:p w14:paraId="40EBFB5D" w14:textId="1F47FCC0" w:rsidR="005D4D27" w:rsidRDefault="007206FA">
          <w:pPr>
            <w:pStyle w:val="15"/>
            <w:tabs>
              <w:tab w:val="right" w:leader="dot" w:pos="10204"/>
            </w:tabs>
          </w:pPr>
          <w:r>
            <w:rPr>
              <w:color w:val="000000"/>
            </w:rPr>
            <w:t>7. Фонд оценочных средств для проведения промежуточной аттестации обучающихся по дисциплине</w:t>
          </w:r>
          <w:r>
            <w:rPr>
              <w:color w:val="000000"/>
            </w:rPr>
            <w:tab/>
          </w:r>
          <w:r w:rsidR="00107F96">
            <w:rPr>
              <w:color w:val="000000"/>
            </w:rPr>
            <w:t>27</w:t>
          </w:r>
        </w:p>
        <w:p w14:paraId="3816E452" w14:textId="7768E5AF" w:rsidR="005D4D27" w:rsidRDefault="007206FA">
          <w:pPr>
            <w:pStyle w:val="15"/>
            <w:tabs>
              <w:tab w:val="right" w:leader="dot" w:pos="10204"/>
            </w:tabs>
          </w:pPr>
          <w:r>
            <w:rPr>
              <w:color w:val="000000"/>
            </w:rPr>
            <w:t>8. Перечень основной и дополнительной учебной литературы, необходимой для освоения дисциплины</w:t>
          </w:r>
          <w:r>
            <w:rPr>
              <w:color w:val="000000"/>
            </w:rPr>
            <w:tab/>
          </w:r>
          <w:r w:rsidR="00107F96">
            <w:rPr>
              <w:color w:val="000000"/>
            </w:rPr>
            <w:t>47</w:t>
          </w:r>
        </w:p>
        <w:p w14:paraId="6141E6D8" w14:textId="6B9F5AAF" w:rsidR="005D4D27" w:rsidRDefault="007206FA">
          <w:pPr>
            <w:pStyle w:val="15"/>
            <w:tabs>
              <w:tab w:val="right" w:leader="dot" w:pos="10204"/>
            </w:tabs>
          </w:pPr>
          <w:r>
            <w:rPr>
              <w:color w:val="000000"/>
            </w:rPr>
            <w:t>9. Перечень ресурсов информационно-телекоммуникационной сети «Интернет», необходимых для освоения дисциплины</w:t>
          </w:r>
          <w:r>
            <w:rPr>
              <w:color w:val="000000"/>
            </w:rPr>
            <w:tab/>
          </w:r>
          <w:r w:rsidR="00107F96">
            <w:rPr>
              <w:color w:val="000000"/>
            </w:rPr>
            <w:t>48</w:t>
          </w:r>
        </w:p>
        <w:p w14:paraId="3841CA21" w14:textId="1E5E1E65" w:rsidR="005D4D27" w:rsidRDefault="007206FA">
          <w:pPr>
            <w:pStyle w:val="15"/>
            <w:tabs>
              <w:tab w:val="right" w:leader="dot" w:pos="10204"/>
            </w:tabs>
          </w:pPr>
          <w:r>
            <w:rPr>
              <w:color w:val="000000"/>
            </w:rPr>
            <w:t>10. Методические указания для обучающихся по освоению дисциплины</w:t>
          </w:r>
          <w:r>
            <w:rPr>
              <w:color w:val="000000"/>
            </w:rPr>
            <w:tab/>
          </w:r>
          <w:r w:rsidR="00107F96">
            <w:rPr>
              <w:color w:val="000000"/>
            </w:rPr>
            <w:t>49</w:t>
          </w:r>
        </w:p>
        <w:p w14:paraId="4EF42FC6" w14:textId="7F9F65A2" w:rsidR="005D4D27" w:rsidRDefault="007206FA">
          <w:pPr>
            <w:pStyle w:val="15"/>
            <w:tabs>
              <w:tab w:val="right" w:leader="dot" w:pos="10204"/>
            </w:tabs>
          </w:pP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sidR="00107F96">
            <w:rPr>
              <w:color w:val="000000"/>
            </w:rPr>
            <w:t>49</w:t>
          </w:r>
        </w:p>
        <w:p w14:paraId="08D9AC54" w14:textId="7DC1F9A1" w:rsidR="005D4D27" w:rsidRDefault="007206FA">
          <w:pPr>
            <w:pStyle w:val="15"/>
            <w:tabs>
              <w:tab w:val="right" w:leader="dot" w:pos="10204"/>
            </w:tabs>
          </w:pPr>
          <w:r>
            <w:rPr>
              <w:color w:val="000000"/>
            </w:rPr>
            <w:t>12. Описание материально-технической базы, необходимой для осуществления образовательного процесса по дисциплине.</w:t>
          </w:r>
          <w:r>
            <w:rPr>
              <w:color w:val="000000"/>
            </w:rPr>
            <w:tab/>
          </w:r>
          <w:r w:rsidR="00107F96">
            <w:rPr>
              <w:color w:val="000000"/>
            </w:rPr>
            <w:t>49</w:t>
          </w:r>
          <w:r>
            <w:rPr>
              <w:color w:val="000000"/>
            </w:rPr>
            <w:fldChar w:fldCharType="end"/>
          </w:r>
        </w:p>
      </w:sdtContent>
    </w:sdt>
    <w:p w14:paraId="21B4CD7D" w14:textId="77777777" w:rsidR="005D4D27" w:rsidRDefault="005D4D27">
      <w:pPr>
        <w:rPr>
          <w:bCs/>
          <w:color w:val="000000"/>
        </w:rPr>
      </w:pPr>
    </w:p>
    <w:p w14:paraId="303BE604" w14:textId="77777777" w:rsidR="005D4D27" w:rsidRDefault="005D4D27">
      <w:pPr>
        <w:widowControl/>
        <w:spacing w:after="200" w:line="276" w:lineRule="auto"/>
        <w:jc w:val="left"/>
        <w:rPr>
          <w:b/>
          <w:color w:val="000000"/>
        </w:rPr>
      </w:pPr>
    </w:p>
    <w:p w14:paraId="04F3E460" w14:textId="77777777" w:rsidR="005D4D27" w:rsidRDefault="007206FA">
      <w:pPr>
        <w:pStyle w:val="1"/>
        <w:rPr>
          <w:color w:val="000000"/>
        </w:rPr>
      </w:pPr>
      <w:r>
        <w:br w:type="page"/>
      </w:r>
    </w:p>
    <w:p w14:paraId="1B8CDDD7" w14:textId="77777777" w:rsidR="005D4D27" w:rsidRDefault="007206FA">
      <w:pPr>
        <w:pStyle w:val="1"/>
        <w:rPr>
          <w:color w:val="000000"/>
        </w:rPr>
      </w:pPr>
      <w:bookmarkStart w:id="1" w:name="__RefHeading___Toc1718_3421696577"/>
      <w:bookmarkStart w:id="2" w:name="_Toc127892536"/>
      <w:bookmarkEnd w:id="1"/>
      <w:r>
        <w:rPr>
          <w:color w:val="000000"/>
        </w:rPr>
        <w:lastRenderedPageBreak/>
        <w:t>1. Наименование дисциплины</w:t>
      </w:r>
      <w:bookmarkEnd w:id="2"/>
      <w:r>
        <w:rPr>
          <w:color w:val="000000"/>
        </w:rPr>
        <w:t xml:space="preserve"> </w:t>
      </w:r>
    </w:p>
    <w:p w14:paraId="062745F8" w14:textId="77777777" w:rsidR="005D4D27" w:rsidRDefault="007206FA">
      <w:pPr>
        <w:rPr>
          <w:color w:val="000000"/>
        </w:rPr>
      </w:pPr>
      <w:r>
        <w:rPr>
          <w:color w:val="000000"/>
          <w:szCs w:val="28"/>
        </w:rPr>
        <w:t>«Налоги и налоговые системы»</w:t>
      </w:r>
    </w:p>
    <w:p w14:paraId="2BB3EBCC" w14:textId="77777777" w:rsidR="005D4D27" w:rsidRDefault="005D4D27">
      <w:pPr>
        <w:rPr>
          <w:bCs/>
          <w:color w:val="000000"/>
          <w:szCs w:val="28"/>
        </w:rPr>
      </w:pPr>
    </w:p>
    <w:p w14:paraId="3069CD7F" w14:textId="77777777" w:rsidR="005D4D27" w:rsidRDefault="007206FA">
      <w:pPr>
        <w:pStyle w:val="1"/>
        <w:rPr>
          <w:color w:val="000000"/>
        </w:rPr>
      </w:pPr>
      <w:bookmarkStart w:id="3" w:name="__RefHeading___Toc1720_3421696577"/>
      <w:bookmarkStart w:id="4" w:name="_Toc127892537"/>
      <w:bookmarkEnd w:id="3"/>
      <w:r>
        <w:rPr>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5FD598D" w14:textId="77777777" w:rsidR="005D4D27" w:rsidRDefault="005D4D27">
      <w:pPr>
        <w:rPr>
          <w:color w:val="000000"/>
          <w:szCs w:val="28"/>
        </w:rPr>
      </w:pPr>
    </w:p>
    <w:p w14:paraId="43615CF3" w14:textId="77777777" w:rsidR="005D4D27" w:rsidRPr="00E9596A" w:rsidRDefault="007206FA">
      <w:pPr>
        <w:rPr>
          <w:szCs w:val="28"/>
        </w:rPr>
      </w:pPr>
      <w:r w:rsidRPr="00E9596A">
        <w:rPr>
          <w:szCs w:val="28"/>
        </w:rPr>
        <w:t>Образовательная программа «Мировая экономика, мировые финансы и междунароный бизнес (с частичной реализацией на английском языке)»,</w:t>
      </w:r>
    </w:p>
    <w:p w14:paraId="0937B13E" w14:textId="77777777" w:rsidR="005D4D27" w:rsidRDefault="007206FA">
      <w:pPr>
        <w:rPr>
          <w:color w:val="000000"/>
          <w:szCs w:val="28"/>
        </w:rPr>
      </w:pPr>
      <w:r>
        <w:rPr>
          <w:color w:val="000000"/>
          <w:szCs w:val="28"/>
        </w:rPr>
        <w:t>профиль: «Мировая экономика и международный бизнес (с частичной реализацией на английском языке)»</w:t>
      </w:r>
    </w:p>
    <w:p w14:paraId="38975EA2" w14:textId="77777777" w:rsidR="005D4D27" w:rsidRDefault="005D4D27">
      <w:pPr>
        <w:rPr>
          <w:color w:val="000000"/>
          <w:szCs w:val="28"/>
        </w:rPr>
      </w:pPr>
    </w:p>
    <w:tbl>
      <w:tblPr>
        <w:tblW w:w="10356" w:type="dxa"/>
        <w:tblInd w:w="-47" w:type="dxa"/>
        <w:tblLayout w:type="fixed"/>
        <w:tblLook w:val="04A0" w:firstRow="1" w:lastRow="0" w:firstColumn="1" w:lastColumn="0" w:noHBand="0" w:noVBand="1"/>
      </w:tblPr>
      <w:tblGrid>
        <w:gridCol w:w="1778"/>
        <w:gridCol w:w="2494"/>
        <w:gridCol w:w="2810"/>
        <w:gridCol w:w="3274"/>
      </w:tblGrid>
      <w:tr w:rsidR="005D4D27" w14:paraId="00894E57" w14:textId="77777777">
        <w:trPr>
          <w:trHeight w:val="1297"/>
        </w:trPr>
        <w:tc>
          <w:tcPr>
            <w:tcW w:w="1777" w:type="dxa"/>
            <w:tcBorders>
              <w:top w:val="single" w:sz="4" w:space="0" w:color="000000"/>
              <w:left w:val="single" w:sz="4" w:space="0" w:color="000000"/>
              <w:bottom w:val="single" w:sz="4" w:space="0" w:color="000000"/>
              <w:right w:val="single" w:sz="4" w:space="0" w:color="000000"/>
            </w:tcBorders>
          </w:tcPr>
          <w:p w14:paraId="22162ECA" w14:textId="77777777" w:rsidR="005D4D27" w:rsidRDefault="007206FA">
            <w:pPr>
              <w:rPr>
                <w:sz w:val="24"/>
                <w:szCs w:val="24"/>
              </w:rPr>
            </w:pPr>
            <w:r>
              <w:rPr>
                <w:b/>
                <w:color w:val="000000"/>
                <w:sz w:val="24"/>
                <w:szCs w:val="24"/>
              </w:rPr>
              <w:t>Код</w:t>
            </w:r>
          </w:p>
          <w:p w14:paraId="480DCF3A" w14:textId="77777777" w:rsidR="005D4D27" w:rsidRDefault="007206FA">
            <w:pPr>
              <w:rPr>
                <w:sz w:val="24"/>
                <w:szCs w:val="24"/>
              </w:rPr>
            </w:pPr>
            <w:r>
              <w:rPr>
                <w:b/>
                <w:color w:val="000000"/>
                <w:sz w:val="24"/>
                <w:szCs w:val="24"/>
              </w:rPr>
              <w:t>компетенции</w:t>
            </w:r>
          </w:p>
        </w:tc>
        <w:tc>
          <w:tcPr>
            <w:tcW w:w="2494" w:type="dxa"/>
            <w:tcBorders>
              <w:top w:val="single" w:sz="4" w:space="0" w:color="000000"/>
              <w:left w:val="single" w:sz="4" w:space="0" w:color="000000"/>
              <w:bottom w:val="single" w:sz="4" w:space="0" w:color="000000"/>
              <w:right w:val="single" w:sz="4" w:space="0" w:color="000000"/>
            </w:tcBorders>
          </w:tcPr>
          <w:p w14:paraId="54D3C7B9" w14:textId="77777777" w:rsidR="005D4D27" w:rsidRDefault="007206FA">
            <w:pPr>
              <w:rPr>
                <w:sz w:val="24"/>
                <w:szCs w:val="24"/>
              </w:rPr>
            </w:pPr>
            <w:r>
              <w:rPr>
                <w:b/>
                <w:color w:val="000000"/>
                <w:sz w:val="24"/>
                <w:szCs w:val="24"/>
              </w:rPr>
              <w:t>Наименование</w:t>
            </w:r>
          </w:p>
          <w:p w14:paraId="5BA1F460" w14:textId="77777777" w:rsidR="005D4D27" w:rsidRDefault="007206FA">
            <w:pPr>
              <w:rPr>
                <w:sz w:val="24"/>
                <w:szCs w:val="24"/>
              </w:rPr>
            </w:pPr>
            <w:r>
              <w:rPr>
                <w:b/>
                <w:color w:val="000000"/>
                <w:sz w:val="24"/>
                <w:szCs w:val="24"/>
              </w:rPr>
              <w:t>компетенции</w:t>
            </w:r>
          </w:p>
        </w:tc>
        <w:tc>
          <w:tcPr>
            <w:tcW w:w="2810" w:type="dxa"/>
            <w:tcBorders>
              <w:top w:val="single" w:sz="4" w:space="0" w:color="000000"/>
              <w:left w:val="single" w:sz="4" w:space="0" w:color="000000"/>
              <w:bottom w:val="single" w:sz="4" w:space="0" w:color="000000"/>
              <w:right w:val="single" w:sz="4" w:space="0" w:color="000000"/>
            </w:tcBorders>
          </w:tcPr>
          <w:p w14:paraId="6F28DD7D" w14:textId="77777777" w:rsidR="005D4D27" w:rsidRDefault="007206FA">
            <w:pPr>
              <w:rPr>
                <w:sz w:val="24"/>
                <w:szCs w:val="24"/>
              </w:rPr>
            </w:pPr>
            <w:r>
              <w:rPr>
                <w:b/>
                <w:color w:val="000000"/>
                <w:sz w:val="24"/>
                <w:szCs w:val="24"/>
              </w:rPr>
              <w:t>Индикаторы достижения компетенции</w:t>
            </w:r>
            <w:r>
              <w:rPr>
                <w:rStyle w:val="a5"/>
                <w:color w:val="000000"/>
                <w:sz w:val="24"/>
                <w:szCs w:val="24"/>
              </w:rPr>
              <w:footnoteReference w:id="1"/>
            </w:r>
          </w:p>
        </w:tc>
        <w:tc>
          <w:tcPr>
            <w:tcW w:w="3274" w:type="dxa"/>
            <w:tcBorders>
              <w:top w:val="single" w:sz="4" w:space="0" w:color="000000"/>
              <w:left w:val="single" w:sz="4" w:space="0" w:color="000000"/>
              <w:bottom w:val="single" w:sz="4" w:space="0" w:color="000000"/>
              <w:right w:val="single" w:sz="4" w:space="0" w:color="000000"/>
            </w:tcBorders>
          </w:tcPr>
          <w:p w14:paraId="0DC603B7" w14:textId="77777777" w:rsidR="005D4D27" w:rsidRDefault="007206FA">
            <w:pPr>
              <w:rPr>
                <w:sz w:val="24"/>
                <w:szCs w:val="24"/>
              </w:rPr>
            </w:pPr>
            <w:r>
              <w:rPr>
                <w:b/>
                <w:color w:val="000000"/>
                <w:sz w:val="24"/>
                <w:szCs w:val="24"/>
              </w:rPr>
              <w:t>Результаты обучения (умения и знания), соотнесенные с индикаторами достижения компетенции</w:t>
            </w:r>
          </w:p>
        </w:tc>
      </w:tr>
      <w:tr w:rsidR="005D4D27" w14:paraId="278D058E" w14:textId="77777777">
        <w:trPr>
          <w:trHeight w:val="2276"/>
        </w:trPr>
        <w:tc>
          <w:tcPr>
            <w:tcW w:w="1777" w:type="dxa"/>
            <w:vMerge w:val="restart"/>
            <w:tcBorders>
              <w:top w:val="single" w:sz="4" w:space="0" w:color="000000"/>
              <w:left w:val="single" w:sz="4" w:space="0" w:color="000000"/>
              <w:bottom w:val="single" w:sz="4" w:space="0" w:color="000000"/>
              <w:right w:val="single" w:sz="4" w:space="0" w:color="000000"/>
            </w:tcBorders>
          </w:tcPr>
          <w:p w14:paraId="2E8EFE54" w14:textId="77777777" w:rsidR="005D4D27" w:rsidRDefault="007206FA">
            <w:pPr>
              <w:jc w:val="left"/>
              <w:rPr>
                <w:sz w:val="24"/>
                <w:szCs w:val="24"/>
              </w:rPr>
            </w:pPr>
            <w:r>
              <w:rPr>
                <w:color w:val="000000"/>
                <w:sz w:val="24"/>
                <w:szCs w:val="24"/>
              </w:rPr>
              <w:t>ПКН-4</w:t>
            </w:r>
          </w:p>
          <w:p w14:paraId="3EBFA220" w14:textId="77777777" w:rsidR="005D4D27" w:rsidRDefault="005D4D27">
            <w:pPr>
              <w:jc w:val="left"/>
              <w:rPr>
                <w:color w:val="000000"/>
                <w:sz w:val="24"/>
                <w:szCs w:val="24"/>
              </w:rPr>
            </w:pPr>
          </w:p>
        </w:tc>
        <w:tc>
          <w:tcPr>
            <w:tcW w:w="2494" w:type="dxa"/>
            <w:vMerge w:val="restart"/>
            <w:tcBorders>
              <w:top w:val="single" w:sz="4" w:space="0" w:color="000000"/>
              <w:left w:val="single" w:sz="4" w:space="0" w:color="000000"/>
              <w:bottom w:val="single" w:sz="4" w:space="0" w:color="000000"/>
              <w:right w:val="single" w:sz="4" w:space="0" w:color="000000"/>
            </w:tcBorders>
          </w:tcPr>
          <w:p w14:paraId="58BB8126" w14:textId="77777777" w:rsidR="005D4D27" w:rsidRDefault="007206FA">
            <w:pPr>
              <w:jc w:val="left"/>
              <w:rPr>
                <w:sz w:val="24"/>
                <w:szCs w:val="24"/>
              </w:rPr>
            </w:pPr>
            <w:r>
              <w:rPr>
                <w:color w:val="000000"/>
                <w:sz w:val="24"/>
                <w:szCs w:val="24"/>
              </w:rPr>
              <w:t>Способность оценивать показатели деятельности экономических субъектов</w:t>
            </w:r>
          </w:p>
        </w:tc>
        <w:tc>
          <w:tcPr>
            <w:tcW w:w="2810" w:type="dxa"/>
            <w:tcBorders>
              <w:top w:val="single" w:sz="4" w:space="0" w:color="000000"/>
              <w:left w:val="single" w:sz="4" w:space="0" w:color="000000"/>
              <w:bottom w:val="single" w:sz="4" w:space="0" w:color="000000"/>
              <w:right w:val="single" w:sz="4" w:space="0" w:color="000000"/>
            </w:tcBorders>
          </w:tcPr>
          <w:p w14:paraId="2C5676F5" w14:textId="77777777" w:rsidR="005D4D27" w:rsidRDefault="007206FA">
            <w:pPr>
              <w:jc w:val="left"/>
              <w:rPr>
                <w:sz w:val="24"/>
                <w:szCs w:val="24"/>
              </w:rPr>
            </w:pPr>
            <w:r>
              <w:rPr>
                <w:color w:val="000000"/>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274" w:type="dxa"/>
            <w:tcBorders>
              <w:top w:val="single" w:sz="4" w:space="0" w:color="000000"/>
              <w:left w:val="single" w:sz="4" w:space="0" w:color="000000"/>
              <w:bottom w:val="single" w:sz="4" w:space="0" w:color="000000"/>
              <w:right w:val="single" w:sz="4" w:space="0" w:color="000000"/>
            </w:tcBorders>
          </w:tcPr>
          <w:p w14:paraId="0C1E5AEA" w14:textId="77777777" w:rsidR="005D4D27" w:rsidRDefault="007206FA">
            <w:pPr>
              <w:tabs>
                <w:tab w:val="left" w:pos="613"/>
              </w:tabs>
              <w:jc w:val="left"/>
              <w:rPr>
                <w:sz w:val="24"/>
                <w:szCs w:val="24"/>
              </w:rPr>
            </w:pPr>
            <w:r>
              <w:rPr>
                <w:b/>
                <w:bCs/>
                <w:color w:val="000000"/>
                <w:sz w:val="24"/>
                <w:szCs w:val="24"/>
              </w:rPr>
              <w:t xml:space="preserve">знать </w:t>
            </w:r>
            <w:r>
              <w:rPr>
                <w:color w:val="000000"/>
                <w:sz w:val="24"/>
                <w:szCs w:val="24"/>
              </w:rPr>
              <w:t>теоретические основы построения налогов, виды налоговых льгот и порядок их применения</w:t>
            </w:r>
          </w:p>
          <w:p w14:paraId="0392888C" w14:textId="77777777" w:rsidR="005D4D27" w:rsidRDefault="007206FA">
            <w:pPr>
              <w:jc w:val="left"/>
              <w:rPr>
                <w:sz w:val="24"/>
                <w:szCs w:val="24"/>
              </w:rPr>
            </w:pPr>
            <w:r>
              <w:rPr>
                <w:b/>
                <w:bCs/>
                <w:color w:val="000000"/>
                <w:sz w:val="24"/>
                <w:szCs w:val="24"/>
              </w:rPr>
              <w:t>уметь</w:t>
            </w:r>
            <w:r>
              <w:rPr>
                <w:sz w:val="24"/>
                <w:szCs w:val="24"/>
              </w:rPr>
              <w:t xml:space="preserve"> </w:t>
            </w:r>
            <w:r>
              <w:rPr>
                <w:color w:val="000000"/>
                <w:sz w:val="24"/>
                <w:szCs w:val="24"/>
              </w:rPr>
              <w:t>применять знания основ налогового законодательства для оценки налоговой нагрузки хозяйствующих субъектов</w:t>
            </w:r>
          </w:p>
        </w:tc>
      </w:tr>
      <w:tr w:rsidR="005D4D27" w14:paraId="65B03DAF" w14:textId="77777777">
        <w:trPr>
          <w:trHeight w:val="109"/>
        </w:trPr>
        <w:tc>
          <w:tcPr>
            <w:tcW w:w="1777" w:type="dxa"/>
            <w:vMerge/>
            <w:tcBorders>
              <w:top w:val="single" w:sz="4" w:space="0" w:color="000000"/>
              <w:left w:val="single" w:sz="4" w:space="0" w:color="000000"/>
              <w:bottom w:val="single" w:sz="4" w:space="0" w:color="000000"/>
              <w:right w:val="single" w:sz="4" w:space="0" w:color="000000"/>
            </w:tcBorders>
          </w:tcPr>
          <w:p w14:paraId="681ACFE2"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67A5ECE3"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637DADDC" w14:textId="77777777" w:rsidR="005D4D27" w:rsidRDefault="007206FA">
            <w:pPr>
              <w:jc w:val="left"/>
              <w:rPr>
                <w:sz w:val="24"/>
                <w:szCs w:val="24"/>
              </w:rPr>
            </w:pPr>
            <w:r>
              <w:rPr>
                <w:color w:val="000000"/>
                <w:sz w:val="24"/>
                <w:szCs w:val="24"/>
              </w:rPr>
              <w:t>2. Рассчитывает и интерпретирует показатели деятельности экономических субъектов.</w:t>
            </w:r>
          </w:p>
        </w:tc>
        <w:tc>
          <w:tcPr>
            <w:tcW w:w="3274" w:type="dxa"/>
            <w:tcBorders>
              <w:top w:val="single" w:sz="4" w:space="0" w:color="000000"/>
              <w:left w:val="single" w:sz="4" w:space="0" w:color="000000"/>
              <w:bottom w:val="single" w:sz="4" w:space="0" w:color="000000"/>
              <w:right w:val="single" w:sz="4" w:space="0" w:color="000000"/>
            </w:tcBorders>
          </w:tcPr>
          <w:p w14:paraId="6783B240" w14:textId="77777777" w:rsidR="005D4D27" w:rsidRDefault="007206FA">
            <w:pPr>
              <w:jc w:val="left"/>
              <w:rPr>
                <w:sz w:val="24"/>
                <w:szCs w:val="24"/>
              </w:rPr>
            </w:pPr>
            <w:r>
              <w:rPr>
                <w:b/>
                <w:bCs/>
                <w:color w:val="000000"/>
                <w:sz w:val="24"/>
                <w:szCs w:val="24"/>
              </w:rPr>
              <w:t xml:space="preserve">знать </w:t>
            </w:r>
            <w:r>
              <w:rPr>
                <w:color w:val="000000"/>
                <w:sz w:val="24"/>
                <w:szCs w:val="24"/>
              </w:rPr>
              <w:t>факторы формирования налоговой нагрузки хозяйствующего субъекта;</w:t>
            </w:r>
          </w:p>
          <w:p w14:paraId="425A3F94" w14:textId="77777777" w:rsidR="005D4D27" w:rsidRDefault="007206FA">
            <w:pPr>
              <w:jc w:val="left"/>
              <w:rPr>
                <w:color w:val="000000"/>
                <w:sz w:val="24"/>
                <w:szCs w:val="24"/>
              </w:rPr>
            </w:pPr>
            <w:r>
              <w:rPr>
                <w:color w:val="000000"/>
                <w:sz w:val="24"/>
                <w:szCs w:val="24"/>
              </w:rPr>
              <w:t>систему налогов и сборов, взимаемых в Российской Федерации; основы налогового законодательства Российской Федерации</w:t>
            </w:r>
          </w:p>
          <w:p w14:paraId="1B45F40C" w14:textId="77777777" w:rsidR="005D4D27" w:rsidRPr="00E9596A" w:rsidRDefault="007206FA">
            <w:pPr>
              <w:jc w:val="left"/>
              <w:rPr>
                <w:shd w:val="clear" w:color="auto" w:fill="BBE33D"/>
              </w:rPr>
            </w:pPr>
            <w:r w:rsidRPr="00E9596A">
              <w:rPr>
                <w:b/>
                <w:sz w:val="24"/>
                <w:szCs w:val="24"/>
              </w:rPr>
              <w:t xml:space="preserve">уметь </w:t>
            </w:r>
            <w:r w:rsidRPr="00E9596A">
              <w:rPr>
                <w:sz w:val="24"/>
                <w:szCs w:val="24"/>
              </w:rPr>
              <w:t>исчислять налоговые обязательства хозяйствующих субъектов</w:t>
            </w:r>
          </w:p>
        </w:tc>
      </w:tr>
      <w:tr w:rsidR="005D4D27" w14:paraId="6592326E" w14:textId="77777777">
        <w:tc>
          <w:tcPr>
            <w:tcW w:w="1777" w:type="dxa"/>
            <w:vMerge w:val="restart"/>
            <w:tcBorders>
              <w:top w:val="single" w:sz="4" w:space="0" w:color="000000"/>
              <w:left w:val="single" w:sz="4" w:space="0" w:color="000000"/>
              <w:bottom w:val="single" w:sz="4" w:space="0" w:color="000000"/>
              <w:right w:val="single" w:sz="4" w:space="0" w:color="000000"/>
            </w:tcBorders>
          </w:tcPr>
          <w:p w14:paraId="353B4DCC" w14:textId="77777777" w:rsidR="005D4D27" w:rsidRDefault="007206FA">
            <w:pPr>
              <w:jc w:val="left"/>
              <w:rPr>
                <w:sz w:val="24"/>
                <w:szCs w:val="24"/>
              </w:rPr>
            </w:pPr>
            <w:r>
              <w:rPr>
                <w:color w:val="000000"/>
                <w:sz w:val="24"/>
                <w:szCs w:val="24"/>
              </w:rPr>
              <w:t>ПКН-5</w:t>
            </w:r>
          </w:p>
        </w:tc>
        <w:tc>
          <w:tcPr>
            <w:tcW w:w="2494" w:type="dxa"/>
            <w:vMerge w:val="restart"/>
            <w:tcBorders>
              <w:top w:val="single" w:sz="4" w:space="0" w:color="000000"/>
              <w:left w:val="single" w:sz="4" w:space="0" w:color="000000"/>
              <w:bottom w:val="single" w:sz="4" w:space="0" w:color="000000"/>
              <w:right w:val="single" w:sz="4" w:space="0" w:color="000000"/>
            </w:tcBorders>
          </w:tcPr>
          <w:p w14:paraId="3F24622D" w14:textId="77777777" w:rsidR="005D4D27" w:rsidRDefault="007206FA">
            <w:pPr>
              <w:jc w:val="left"/>
              <w:rPr>
                <w:sz w:val="24"/>
                <w:szCs w:val="24"/>
              </w:rPr>
            </w:pPr>
            <w:r>
              <w:rPr>
                <w:rFonts w:eastAsia="Calibri"/>
                <w:color w:val="000000"/>
                <w:sz w:val="24"/>
                <w:szCs w:val="24"/>
                <w:lang w:eastAsia="en-US"/>
              </w:rPr>
              <w:t>С</w:t>
            </w:r>
            <w:r>
              <w:rPr>
                <w:color w:val="000000"/>
                <w:sz w:val="24"/>
                <w:szCs w:val="24"/>
              </w:rPr>
              <w:t xml:space="preserve">пособность составлять  и анализировать  финансовую, бухгалтерскую, статистическую отчетность и  использовать  результаты  анализа для </w:t>
            </w:r>
            <w:r>
              <w:rPr>
                <w:color w:val="000000"/>
                <w:sz w:val="24"/>
                <w:szCs w:val="24"/>
              </w:rPr>
              <w:lastRenderedPageBreak/>
              <w:t>принятия управленческих решений</w:t>
            </w:r>
          </w:p>
        </w:tc>
        <w:tc>
          <w:tcPr>
            <w:tcW w:w="2810" w:type="dxa"/>
            <w:tcBorders>
              <w:top w:val="single" w:sz="4" w:space="0" w:color="000000"/>
              <w:left w:val="single" w:sz="4" w:space="0" w:color="000000"/>
              <w:bottom w:val="single" w:sz="4" w:space="0" w:color="000000"/>
              <w:right w:val="single" w:sz="4" w:space="0" w:color="000000"/>
            </w:tcBorders>
          </w:tcPr>
          <w:p w14:paraId="71D734BB" w14:textId="77777777" w:rsidR="005D4D27" w:rsidRDefault="007206FA">
            <w:pPr>
              <w:widowControl/>
            </w:pPr>
            <w:r>
              <w:rPr>
                <w:rStyle w:val="FontStyle12"/>
                <w:rFonts w:eastAsia="Calibri"/>
                <w:color w:val="000000"/>
                <w:sz w:val="24"/>
                <w:szCs w:val="24"/>
                <w:lang w:eastAsia="en-US"/>
              </w:rP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3274" w:type="dxa"/>
            <w:tcBorders>
              <w:top w:val="single" w:sz="4" w:space="0" w:color="000000"/>
              <w:left w:val="single" w:sz="4" w:space="0" w:color="000000"/>
              <w:bottom w:val="single" w:sz="4" w:space="0" w:color="000000"/>
              <w:right w:val="single" w:sz="4" w:space="0" w:color="000000"/>
            </w:tcBorders>
          </w:tcPr>
          <w:p w14:paraId="680EE8B6" w14:textId="77777777" w:rsidR="005D4D27" w:rsidRDefault="007206FA">
            <w:pPr>
              <w:contextualSpacing/>
              <w:rPr>
                <w:sz w:val="24"/>
                <w:szCs w:val="24"/>
              </w:rPr>
            </w:pPr>
            <w:r>
              <w:rPr>
                <w:b/>
                <w:bCs/>
                <w:color w:val="000000"/>
                <w:sz w:val="24"/>
                <w:szCs w:val="24"/>
              </w:rPr>
              <w:t>знать</w:t>
            </w:r>
            <w:r>
              <w:rPr>
                <w:color w:val="000000"/>
                <w:sz w:val="24"/>
                <w:szCs w:val="24"/>
              </w:rPr>
              <w:t xml:space="preserve">: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w:t>
            </w:r>
            <w:r>
              <w:rPr>
                <w:color w:val="000000"/>
                <w:sz w:val="24"/>
                <w:szCs w:val="24"/>
              </w:rPr>
              <w:lastRenderedPageBreak/>
              <w:t>и сборов</w:t>
            </w:r>
          </w:p>
          <w:p w14:paraId="1F0274D9" w14:textId="77777777" w:rsidR="005D4D27" w:rsidRDefault="007206FA">
            <w:pPr>
              <w:contextualSpacing/>
              <w:rPr>
                <w:sz w:val="24"/>
                <w:szCs w:val="24"/>
              </w:rPr>
            </w:pPr>
            <w:r>
              <w:rPr>
                <w:b/>
                <w:bCs/>
                <w:color w:val="000000"/>
                <w:sz w:val="24"/>
                <w:szCs w:val="24"/>
              </w:rPr>
              <w:t>уметь</w:t>
            </w:r>
            <w:r>
              <w:rPr>
                <w:color w:val="000000"/>
                <w:sz w:val="24"/>
                <w:szCs w:val="24"/>
              </w:rPr>
              <w:t>: анализировать финансовую (налоговую) отчетность, выявлять ошибки в расчете налогов и сборов</w:t>
            </w:r>
          </w:p>
          <w:p w14:paraId="3C495D6F" w14:textId="77777777" w:rsidR="005D4D27" w:rsidRDefault="005D4D27">
            <w:pPr>
              <w:contextualSpacing/>
              <w:rPr>
                <w:sz w:val="24"/>
                <w:szCs w:val="24"/>
              </w:rPr>
            </w:pPr>
          </w:p>
        </w:tc>
      </w:tr>
      <w:tr w:rsidR="005D4D27" w14:paraId="23DC42BC" w14:textId="77777777">
        <w:trPr>
          <w:trHeight w:val="103"/>
        </w:trPr>
        <w:tc>
          <w:tcPr>
            <w:tcW w:w="1777" w:type="dxa"/>
            <w:vMerge/>
            <w:tcBorders>
              <w:top w:val="single" w:sz="4" w:space="0" w:color="000000"/>
              <w:left w:val="single" w:sz="4" w:space="0" w:color="000000"/>
              <w:bottom w:val="single" w:sz="4" w:space="0" w:color="000000"/>
              <w:right w:val="single" w:sz="4" w:space="0" w:color="000000"/>
            </w:tcBorders>
          </w:tcPr>
          <w:p w14:paraId="34A58E43" w14:textId="77777777" w:rsidR="005D4D27" w:rsidRDefault="005D4D27">
            <w:pPr>
              <w:tabs>
                <w:tab w:val="left" w:pos="540"/>
              </w:tabs>
              <w:contextualSpacing/>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4E4F742F" w14:textId="77777777" w:rsidR="005D4D27" w:rsidRDefault="005D4D27">
            <w:pPr>
              <w:tabs>
                <w:tab w:val="left" w:pos="540"/>
              </w:tabs>
              <w:contextualSpacing/>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592912BA" w14:textId="77777777" w:rsidR="005D4D27" w:rsidRDefault="007206FA">
            <w:pPr>
              <w:widowControl/>
            </w:pPr>
            <w:r>
              <w:rPr>
                <w:rStyle w:val="FontStyle12"/>
                <w:rFonts w:eastAsia="Calibri"/>
                <w:color w:val="000000"/>
                <w:sz w:val="24"/>
                <w:szCs w:val="24"/>
                <w:lang w:eastAsia="en-US"/>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74" w:type="dxa"/>
            <w:tcBorders>
              <w:top w:val="single" w:sz="4" w:space="0" w:color="000000"/>
              <w:left w:val="single" w:sz="4" w:space="0" w:color="000000"/>
              <w:bottom w:val="single" w:sz="4" w:space="0" w:color="000000"/>
              <w:right w:val="single" w:sz="4" w:space="0" w:color="000000"/>
            </w:tcBorders>
          </w:tcPr>
          <w:p w14:paraId="17C059BE" w14:textId="77777777" w:rsidR="005D4D27" w:rsidRDefault="007206FA">
            <w:pPr>
              <w:contextualSpacing/>
              <w:rPr>
                <w:sz w:val="24"/>
                <w:szCs w:val="24"/>
              </w:rPr>
            </w:pPr>
            <w:r>
              <w:rPr>
                <w:b/>
                <w:bCs/>
                <w:color w:val="000000"/>
                <w:sz w:val="24"/>
                <w:szCs w:val="24"/>
              </w:rPr>
              <w:t>знать</w:t>
            </w:r>
            <w:r>
              <w:rPr>
                <w:color w:val="000000"/>
                <w:sz w:val="24"/>
                <w:szCs w:val="24"/>
              </w:rPr>
              <w:t xml:space="preserve"> особенности формирования учетной политики для целей налогообложения</w:t>
            </w:r>
          </w:p>
          <w:p w14:paraId="493F7E47" w14:textId="77777777" w:rsidR="005D4D27" w:rsidRDefault="007206FA">
            <w:pPr>
              <w:contextualSpacing/>
              <w:rPr>
                <w:sz w:val="24"/>
                <w:szCs w:val="24"/>
              </w:rPr>
            </w:pPr>
            <w:r>
              <w:rPr>
                <w:b/>
                <w:bCs/>
                <w:color w:val="000000"/>
                <w:sz w:val="24"/>
                <w:szCs w:val="24"/>
              </w:rPr>
              <w:t>уметь</w:t>
            </w:r>
            <w:r>
              <w:rPr>
                <w:color w:val="000000"/>
                <w:sz w:val="24"/>
                <w:szCs w:val="24"/>
              </w:rPr>
              <w:t xml:space="preserve"> определять налоговых последствий принятия управленческих решений</w:t>
            </w:r>
          </w:p>
        </w:tc>
      </w:tr>
      <w:tr w:rsidR="005D4D27" w14:paraId="197A4137" w14:textId="77777777">
        <w:trPr>
          <w:trHeight w:val="108"/>
        </w:trPr>
        <w:tc>
          <w:tcPr>
            <w:tcW w:w="1777" w:type="dxa"/>
            <w:tcBorders>
              <w:top w:val="single" w:sz="4" w:space="0" w:color="000000"/>
              <w:left w:val="single" w:sz="4" w:space="0" w:color="000000"/>
              <w:bottom w:val="single" w:sz="4" w:space="0" w:color="000000"/>
              <w:right w:val="single" w:sz="4" w:space="0" w:color="000000"/>
            </w:tcBorders>
          </w:tcPr>
          <w:p w14:paraId="53F8F113" w14:textId="77777777" w:rsidR="005D4D27" w:rsidRDefault="007206FA">
            <w:pPr>
              <w:jc w:val="left"/>
              <w:rPr>
                <w:sz w:val="24"/>
                <w:szCs w:val="24"/>
              </w:rPr>
            </w:pPr>
            <w:r>
              <w:rPr>
                <w:color w:val="000000"/>
                <w:sz w:val="24"/>
                <w:szCs w:val="24"/>
              </w:rPr>
              <w:t>ПКП-2</w:t>
            </w:r>
          </w:p>
        </w:tc>
        <w:tc>
          <w:tcPr>
            <w:tcW w:w="2494" w:type="dxa"/>
            <w:tcBorders>
              <w:top w:val="single" w:sz="4" w:space="0" w:color="000000"/>
              <w:left w:val="single" w:sz="4" w:space="0" w:color="000000"/>
              <w:bottom w:val="single" w:sz="4" w:space="0" w:color="000000"/>
              <w:right w:val="single" w:sz="4" w:space="0" w:color="000000"/>
            </w:tcBorders>
          </w:tcPr>
          <w:p w14:paraId="10454A62" w14:textId="77777777" w:rsidR="005D4D27" w:rsidRDefault="007206FA">
            <w:pPr>
              <w:jc w:val="left"/>
              <w:rPr>
                <w:sz w:val="24"/>
                <w:szCs w:val="24"/>
              </w:rPr>
            </w:pPr>
            <w:r>
              <w:rPr>
                <w:color w:val="000000"/>
                <w:sz w:val="24"/>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810" w:type="dxa"/>
            <w:tcBorders>
              <w:top w:val="single" w:sz="4" w:space="0" w:color="000000"/>
              <w:left w:val="single" w:sz="4" w:space="0" w:color="000000"/>
              <w:bottom w:val="single" w:sz="4" w:space="0" w:color="000000"/>
              <w:right w:val="single" w:sz="4" w:space="0" w:color="000000"/>
            </w:tcBorders>
          </w:tcPr>
          <w:p w14:paraId="4D435B55" w14:textId="77777777" w:rsidR="005D4D27" w:rsidRDefault="007206FA">
            <w:pPr>
              <w:pStyle w:val="Style2"/>
              <w:spacing w:line="240" w:lineRule="auto"/>
              <w:ind w:firstLine="0"/>
            </w:pPr>
            <w:r>
              <w:rPr>
                <w:rStyle w:val="FontStyle12"/>
                <w:rFonts w:eastAsia="Calibri"/>
                <w:sz w:val="24"/>
                <w:szCs w:val="24"/>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274" w:type="dxa"/>
            <w:tcBorders>
              <w:top w:val="single" w:sz="4" w:space="0" w:color="000000"/>
              <w:left w:val="single" w:sz="4" w:space="0" w:color="000000"/>
              <w:bottom w:val="single" w:sz="4" w:space="0" w:color="000000"/>
              <w:right w:val="single" w:sz="4" w:space="0" w:color="000000"/>
            </w:tcBorders>
          </w:tcPr>
          <w:p w14:paraId="2C139B87" w14:textId="77777777" w:rsidR="005D4D27" w:rsidRDefault="007206FA">
            <w:pPr>
              <w:contextualSpacing/>
              <w:rPr>
                <w:sz w:val="24"/>
                <w:szCs w:val="24"/>
              </w:rPr>
            </w:pPr>
            <w:r>
              <w:rPr>
                <w:b/>
                <w:bCs/>
                <w:color w:val="000000"/>
                <w:sz w:val="24"/>
                <w:szCs w:val="24"/>
              </w:rPr>
              <w:t xml:space="preserve">знать </w:t>
            </w:r>
            <w:r>
              <w:rPr>
                <w:color w:val="000000"/>
                <w:sz w:val="24"/>
                <w:szCs w:val="24"/>
              </w:rPr>
              <w:t>достоверные источники данных по вопросам налогообложения, формирования фискальных доходов; трансформации национальной и международной налоговой политики; правилам противодействия уклонения от уплаты налогов</w:t>
            </w:r>
          </w:p>
          <w:p w14:paraId="0742671C" w14:textId="77777777" w:rsidR="005D4D27" w:rsidRDefault="007206FA">
            <w:pPr>
              <w:contextualSpacing/>
              <w:rPr>
                <w:sz w:val="24"/>
                <w:szCs w:val="24"/>
              </w:rPr>
            </w:pPr>
            <w:r>
              <w:rPr>
                <w:b/>
                <w:bCs/>
                <w:color w:val="000000"/>
                <w:sz w:val="24"/>
                <w:szCs w:val="24"/>
              </w:rPr>
              <w:t>уметь</w:t>
            </w:r>
            <w:r>
              <w:rPr>
                <w:color w:val="000000"/>
                <w:sz w:val="24"/>
                <w:szCs w:val="24"/>
              </w:rPr>
              <w:t xml:space="preserve"> оценивать налоговые последствия при отборе бизнес-проектов и принятии оперативных решений</w:t>
            </w:r>
          </w:p>
        </w:tc>
      </w:tr>
    </w:tbl>
    <w:p w14:paraId="02249C9F" w14:textId="77777777" w:rsidR="005D4D27" w:rsidRDefault="005D4D27">
      <w:pPr>
        <w:rPr>
          <w:color w:val="000000"/>
        </w:rPr>
      </w:pPr>
    </w:p>
    <w:p w14:paraId="519937BB" w14:textId="387EB107" w:rsidR="005D4D27" w:rsidRDefault="0090381B">
      <w:pPr>
        <w:rPr>
          <w:color w:val="000000"/>
          <w:szCs w:val="28"/>
        </w:rPr>
      </w:pPr>
      <w:r w:rsidRPr="0090381B">
        <w:rPr>
          <w:color w:val="000000"/>
          <w:szCs w:val="28"/>
        </w:rPr>
        <w:t>Образовательная программа «Международная экономика и торговля» (с углубленным изучением экономики Китая и китайского языка),</w:t>
      </w:r>
      <w:r>
        <w:rPr>
          <w:color w:val="000000"/>
          <w:szCs w:val="28"/>
        </w:rPr>
        <w:t xml:space="preserve"> </w:t>
      </w:r>
      <w:r w:rsidR="007206FA">
        <w:rPr>
          <w:color w:val="000000"/>
          <w:szCs w:val="28"/>
        </w:rPr>
        <w:t>Профиль: «Международная экономика и торговля (с углубленным изучением экономики Китая и китайского языка)»</w:t>
      </w:r>
    </w:p>
    <w:p w14:paraId="7DFBF512" w14:textId="77777777" w:rsidR="005D4D27" w:rsidRDefault="005D4D27">
      <w:pPr>
        <w:rPr>
          <w:color w:val="000000"/>
          <w:szCs w:val="28"/>
        </w:rPr>
      </w:pPr>
    </w:p>
    <w:tbl>
      <w:tblPr>
        <w:tblW w:w="10392" w:type="dxa"/>
        <w:tblInd w:w="-83" w:type="dxa"/>
        <w:tblLayout w:type="fixed"/>
        <w:tblLook w:val="04A0" w:firstRow="1" w:lastRow="0" w:firstColumn="1" w:lastColumn="0" w:noHBand="0" w:noVBand="1"/>
      </w:tblPr>
      <w:tblGrid>
        <w:gridCol w:w="1814"/>
        <w:gridCol w:w="2494"/>
        <w:gridCol w:w="2810"/>
        <w:gridCol w:w="3274"/>
      </w:tblGrid>
      <w:tr w:rsidR="005D4D27" w14:paraId="7A5BCB5E" w14:textId="77777777">
        <w:trPr>
          <w:trHeight w:val="1297"/>
        </w:trPr>
        <w:tc>
          <w:tcPr>
            <w:tcW w:w="1813" w:type="dxa"/>
            <w:tcBorders>
              <w:top w:val="single" w:sz="4" w:space="0" w:color="000000"/>
              <w:left w:val="single" w:sz="4" w:space="0" w:color="000000"/>
              <w:bottom w:val="single" w:sz="4" w:space="0" w:color="000000"/>
              <w:right w:val="single" w:sz="4" w:space="0" w:color="000000"/>
            </w:tcBorders>
          </w:tcPr>
          <w:p w14:paraId="45F5B936" w14:textId="77777777" w:rsidR="005D4D27" w:rsidRDefault="007206FA">
            <w:pPr>
              <w:rPr>
                <w:sz w:val="24"/>
                <w:szCs w:val="24"/>
              </w:rPr>
            </w:pPr>
            <w:r>
              <w:rPr>
                <w:b/>
                <w:color w:val="000000"/>
                <w:sz w:val="24"/>
                <w:szCs w:val="24"/>
              </w:rPr>
              <w:t>Код</w:t>
            </w:r>
          </w:p>
          <w:p w14:paraId="7ECF2840" w14:textId="77777777" w:rsidR="005D4D27" w:rsidRDefault="007206FA">
            <w:pPr>
              <w:rPr>
                <w:sz w:val="24"/>
                <w:szCs w:val="24"/>
              </w:rPr>
            </w:pPr>
            <w:r>
              <w:rPr>
                <w:b/>
                <w:color w:val="000000"/>
                <w:sz w:val="24"/>
                <w:szCs w:val="24"/>
              </w:rPr>
              <w:t>компетенции</w:t>
            </w:r>
          </w:p>
        </w:tc>
        <w:tc>
          <w:tcPr>
            <w:tcW w:w="2494" w:type="dxa"/>
            <w:tcBorders>
              <w:top w:val="single" w:sz="4" w:space="0" w:color="000000"/>
              <w:left w:val="single" w:sz="4" w:space="0" w:color="000000"/>
              <w:bottom w:val="single" w:sz="4" w:space="0" w:color="000000"/>
              <w:right w:val="single" w:sz="4" w:space="0" w:color="000000"/>
            </w:tcBorders>
          </w:tcPr>
          <w:p w14:paraId="6C482512" w14:textId="77777777" w:rsidR="005D4D27" w:rsidRDefault="007206FA">
            <w:pPr>
              <w:rPr>
                <w:sz w:val="24"/>
                <w:szCs w:val="24"/>
              </w:rPr>
            </w:pPr>
            <w:r>
              <w:rPr>
                <w:b/>
                <w:color w:val="000000"/>
                <w:sz w:val="24"/>
                <w:szCs w:val="24"/>
              </w:rPr>
              <w:t>Наименование</w:t>
            </w:r>
          </w:p>
          <w:p w14:paraId="26C30D44" w14:textId="77777777" w:rsidR="005D4D27" w:rsidRDefault="007206FA">
            <w:pPr>
              <w:rPr>
                <w:sz w:val="24"/>
                <w:szCs w:val="24"/>
              </w:rPr>
            </w:pPr>
            <w:r>
              <w:rPr>
                <w:b/>
                <w:color w:val="000000"/>
                <w:sz w:val="24"/>
                <w:szCs w:val="24"/>
              </w:rPr>
              <w:t>компетенции</w:t>
            </w:r>
          </w:p>
        </w:tc>
        <w:tc>
          <w:tcPr>
            <w:tcW w:w="2810" w:type="dxa"/>
            <w:tcBorders>
              <w:top w:val="single" w:sz="4" w:space="0" w:color="000000"/>
              <w:left w:val="single" w:sz="4" w:space="0" w:color="000000"/>
              <w:bottom w:val="single" w:sz="4" w:space="0" w:color="000000"/>
              <w:right w:val="single" w:sz="4" w:space="0" w:color="000000"/>
            </w:tcBorders>
          </w:tcPr>
          <w:p w14:paraId="23E0A892" w14:textId="77777777" w:rsidR="005D4D27" w:rsidRDefault="007206FA">
            <w:pPr>
              <w:rPr>
                <w:sz w:val="24"/>
                <w:szCs w:val="24"/>
              </w:rPr>
            </w:pPr>
            <w:r>
              <w:rPr>
                <w:b/>
                <w:color w:val="000000"/>
                <w:sz w:val="24"/>
                <w:szCs w:val="24"/>
              </w:rPr>
              <w:t>Индикаторы достижения компетенции</w:t>
            </w:r>
            <w:r>
              <w:rPr>
                <w:rStyle w:val="a5"/>
                <w:color w:val="000000"/>
                <w:sz w:val="24"/>
                <w:szCs w:val="24"/>
              </w:rPr>
              <w:footnoteReference w:id="2"/>
            </w:r>
          </w:p>
        </w:tc>
        <w:tc>
          <w:tcPr>
            <w:tcW w:w="3274" w:type="dxa"/>
            <w:tcBorders>
              <w:top w:val="single" w:sz="4" w:space="0" w:color="000000"/>
              <w:left w:val="single" w:sz="4" w:space="0" w:color="000000"/>
              <w:bottom w:val="single" w:sz="4" w:space="0" w:color="000000"/>
              <w:right w:val="single" w:sz="4" w:space="0" w:color="000000"/>
            </w:tcBorders>
          </w:tcPr>
          <w:p w14:paraId="7CAFABB9" w14:textId="77777777" w:rsidR="005D4D27" w:rsidRDefault="007206FA">
            <w:pPr>
              <w:rPr>
                <w:sz w:val="24"/>
                <w:szCs w:val="24"/>
              </w:rPr>
            </w:pPr>
            <w:r>
              <w:rPr>
                <w:b/>
                <w:color w:val="000000"/>
                <w:sz w:val="24"/>
                <w:szCs w:val="24"/>
              </w:rPr>
              <w:t>Результаты обучения (умения и знания), соотнесенные с компетенциями/индикаторами достижения компетенции</w:t>
            </w:r>
          </w:p>
        </w:tc>
      </w:tr>
      <w:tr w:rsidR="005D4D27" w14:paraId="001CD9C7" w14:textId="77777777">
        <w:trPr>
          <w:trHeight w:val="119"/>
        </w:trPr>
        <w:tc>
          <w:tcPr>
            <w:tcW w:w="1813" w:type="dxa"/>
            <w:vMerge w:val="restart"/>
            <w:tcBorders>
              <w:top w:val="single" w:sz="4" w:space="0" w:color="000000"/>
              <w:left w:val="single" w:sz="4" w:space="0" w:color="000000"/>
              <w:bottom w:val="single" w:sz="4" w:space="0" w:color="000000"/>
              <w:right w:val="single" w:sz="4" w:space="0" w:color="000000"/>
            </w:tcBorders>
          </w:tcPr>
          <w:p w14:paraId="2E95DC65" w14:textId="77777777" w:rsidR="005D4D27" w:rsidRDefault="007206FA">
            <w:pPr>
              <w:jc w:val="left"/>
              <w:rPr>
                <w:sz w:val="24"/>
                <w:szCs w:val="24"/>
              </w:rPr>
            </w:pPr>
            <w:r>
              <w:rPr>
                <w:color w:val="000000"/>
                <w:sz w:val="24"/>
                <w:szCs w:val="24"/>
              </w:rPr>
              <w:t>ПКП-4</w:t>
            </w:r>
          </w:p>
        </w:tc>
        <w:tc>
          <w:tcPr>
            <w:tcW w:w="2494" w:type="dxa"/>
            <w:vMerge w:val="restart"/>
            <w:tcBorders>
              <w:top w:val="single" w:sz="4" w:space="0" w:color="000000"/>
              <w:left w:val="single" w:sz="4" w:space="0" w:color="000000"/>
              <w:bottom w:val="single" w:sz="4" w:space="0" w:color="000000"/>
              <w:right w:val="single" w:sz="4" w:space="0" w:color="000000"/>
            </w:tcBorders>
          </w:tcPr>
          <w:p w14:paraId="4634E349" w14:textId="77777777" w:rsidR="005D4D27" w:rsidRDefault="007206FA">
            <w:pPr>
              <w:jc w:val="left"/>
              <w:rPr>
                <w:color w:val="000000"/>
                <w:sz w:val="24"/>
                <w:szCs w:val="24"/>
              </w:rPr>
            </w:pPr>
            <w:r>
              <w:rPr>
                <w:color w:val="000000"/>
                <w:sz w:val="24"/>
                <w:szCs w:val="24"/>
              </w:rPr>
              <w:t>Способность осуществлять анализ и обработку информации по институционально-правовым механизмам регулиро</w:t>
            </w:r>
            <w:r>
              <w:rPr>
                <w:color w:val="000000"/>
                <w:sz w:val="24"/>
                <w:szCs w:val="24"/>
              </w:rPr>
              <w:lastRenderedPageBreak/>
              <w:t>вания международной торговли, в том числе владеть основами китайского законодательства в сфере экономики и торговли (ПКП-4)</w:t>
            </w:r>
          </w:p>
        </w:tc>
        <w:tc>
          <w:tcPr>
            <w:tcW w:w="2810" w:type="dxa"/>
            <w:tcBorders>
              <w:top w:val="single" w:sz="4" w:space="0" w:color="000000"/>
              <w:left w:val="single" w:sz="4" w:space="0" w:color="000000"/>
              <w:bottom w:val="single" w:sz="4" w:space="0" w:color="000000"/>
              <w:right w:val="single" w:sz="4" w:space="0" w:color="000000"/>
            </w:tcBorders>
          </w:tcPr>
          <w:p w14:paraId="76004421" w14:textId="77777777" w:rsidR="005D4D27" w:rsidRDefault="007206FA">
            <w:pPr>
              <w:jc w:val="left"/>
            </w:pPr>
            <w:r>
              <w:rPr>
                <w:rStyle w:val="FontStyle12"/>
                <w:color w:val="000000"/>
                <w:sz w:val="24"/>
                <w:szCs w:val="24"/>
              </w:rPr>
              <w:lastRenderedPageBreak/>
              <w:t>1. Участвует в подготовке к заключению внешнеторгового договора, осуществляет его документарное сопровождение.</w:t>
            </w:r>
          </w:p>
        </w:tc>
        <w:tc>
          <w:tcPr>
            <w:tcW w:w="3274" w:type="dxa"/>
            <w:tcBorders>
              <w:top w:val="single" w:sz="4" w:space="0" w:color="000000"/>
              <w:left w:val="single" w:sz="4" w:space="0" w:color="000000"/>
              <w:bottom w:val="single" w:sz="4" w:space="0" w:color="000000"/>
              <w:right w:val="single" w:sz="4" w:space="0" w:color="000000"/>
            </w:tcBorders>
          </w:tcPr>
          <w:p w14:paraId="03429350" w14:textId="77777777" w:rsidR="005D4D27" w:rsidRDefault="007206FA">
            <w:pPr>
              <w:jc w:val="left"/>
            </w:pPr>
            <w:r>
              <w:rPr>
                <w:rStyle w:val="FontStyle12"/>
                <w:b/>
                <w:color w:val="000000"/>
                <w:sz w:val="24"/>
                <w:szCs w:val="24"/>
              </w:rPr>
              <w:t>Знать</w:t>
            </w:r>
            <w:r>
              <w:rPr>
                <w:rStyle w:val="FontStyle12"/>
                <w:color w:val="000000"/>
                <w:sz w:val="24"/>
                <w:szCs w:val="24"/>
              </w:rPr>
              <w:t xml:space="preserve"> подходы к налогообложению доходов от предпринимательской деятельности и пассивных доходов; принципы взимания косвенных налогов в международной среде.</w:t>
            </w:r>
          </w:p>
          <w:p w14:paraId="2C1A1824" w14:textId="77777777" w:rsidR="005D4D27" w:rsidRDefault="007206FA">
            <w:pPr>
              <w:jc w:val="left"/>
            </w:pPr>
            <w:r>
              <w:rPr>
                <w:rStyle w:val="FontStyle12"/>
                <w:b/>
                <w:color w:val="000000"/>
                <w:sz w:val="24"/>
                <w:szCs w:val="24"/>
              </w:rPr>
              <w:lastRenderedPageBreak/>
              <w:t>Уметь</w:t>
            </w:r>
            <w:r>
              <w:rPr>
                <w:rStyle w:val="FontStyle12"/>
                <w:color w:val="000000"/>
                <w:sz w:val="24"/>
                <w:szCs w:val="24"/>
              </w:rPr>
              <w:t xml:space="preserve"> рассчитывать налоги, уплачиваемые при перемещении товаров через таможенную границу РФ и через таможенную границу ЕАЭС.</w:t>
            </w:r>
          </w:p>
        </w:tc>
      </w:tr>
      <w:tr w:rsidR="005D4D27" w14:paraId="0BFFCC87" w14:textId="77777777">
        <w:trPr>
          <w:trHeight w:val="109"/>
        </w:trPr>
        <w:tc>
          <w:tcPr>
            <w:tcW w:w="1813" w:type="dxa"/>
            <w:vMerge/>
            <w:tcBorders>
              <w:top w:val="single" w:sz="4" w:space="0" w:color="000000"/>
              <w:left w:val="single" w:sz="4" w:space="0" w:color="000000"/>
              <w:bottom w:val="single" w:sz="4" w:space="0" w:color="000000"/>
              <w:right w:val="single" w:sz="4" w:space="0" w:color="000000"/>
            </w:tcBorders>
          </w:tcPr>
          <w:p w14:paraId="6DDB505A"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11A67B38"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3AD1D236" w14:textId="77777777" w:rsidR="005D4D27" w:rsidRDefault="007206FA">
            <w:pPr>
              <w:jc w:val="left"/>
            </w:pPr>
            <w:r>
              <w:rPr>
                <w:rStyle w:val="FontStyle12"/>
                <w:color w:val="000000"/>
                <w:sz w:val="24"/>
                <w:szCs w:val="24"/>
              </w:rPr>
              <w:t>2. Демонстрирует навыки организации контроля за исполнением условий внешнеторгового договора</w:t>
            </w:r>
          </w:p>
        </w:tc>
        <w:tc>
          <w:tcPr>
            <w:tcW w:w="3274" w:type="dxa"/>
            <w:tcBorders>
              <w:top w:val="single" w:sz="4" w:space="0" w:color="000000"/>
              <w:left w:val="single" w:sz="4" w:space="0" w:color="000000"/>
              <w:bottom w:val="single" w:sz="4" w:space="0" w:color="000000"/>
              <w:right w:val="single" w:sz="4" w:space="0" w:color="000000"/>
            </w:tcBorders>
          </w:tcPr>
          <w:p w14:paraId="1E7A244E" w14:textId="77777777" w:rsidR="005D4D27" w:rsidRDefault="007206FA">
            <w:pPr>
              <w:jc w:val="left"/>
            </w:pPr>
            <w:r>
              <w:rPr>
                <w:rStyle w:val="FontStyle12"/>
                <w:b/>
                <w:color w:val="000000"/>
                <w:sz w:val="24"/>
                <w:szCs w:val="24"/>
              </w:rPr>
              <w:t xml:space="preserve">Знать </w:t>
            </w:r>
            <w:r>
              <w:rPr>
                <w:rStyle w:val="FontStyle12"/>
                <w:color w:val="000000"/>
                <w:sz w:val="24"/>
                <w:szCs w:val="24"/>
              </w:rPr>
              <w:t>порядок и момент определения налоговой базы по акцизам, НДС, налогу на прибыль организаций при осуществлении внешнеторговых операций; знать права и обязанности налогоплательщиков и налоговых агентов;</w:t>
            </w:r>
          </w:p>
          <w:p w14:paraId="4ECF9123" w14:textId="77777777" w:rsidR="005D4D27" w:rsidRDefault="007206FA">
            <w:pPr>
              <w:jc w:val="left"/>
            </w:pPr>
            <w:r w:rsidRPr="00E9596A">
              <w:rPr>
                <w:rStyle w:val="FontStyle12"/>
                <w:b/>
                <w:color w:val="000000"/>
                <w:sz w:val="24"/>
                <w:szCs w:val="24"/>
              </w:rPr>
              <w:t xml:space="preserve">Уметь </w:t>
            </w:r>
            <w:r w:rsidRPr="00E9596A">
              <w:rPr>
                <w:rStyle w:val="FontStyle12"/>
                <w:color w:val="000000"/>
                <w:sz w:val="22"/>
                <w:szCs w:val="22"/>
              </w:rPr>
              <w:t>рассчитывать налоги и сборы, подлежащие уплате при осуществлении внешнеторговой деятельности</w:t>
            </w:r>
            <w:r>
              <w:rPr>
                <w:rStyle w:val="FontStyle12"/>
                <w:color w:val="000000"/>
                <w:sz w:val="24"/>
                <w:szCs w:val="24"/>
                <w:shd w:val="clear" w:color="auto" w:fill="BBE33D"/>
              </w:rPr>
              <w:t xml:space="preserve">   </w:t>
            </w:r>
          </w:p>
        </w:tc>
      </w:tr>
      <w:tr w:rsidR="005D4D27" w14:paraId="303921E2" w14:textId="77777777">
        <w:trPr>
          <w:trHeight w:val="111"/>
        </w:trPr>
        <w:tc>
          <w:tcPr>
            <w:tcW w:w="1813" w:type="dxa"/>
            <w:vMerge/>
            <w:tcBorders>
              <w:top w:val="single" w:sz="4" w:space="0" w:color="000000"/>
              <w:left w:val="single" w:sz="4" w:space="0" w:color="000000"/>
              <w:bottom w:val="single" w:sz="4" w:space="0" w:color="000000"/>
              <w:right w:val="single" w:sz="4" w:space="0" w:color="000000"/>
            </w:tcBorders>
          </w:tcPr>
          <w:p w14:paraId="6F55FE3A"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5106F732"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13462A62" w14:textId="77777777" w:rsidR="005D4D27" w:rsidRDefault="007206FA">
            <w:pPr>
              <w:jc w:val="left"/>
            </w:pPr>
            <w:r>
              <w:rPr>
                <w:rStyle w:val="FontStyle12"/>
                <w:color w:val="000000"/>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3274" w:type="dxa"/>
            <w:tcBorders>
              <w:top w:val="single" w:sz="4" w:space="0" w:color="000000"/>
              <w:left w:val="single" w:sz="4" w:space="0" w:color="000000"/>
              <w:bottom w:val="single" w:sz="4" w:space="0" w:color="000000"/>
              <w:right w:val="single" w:sz="4" w:space="0" w:color="000000"/>
            </w:tcBorders>
          </w:tcPr>
          <w:p w14:paraId="05D4B6B0" w14:textId="77777777" w:rsidR="005D4D27" w:rsidRDefault="007206FA">
            <w:pPr>
              <w:jc w:val="left"/>
            </w:pPr>
            <w:r>
              <w:rPr>
                <w:b/>
                <w:color w:val="000000"/>
                <w:sz w:val="24"/>
                <w:szCs w:val="24"/>
              </w:rPr>
              <w:t>Знать</w:t>
            </w:r>
            <w:r>
              <w:rPr>
                <w:color w:val="000000"/>
                <w:sz w:val="24"/>
                <w:szCs w:val="24"/>
              </w:rPr>
              <w:t xml:space="preserve"> порядок налогообложения движимого и недвижимого имущества, используемого в транспортно-логистическом обеспечении внешнеэкономической деятельности; операций, связанных с эксплуатацией, содержанием, ремонтом такого имущества; порядок налогообложения деятельности транспортных и логистических организаций</w:t>
            </w:r>
          </w:p>
          <w:p w14:paraId="4C71438C" w14:textId="77777777" w:rsidR="005D4D27" w:rsidRDefault="007206FA">
            <w:pPr>
              <w:jc w:val="left"/>
            </w:pPr>
            <w:r>
              <w:rPr>
                <w:b/>
                <w:color w:val="000000"/>
                <w:sz w:val="24"/>
                <w:szCs w:val="24"/>
              </w:rPr>
              <w:t>Уметь</w:t>
            </w:r>
            <w:r>
              <w:rPr>
                <w:color w:val="000000"/>
                <w:sz w:val="24"/>
                <w:szCs w:val="24"/>
              </w:rPr>
              <w:t xml:space="preserve"> рассчитывать налоговые платежи транспортно-логистических организаций, осуществляющих международные перевозки.</w:t>
            </w:r>
          </w:p>
        </w:tc>
      </w:tr>
      <w:tr w:rsidR="005D4D27" w14:paraId="0E97832B" w14:textId="77777777">
        <w:tc>
          <w:tcPr>
            <w:tcW w:w="1813" w:type="dxa"/>
            <w:vMerge w:val="restart"/>
            <w:tcBorders>
              <w:top w:val="single" w:sz="4" w:space="0" w:color="000000"/>
              <w:left w:val="single" w:sz="4" w:space="0" w:color="000000"/>
              <w:bottom w:val="single" w:sz="4" w:space="0" w:color="000000"/>
              <w:right w:val="single" w:sz="4" w:space="0" w:color="000000"/>
            </w:tcBorders>
          </w:tcPr>
          <w:p w14:paraId="1AD5B4A5" w14:textId="77777777" w:rsidR="005D4D27" w:rsidRDefault="007206FA">
            <w:pPr>
              <w:jc w:val="left"/>
              <w:rPr>
                <w:sz w:val="24"/>
                <w:szCs w:val="24"/>
              </w:rPr>
            </w:pPr>
            <w:r>
              <w:rPr>
                <w:color w:val="000000"/>
                <w:sz w:val="24"/>
                <w:szCs w:val="24"/>
              </w:rPr>
              <w:t>ПКН-5</w:t>
            </w:r>
          </w:p>
          <w:p w14:paraId="137FD3BE" w14:textId="77777777" w:rsidR="005D4D27" w:rsidRDefault="005D4D27">
            <w:pPr>
              <w:jc w:val="left"/>
              <w:rPr>
                <w:color w:val="000000"/>
                <w:sz w:val="24"/>
                <w:szCs w:val="24"/>
              </w:rPr>
            </w:pPr>
          </w:p>
        </w:tc>
        <w:tc>
          <w:tcPr>
            <w:tcW w:w="2494" w:type="dxa"/>
            <w:vMerge w:val="restart"/>
            <w:tcBorders>
              <w:top w:val="single" w:sz="4" w:space="0" w:color="000000"/>
              <w:left w:val="single" w:sz="4" w:space="0" w:color="000000"/>
              <w:bottom w:val="single" w:sz="4" w:space="0" w:color="000000"/>
              <w:right w:val="single" w:sz="4" w:space="0" w:color="000000"/>
            </w:tcBorders>
          </w:tcPr>
          <w:p w14:paraId="29EAE389" w14:textId="77777777" w:rsidR="005D4D27" w:rsidRDefault="007206FA">
            <w:pPr>
              <w:jc w:val="left"/>
              <w:rPr>
                <w:color w:val="000000"/>
                <w:sz w:val="24"/>
                <w:szCs w:val="24"/>
              </w:rPr>
            </w:pPr>
            <w:r>
              <w:rPr>
                <w:color w:val="000000"/>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2810" w:type="dxa"/>
            <w:tcBorders>
              <w:top w:val="single" w:sz="4" w:space="0" w:color="000000"/>
              <w:left w:val="single" w:sz="4" w:space="0" w:color="000000"/>
              <w:bottom w:val="single" w:sz="4" w:space="0" w:color="000000"/>
              <w:right w:val="single" w:sz="4" w:space="0" w:color="000000"/>
            </w:tcBorders>
          </w:tcPr>
          <w:p w14:paraId="3327CB7F" w14:textId="77777777" w:rsidR="005D4D27" w:rsidRDefault="007206FA">
            <w:pPr>
              <w:jc w:val="left"/>
              <w:rPr>
                <w:color w:val="000000"/>
                <w:sz w:val="24"/>
                <w:szCs w:val="24"/>
              </w:rPr>
            </w:pPr>
            <w:r>
              <w:rPr>
                <w:color w:val="000000"/>
                <w:sz w:val="24"/>
                <w:szCs w:val="24"/>
              </w:rPr>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3274" w:type="dxa"/>
            <w:tcBorders>
              <w:top w:val="single" w:sz="4" w:space="0" w:color="000000"/>
              <w:left w:val="single" w:sz="4" w:space="0" w:color="000000"/>
              <w:bottom w:val="single" w:sz="4" w:space="0" w:color="000000"/>
              <w:right w:val="single" w:sz="4" w:space="0" w:color="000000"/>
            </w:tcBorders>
          </w:tcPr>
          <w:p w14:paraId="18B6A0FA" w14:textId="77777777" w:rsidR="005D4D27" w:rsidRDefault="007206FA">
            <w:pPr>
              <w:jc w:val="left"/>
              <w:rPr>
                <w:color w:val="000000"/>
                <w:sz w:val="24"/>
                <w:szCs w:val="24"/>
              </w:rPr>
            </w:pPr>
            <w:r>
              <w:rPr>
                <w:b/>
                <w:color w:val="000000"/>
                <w:sz w:val="24"/>
                <w:szCs w:val="24"/>
              </w:rPr>
              <w:t>знать</w:t>
            </w:r>
            <w:r>
              <w:rPr>
                <w:color w:val="000000"/>
                <w:sz w:val="24"/>
                <w:szCs w:val="24"/>
              </w:rPr>
              <w:t>: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и сборов</w:t>
            </w:r>
          </w:p>
          <w:p w14:paraId="314A687E" w14:textId="77777777" w:rsidR="005D4D27" w:rsidRDefault="007206FA">
            <w:pPr>
              <w:jc w:val="left"/>
              <w:rPr>
                <w:color w:val="000000"/>
                <w:sz w:val="24"/>
                <w:szCs w:val="24"/>
              </w:rPr>
            </w:pPr>
            <w:r>
              <w:rPr>
                <w:b/>
                <w:color w:val="000000"/>
                <w:sz w:val="24"/>
                <w:szCs w:val="24"/>
              </w:rPr>
              <w:t>уметь</w:t>
            </w:r>
            <w:r>
              <w:rPr>
                <w:color w:val="000000"/>
                <w:sz w:val="24"/>
                <w:szCs w:val="24"/>
              </w:rPr>
              <w:t>: анализировать финансовую (налоговую) отчетность, выявлять ошибки в расчете налогов и сборов</w:t>
            </w:r>
          </w:p>
        </w:tc>
      </w:tr>
      <w:tr w:rsidR="005D4D27" w14:paraId="24C89F61" w14:textId="77777777">
        <w:trPr>
          <w:trHeight w:val="103"/>
        </w:trPr>
        <w:tc>
          <w:tcPr>
            <w:tcW w:w="1813" w:type="dxa"/>
            <w:vMerge/>
            <w:tcBorders>
              <w:top w:val="single" w:sz="4" w:space="0" w:color="000000"/>
              <w:left w:val="single" w:sz="4" w:space="0" w:color="000000"/>
              <w:bottom w:val="single" w:sz="4" w:space="0" w:color="000000"/>
              <w:right w:val="single" w:sz="4" w:space="0" w:color="000000"/>
            </w:tcBorders>
          </w:tcPr>
          <w:p w14:paraId="658FB07B" w14:textId="77777777" w:rsidR="005D4D27" w:rsidRDefault="005D4D27">
            <w:pPr>
              <w:tabs>
                <w:tab w:val="left" w:pos="540"/>
              </w:tabs>
              <w:contextualSpacing/>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547250CC" w14:textId="77777777" w:rsidR="005D4D27" w:rsidRDefault="005D4D27">
            <w:pPr>
              <w:tabs>
                <w:tab w:val="left" w:pos="540"/>
              </w:tabs>
              <w:contextualSpacing/>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40929473" w14:textId="77777777" w:rsidR="005D4D27" w:rsidRDefault="007206FA">
            <w:pPr>
              <w:jc w:val="left"/>
              <w:rPr>
                <w:color w:val="000000"/>
                <w:sz w:val="24"/>
                <w:szCs w:val="24"/>
              </w:rPr>
            </w:pPr>
            <w:r>
              <w:rPr>
                <w:color w:val="000000"/>
                <w:sz w:val="24"/>
                <w:szCs w:val="24"/>
              </w:rPr>
              <w:t xml:space="preserve">2. Использует результаты анализа финансовой, бухгалтерской, статистической отчетности </w:t>
            </w:r>
            <w:r>
              <w:rPr>
                <w:color w:val="000000"/>
                <w:sz w:val="24"/>
                <w:szCs w:val="24"/>
              </w:rPr>
              <w:lastRenderedPageBreak/>
              <w:t>при составлении финансовых планов, отборе инвестиционных проектов и принятии оперативных решений на макро-, мезо- и микроуровнях.</w:t>
            </w:r>
          </w:p>
          <w:p w14:paraId="5255E0A9" w14:textId="77777777" w:rsidR="005D4D27" w:rsidRDefault="005D4D27">
            <w:pPr>
              <w:jc w:val="left"/>
              <w:rPr>
                <w:color w:val="000000"/>
                <w:sz w:val="24"/>
                <w:szCs w:val="24"/>
              </w:rPr>
            </w:pPr>
          </w:p>
        </w:tc>
        <w:tc>
          <w:tcPr>
            <w:tcW w:w="3274" w:type="dxa"/>
            <w:tcBorders>
              <w:top w:val="single" w:sz="4" w:space="0" w:color="000000"/>
              <w:left w:val="single" w:sz="4" w:space="0" w:color="000000"/>
              <w:bottom w:val="single" w:sz="4" w:space="0" w:color="000000"/>
              <w:right w:val="single" w:sz="4" w:space="0" w:color="000000"/>
            </w:tcBorders>
          </w:tcPr>
          <w:p w14:paraId="439887EA" w14:textId="77777777" w:rsidR="005D4D27" w:rsidRDefault="007206FA">
            <w:pPr>
              <w:jc w:val="left"/>
              <w:rPr>
                <w:color w:val="000000"/>
                <w:sz w:val="24"/>
                <w:szCs w:val="24"/>
              </w:rPr>
            </w:pPr>
            <w:r>
              <w:rPr>
                <w:b/>
                <w:color w:val="000000"/>
                <w:sz w:val="24"/>
                <w:szCs w:val="24"/>
              </w:rPr>
              <w:lastRenderedPageBreak/>
              <w:t xml:space="preserve">знать </w:t>
            </w:r>
            <w:r>
              <w:rPr>
                <w:color w:val="000000"/>
                <w:sz w:val="24"/>
                <w:szCs w:val="24"/>
              </w:rPr>
              <w:t>особенности формирования учетной политики для целей налогообложения</w:t>
            </w:r>
          </w:p>
          <w:p w14:paraId="4DA2F1A6" w14:textId="77777777" w:rsidR="005D4D27" w:rsidRDefault="007206FA">
            <w:pPr>
              <w:jc w:val="left"/>
            </w:pPr>
            <w:r>
              <w:rPr>
                <w:color w:val="000000"/>
                <w:sz w:val="24"/>
                <w:szCs w:val="24"/>
              </w:rPr>
              <w:lastRenderedPageBreak/>
              <w:t>владеть навыками определения налоговых последствий принятия управленческих решений</w:t>
            </w:r>
          </w:p>
          <w:p w14:paraId="7F1D5EBE" w14:textId="77777777" w:rsidR="005D4D27" w:rsidRDefault="007206FA">
            <w:pPr>
              <w:jc w:val="left"/>
              <w:rPr>
                <w:color w:val="000000"/>
                <w:sz w:val="24"/>
                <w:szCs w:val="24"/>
              </w:rPr>
            </w:pPr>
            <w:r>
              <w:rPr>
                <w:b/>
                <w:color w:val="000000"/>
                <w:sz w:val="24"/>
                <w:szCs w:val="24"/>
              </w:rPr>
              <w:t>уметь</w:t>
            </w:r>
            <w:r>
              <w:rPr>
                <w:color w:val="000000"/>
                <w:sz w:val="24"/>
                <w:szCs w:val="24"/>
              </w:rPr>
              <w:t xml:space="preserve"> определять налоговых последствий принятия управленческих решений</w:t>
            </w:r>
          </w:p>
        </w:tc>
      </w:tr>
      <w:tr w:rsidR="005D4D27" w14:paraId="747B781F" w14:textId="77777777">
        <w:tc>
          <w:tcPr>
            <w:tcW w:w="1813" w:type="dxa"/>
            <w:vMerge w:val="restart"/>
            <w:tcBorders>
              <w:top w:val="single" w:sz="4" w:space="0" w:color="000000"/>
              <w:left w:val="single" w:sz="4" w:space="0" w:color="000000"/>
              <w:bottom w:val="single" w:sz="4" w:space="0" w:color="000000"/>
              <w:right w:val="single" w:sz="4" w:space="0" w:color="000000"/>
            </w:tcBorders>
          </w:tcPr>
          <w:p w14:paraId="3F97058F" w14:textId="77777777" w:rsidR="005D4D27" w:rsidRDefault="007206FA">
            <w:pPr>
              <w:jc w:val="left"/>
              <w:rPr>
                <w:sz w:val="24"/>
                <w:szCs w:val="24"/>
              </w:rPr>
            </w:pPr>
            <w:r>
              <w:rPr>
                <w:color w:val="000000"/>
                <w:sz w:val="24"/>
                <w:szCs w:val="24"/>
              </w:rPr>
              <w:lastRenderedPageBreak/>
              <w:t>ПКН-6</w:t>
            </w:r>
          </w:p>
        </w:tc>
        <w:tc>
          <w:tcPr>
            <w:tcW w:w="2494" w:type="dxa"/>
            <w:vMerge w:val="restart"/>
            <w:tcBorders>
              <w:top w:val="single" w:sz="4" w:space="0" w:color="000000"/>
              <w:left w:val="single" w:sz="4" w:space="0" w:color="000000"/>
              <w:bottom w:val="single" w:sz="4" w:space="0" w:color="000000"/>
              <w:right w:val="single" w:sz="4" w:space="0" w:color="000000"/>
            </w:tcBorders>
          </w:tcPr>
          <w:p w14:paraId="1FBD1711" w14:textId="77777777" w:rsidR="005D4D27" w:rsidRDefault="007206FA">
            <w:pPr>
              <w:jc w:val="left"/>
              <w:rPr>
                <w:color w:val="000000"/>
                <w:sz w:val="24"/>
                <w:szCs w:val="24"/>
              </w:rPr>
            </w:pPr>
            <w:r>
              <w:rPr>
                <w:color w:val="000000"/>
                <w:sz w:val="24"/>
                <w:szCs w:val="24"/>
              </w:rPr>
              <w:t>Способность предлагать решения  профессиональных задач в меняющихся финансово-экономических условиях (ПКН-6)</w:t>
            </w:r>
          </w:p>
        </w:tc>
        <w:tc>
          <w:tcPr>
            <w:tcW w:w="2810" w:type="dxa"/>
            <w:tcBorders>
              <w:top w:val="single" w:sz="4" w:space="0" w:color="000000"/>
              <w:left w:val="single" w:sz="4" w:space="0" w:color="000000"/>
              <w:bottom w:val="single" w:sz="4" w:space="0" w:color="000000"/>
              <w:right w:val="single" w:sz="4" w:space="0" w:color="000000"/>
            </w:tcBorders>
          </w:tcPr>
          <w:p w14:paraId="342AB208" w14:textId="77777777" w:rsidR="005D4D27" w:rsidRDefault="007206FA">
            <w:pPr>
              <w:jc w:val="left"/>
              <w:rPr>
                <w:color w:val="000000"/>
                <w:sz w:val="24"/>
                <w:szCs w:val="24"/>
              </w:rPr>
            </w:pPr>
            <w:r>
              <w:rPr>
                <w:color w:val="000000"/>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274" w:type="dxa"/>
            <w:tcBorders>
              <w:top w:val="single" w:sz="4" w:space="0" w:color="000000"/>
              <w:left w:val="single" w:sz="4" w:space="0" w:color="000000"/>
              <w:bottom w:val="single" w:sz="4" w:space="0" w:color="000000"/>
              <w:right w:val="single" w:sz="4" w:space="0" w:color="000000"/>
            </w:tcBorders>
          </w:tcPr>
          <w:p w14:paraId="64FCA1FD" w14:textId="77777777" w:rsidR="005D4D27" w:rsidRDefault="007206FA">
            <w:pPr>
              <w:contextualSpacing/>
              <w:rPr>
                <w:color w:val="000000"/>
                <w:sz w:val="24"/>
                <w:szCs w:val="24"/>
              </w:rPr>
            </w:pPr>
            <w:r>
              <w:rPr>
                <w:b/>
                <w:color w:val="000000"/>
                <w:sz w:val="24"/>
                <w:szCs w:val="24"/>
              </w:rPr>
              <w:t>Знать</w:t>
            </w:r>
            <w:r>
              <w:rPr>
                <w:color w:val="000000"/>
                <w:sz w:val="24"/>
                <w:szCs w:val="24"/>
              </w:rPr>
              <w:t xml:space="preserve"> правила применения специальных налоговых режимов, порядок предоставления освобождения от обязанностей налогоплательщика НДС, условия применения иных налоговых льгот и преференций для обоснования управленческих решений.</w:t>
            </w:r>
          </w:p>
          <w:p w14:paraId="4ADF52E2" w14:textId="77777777" w:rsidR="005D4D27" w:rsidRDefault="007206FA">
            <w:pPr>
              <w:contextualSpacing/>
              <w:rPr>
                <w:color w:val="000000"/>
                <w:sz w:val="24"/>
                <w:szCs w:val="24"/>
              </w:rPr>
            </w:pPr>
            <w:r>
              <w:rPr>
                <w:b/>
                <w:color w:val="000000"/>
                <w:sz w:val="24"/>
                <w:szCs w:val="24"/>
              </w:rPr>
              <w:t>Уметь</w:t>
            </w:r>
            <w:r>
              <w:rPr>
                <w:color w:val="000000"/>
                <w:sz w:val="24"/>
                <w:szCs w:val="24"/>
              </w:rPr>
              <w:t xml:space="preserve"> обосновывать управленческие решения с учетом налогового фактора.</w:t>
            </w:r>
          </w:p>
        </w:tc>
      </w:tr>
      <w:tr w:rsidR="005D4D27" w14:paraId="7EAE0BEA" w14:textId="77777777">
        <w:trPr>
          <w:trHeight w:val="2172"/>
        </w:trPr>
        <w:tc>
          <w:tcPr>
            <w:tcW w:w="1813" w:type="dxa"/>
            <w:vMerge/>
            <w:tcBorders>
              <w:top w:val="single" w:sz="4" w:space="0" w:color="000000"/>
              <w:left w:val="single" w:sz="4" w:space="0" w:color="000000"/>
              <w:bottom w:val="single" w:sz="4" w:space="0" w:color="000000"/>
              <w:right w:val="single" w:sz="4" w:space="0" w:color="000000"/>
            </w:tcBorders>
          </w:tcPr>
          <w:p w14:paraId="3FBC3D2A" w14:textId="77777777" w:rsidR="005D4D27" w:rsidRDefault="005D4D27">
            <w:pPr>
              <w:jc w:val="left"/>
              <w:rPr>
                <w:color w:val="000000"/>
                <w:sz w:val="24"/>
                <w:szCs w:val="24"/>
              </w:rPr>
            </w:pPr>
          </w:p>
        </w:tc>
        <w:tc>
          <w:tcPr>
            <w:tcW w:w="2494" w:type="dxa"/>
            <w:vMerge/>
            <w:tcBorders>
              <w:top w:val="single" w:sz="4" w:space="0" w:color="000000"/>
              <w:left w:val="single" w:sz="4" w:space="0" w:color="000000"/>
              <w:bottom w:val="single" w:sz="4" w:space="0" w:color="000000"/>
              <w:right w:val="single" w:sz="4" w:space="0" w:color="000000"/>
            </w:tcBorders>
          </w:tcPr>
          <w:p w14:paraId="3383507F" w14:textId="77777777" w:rsidR="005D4D27" w:rsidRDefault="005D4D27">
            <w:pPr>
              <w:jc w:val="left"/>
              <w:rPr>
                <w:color w:val="000000"/>
                <w:sz w:val="24"/>
                <w:szCs w:val="24"/>
              </w:rPr>
            </w:pPr>
          </w:p>
        </w:tc>
        <w:tc>
          <w:tcPr>
            <w:tcW w:w="2810" w:type="dxa"/>
            <w:tcBorders>
              <w:top w:val="single" w:sz="4" w:space="0" w:color="000000"/>
              <w:left w:val="single" w:sz="4" w:space="0" w:color="000000"/>
              <w:bottom w:val="single" w:sz="4" w:space="0" w:color="000000"/>
              <w:right w:val="single" w:sz="4" w:space="0" w:color="000000"/>
            </w:tcBorders>
          </w:tcPr>
          <w:p w14:paraId="4FB3E29D" w14:textId="77777777" w:rsidR="005D4D27" w:rsidRDefault="007206FA">
            <w:pPr>
              <w:jc w:val="left"/>
              <w:rPr>
                <w:color w:val="000000"/>
                <w:sz w:val="24"/>
                <w:szCs w:val="24"/>
              </w:rPr>
            </w:pPr>
            <w:r>
              <w:rPr>
                <w:color w:val="000000"/>
                <w:sz w:val="24"/>
                <w:szCs w:val="24"/>
              </w:rPr>
              <w:t>2. Предлагает варианты решения профессиональных задач в условиях неопределенности</w:t>
            </w:r>
          </w:p>
        </w:tc>
        <w:tc>
          <w:tcPr>
            <w:tcW w:w="3274" w:type="dxa"/>
            <w:tcBorders>
              <w:top w:val="single" w:sz="4" w:space="0" w:color="000000"/>
              <w:left w:val="single" w:sz="4" w:space="0" w:color="000000"/>
              <w:bottom w:val="single" w:sz="4" w:space="0" w:color="000000"/>
              <w:right w:val="single" w:sz="4" w:space="0" w:color="000000"/>
            </w:tcBorders>
          </w:tcPr>
          <w:p w14:paraId="43099001" w14:textId="77777777" w:rsidR="005D4D27" w:rsidRDefault="007206FA">
            <w:pPr>
              <w:contextualSpacing/>
              <w:rPr>
                <w:color w:val="000000"/>
                <w:sz w:val="24"/>
                <w:szCs w:val="24"/>
              </w:rPr>
            </w:pPr>
            <w:r>
              <w:rPr>
                <w:b/>
                <w:color w:val="000000"/>
                <w:sz w:val="24"/>
                <w:szCs w:val="24"/>
              </w:rPr>
              <w:t>Знать</w:t>
            </w:r>
            <w:r>
              <w:rPr>
                <w:color w:val="000000"/>
                <w:sz w:val="24"/>
                <w:szCs w:val="24"/>
              </w:rPr>
              <w:t xml:space="preserve"> направления налоговой политики в России и за рубежом; инструменты планирования и снижения налоговой нагрузки в меняющихся финансово-экономических условиях</w:t>
            </w:r>
          </w:p>
          <w:p w14:paraId="60E65093" w14:textId="77777777" w:rsidR="005D4D27" w:rsidRDefault="007206FA">
            <w:pPr>
              <w:contextualSpacing/>
              <w:rPr>
                <w:color w:val="000000"/>
                <w:sz w:val="24"/>
                <w:szCs w:val="24"/>
              </w:rPr>
            </w:pPr>
            <w:r>
              <w:rPr>
                <w:b/>
                <w:color w:val="000000"/>
                <w:sz w:val="24"/>
                <w:szCs w:val="24"/>
              </w:rPr>
              <w:t>Уметь</w:t>
            </w:r>
            <w:r>
              <w:rPr>
                <w:color w:val="000000"/>
                <w:sz w:val="24"/>
                <w:szCs w:val="24"/>
              </w:rPr>
              <w:t xml:space="preserve"> обосновывать оптимальные решения профессиональных задач с учетом налогового фактора</w:t>
            </w:r>
          </w:p>
        </w:tc>
      </w:tr>
    </w:tbl>
    <w:p w14:paraId="760BFB27" w14:textId="77777777" w:rsidR="005D4D27" w:rsidRDefault="005D4D27">
      <w:pPr>
        <w:rPr>
          <w:color w:val="000000"/>
        </w:rPr>
      </w:pPr>
    </w:p>
    <w:p w14:paraId="44AEFDC8" w14:textId="77777777" w:rsidR="005D4D27" w:rsidRDefault="007206FA">
      <w:pPr>
        <w:pStyle w:val="1"/>
        <w:rPr>
          <w:color w:val="000000"/>
        </w:rPr>
      </w:pPr>
      <w:bookmarkStart w:id="5" w:name="__RefHeading___Toc1722_3421696577"/>
      <w:bookmarkStart w:id="6" w:name="_Toc127892538"/>
      <w:bookmarkEnd w:id="5"/>
      <w:r>
        <w:rPr>
          <w:color w:val="000000"/>
        </w:rPr>
        <w:t>3. Место дисциплины в структуре образовательной программы</w:t>
      </w:r>
      <w:bookmarkEnd w:id="6"/>
    </w:p>
    <w:p w14:paraId="084AA9D1" w14:textId="77777777" w:rsidR="005D4D27" w:rsidRDefault="005D4D27">
      <w:pPr>
        <w:rPr>
          <w:color w:val="000000"/>
        </w:rPr>
      </w:pPr>
    </w:p>
    <w:p w14:paraId="5E2C935F" w14:textId="77777777" w:rsidR="00BD3544" w:rsidRDefault="007206FA">
      <w:pPr>
        <w:rPr>
          <w:color w:val="000000"/>
          <w:szCs w:val="28"/>
        </w:rPr>
      </w:pPr>
      <w:r>
        <w:rPr>
          <w:color w:val="000000"/>
          <w:szCs w:val="28"/>
        </w:rPr>
        <w:t>Дисциплина «Налоги и налоговые системы</w:t>
      </w:r>
      <w:r w:rsidR="00E057DE">
        <w:rPr>
          <w:color w:val="000000"/>
          <w:szCs w:val="28"/>
        </w:rPr>
        <w:t xml:space="preserve">» является дисциплиной профиля </w:t>
      </w:r>
      <w:r>
        <w:rPr>
          <w:color w:val="000000"/>
          <w:szCs w:val="28"/>
        </w:rPr>
        <w:t>для студентов, обучающихся по направлению подготовки 38.03.01 – «Экономика», образовательной программе «Мировая экономика, мировые финансы и международный бизнес (с частичной реализацией на англ. языке)», профилю: «Мировая экономика и международный бизнес;</w:t>
      </w:r>
    </w:p>
    <w:p w14:paraId="33616755" w14:textId="6690CE67" w:rsidR="005D4D27" w:rsidRDefault="007206FA">
      <w:pPr>
        <w:rPr>
          <w:color w:val="000000"/>
        </w:rPr>
      </w:pPr>
      <w:r>
        <w:rPr>
          <w:color w:val="000000"/>
          <w:szCs w:val="28"/>
        </w:rPr>
        <w:t xml:space="preserve"> а так</w:t>
      </w:r>
      <w:r w:rsidR="008E789E">
        <w:rPr>
          <w:color w:val="000000"/>
          <w:szCs w:val="28"/>
        </w:rPr>
        <w:t>же по образовательной программе</w:t>
      </w:r>
      <w:r>
        <w:rPr>
          <w:color w:val="000000"/>
          <w:szCs w:val="28"/>
        </w:rPr>
        <w:t xml:space="preserve"> «Международная экономика и торговля» (с углубленным изучением эконом</w:t>
      </w:r>
      <w:r w:rsidR="008E789E">
        <w:rPr>
          <w:color w:val="000000"/>
          <w:szCs w:val="28"/>
        </w:rPr>
        <w:t xml:space="preserve">ики Китая и китайского языка), </w:t>
      </w:r>
      <w:r>
        <w:rPr>
          <w:color w:val="000000"/>
          <w:szCs w:val="28"/>
        </w:rPr>
        <w:t>профилю: «Международная экономика и торговля (с углубленным изучением экономики Китая и китайского языка)»</w:t>
      </w:r>
      <w:r w:rsidR="00BD3544">
        <w:rPr>
          <w:color w:val="000000"/>
          <w:szCs w:val="28"/>
        </w:rPr>
        <w:t>.</w:t>
      </w:r>
    </w:p>
    <w:p w14:paraId="3AC5E865" w14:textId="5C4B3FD9" w:rsidR="005D4D27" w:rsidRDefault="007206FA">
      <w:pPr>
        <w:rPr>
          <w:color w:val="000000"/>
        </w:rPr>
      </w:pPr>
      <w:r>
        <w:rPr>
          <w:color w:val="000000"/>
          <w:szCs w:val="28"/>
        </w:rPr>
        <w:t xml:space="preserve">Изучение дисциплины базируется на знаниях, умениях, приобретенных при изучении дисциплин «Экономическая теория», «Мировая экономика и международные экономические отношения», «Финансы», «Корпоративные финансы». </w:t>
      </w:r>
    </w:p>
    <w:p w14:paraId="55712D3A" w14:textId="77777777" w:rsidR="005D4D27" w:rsidRDefault="005D4D27">
      <w:pPr>
        <w:rPr>
          <w:color w:val="000000"/>
        </w:rPr>
      </w:pPr>
    </w:p>
    <w:p w14:paraId="71E0EF4C" w14:textId="77777777" w:rsidR="005D4D27" w:rsidRDefault="007206FA">
      <w:pPr>
        <w:pStyle w:val="1"/>
        <w:rPr>
          <w:color w:val="000000"/>
        </w:rPr>
      </w:pPr>
      <w:bookmarkStart w:id="7" w:name="__RefHeading___Toc1724_3421696577"/>
      <w:bookmarkStart w:id="8" w:name="_Toc127892539"/>
      <w:bookmarkEnd w:id="7"/>
      <w:r>
        <w:rPr>
          <w:color w:val="000000"/>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Pr>
          <w:color w:val="000000"/>
        </w:rPr>
        <w:t xml:space="preserve"> </w:t>
      </w:r>
    </w:p>
    <w:p w14:paraId="5D491FA8" w14:textId="77777777" w:rsidR="005D4D27" w:rsidRDefault="005D4D27">
      <w:pPr>
        <w:pStyle w:val="1"/>
        <w:rPr>
          <w:color w:val="000000"/>
        </w:rPr>
      </w:pPr>
    </w:p>
    <w:p w14:paraId="59506358" w14:textId="77777777" w:rsidR="005D4D27" w:rsidRDefault="007206FA">
      <w:pPr>
        <w:jc w:val="right"/>
        <w:rPr>
          <w:color w:val="000000"/>
          <w:szCs w:val="28"/>
        </w:rPr>
      </w:pPr>
      <w:r>
        <w:rPr>
          <w:color w:val="000000"/>
        </w:rPr>
        <w:t>Таблица 1</w:t>
      </w:r>
    </w:p>
    <w:tbl>
      <w:tblPr>
        <w:tblW w:w="5000" w:type="pct"/>
        <w:tblInd w:w="113" w:type="dxa"/>
        <w:tblLayout w:type="fixed"/>
        <w:tblLook w:val="04A0" w:firstRow="1" w:lastRow="0" w:firstColumn="1" w:lastColumn="0" w:noHBand="0" w:noVBand="1"/>
      </w:tblPr>
      <w:tblGrid>
        <w:gridCol w:w="4464"/>
        <w:gridCol w:w="3065"/>
        <w:gridCol w:w="2666"/>
      </w:tblGrid>
      <w:tr w:rsidR="005D4D27" w14:paraId="3065F3BE"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7C0015B6" w14:textId="77777777" w:rsidR="005D4D27" w:rsidRDefault="007206FA">
            <w:pPr>
              <w:jc w:val="center"/>
              <w:rPr>
                <w:color w:val="000000"/>
              </w:rPr>
            </w:pPr>
            <w:r>
              <w:rPr>
                <w:b/>
                <w:bCs/>
                <w:color w:val="000000"/>
                <w:sz w:val="24"/>
                <w:szCs w:val="24"/>
              </w:rPr>
              <w:t>Вид учебной работы   по дисциплине</w:t>
            </w:r>
          </w:p>
        </w:tc>
        <w:tc>
          <w:tcPr>
            <w:tcW w:w="3068" w:type="dxa"/>
            <w:tcBorders>
              <w:top w:val="single" w:sz="4" w:space="0" w:color="000000"/>
              <w:left w:val="single" w:sz="4" w:space="0" w:color="000000"/>
              <w:bottom w:val="single" w:sz="4" w:space="0" w:color="000000"/>
              <w:right w:val="single" w:sz="4" w:space="0" w:color="000000"/>
            </w:tcBorders>
            <w:shd w:val="clear" w:color="auto" w:fill="auto"/>
          </w:tcPr>
          <w:p w14:paraId="2A4DD2CA" w14:textId="77777777" w:rsidR="005D4D27" w:rsidRDefault="007206FA">
            <w:pPr>
              <w:jc w:val="center"/>
              <w:rPr>
                <w:color w:val="000000"/>
              </w:rPr>
            </w:pPr>
            <w:r>
              <w:rPr>
                <w:b/>
                <w:bCs/>
                <w:color w:val="000000"/>
                <w:sz w:val="24"/>
                <w:szCs w:val="24"/>
              </w:rPr>
              <w:t>Всего</w:t>
            </w:r>
          </w:p>
          <w:p w14:paraId="069C69FA" w14:textId="77777777" w:rsidR="005D4D27" w:rsidRDefault="007206FA">
            <w:pPr>
              <w:jc w:val="center"/>
              <w:rPr>
                <w:color w:val="000000"/>
              </w:rPr>
            </w:pPr>
            <w:r>
              <w:rPr>
                <w:b/>
                <w:bCs/>
                <w:color w:val="000000"/>
                <w:sz w:val="24"/>
                <w:szCs w:val="24"/>
              </w:rPr>
              <w:t>(в з/е и часах)</w:t>
            </w:r>
          </w:p>
        </w:tc>
        <w:tc>
          <w:tcPr>
            <w:tcW w:w="2669" w:type="dxa"/>
            <w:tcBorders>
              <w:top w:val="single" w:sz="4" w:space="0" w:color="000000"/>
              <w:left w:val="single" w:sz="4" w:space="0" w:color="000000"/>
              <w:bottom w:val="single" w:sz="4" w:space="0" w:color="000000"/>
              <w:right w:val="single" w:sz="4" w:space="0" w:color="000000"/>
            </w:tcBorders>
          </w:tcPr>
          <w:p w14:paraId="399A4016" w14:textId="77777777" w:rsidR="005D4D27" w:rsidRDefault="007206FA">
            <w:pPr>
              <w:jc w:val="center"/>
              <w:rPr>
                <w:color w:val="000000"/>
              </w:rPr>
            </w:pPr>
            <w:r>
              <w:rPr>
                <w:b/>
                <w:bCs/>
                <w:color w:val="000000"/>
                <w:sz w:val="24"/>
                <w:szCs w:val="24"/>
              </w:rPr>
              <w:t>Семестр 6</w:t>
            </w:r>
          </w:p>
          <w:p w14:paraId="6D996288" w14:textId="77777777" w:rsidR="005D4D27" w:rsidRDefault="007206FA">
            <w:pPr>
              <w:jc w:val="center"/>
              <w:rPr>
                <w:color w:val="000000"/>
              </w:rPr>
            </w:pPr>
            <w:r>
              <w:rPr>
                <w:b/>
                <w:bCs/>
                <w:color w:val="000000"/>
                <w:sz w:val="24"/>
                <w:szCs w:val="24"/>
              </w:rPr>
              <w:t>(в часах)</w:t>
            </w:r>
          </w:p>
        </w:tc>
      </w:tr>
      <w:tr w:rsidR="005D4D27" w14:paraId="5BF2C7B8"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52448F12" w14:textId="77777777" w:rsidR="005D4D27" w:rsidRDefault="007206FA">
            <w:pPr>
              <w:rPr>
                <w:color w:val="000000"/>
              </w:rPr>
            </w:pPr>
            <w:r>
              <w:rPr>
                <w:b/>
                <w:bCs/>
                <w:color w:val="000000"/>
                <w:sz w:val="24"/>
                <w:szCs w:val="24"/>
              </w:rPr>
              <w:t>Общая трудоемкость дисциплины</w:t>
            </w:r>
          </w:p>
        </w:tc>
        <w:tc>
          <w:tcPr>
            <w:tcW w:w="3068" w:type="dxa"/>
            <w:tcBorders>
              <w:top w:val="single" w:sz="4" w:space="0" w:color="000000"/>
              <w:left w:val="single" w:sz="4" w:space="0" w:color="000000"/>
              <w:bottom w:val="single" w:sz="4" w:space="0" w:color="000000"/>
              <w:right w:val="single" w:sz="4" w:space="0" w:color="000000"/>
            </w:tcBorders>
          </w:tcPr>
          <w:p w14:paraId="2B319795" w14:textId="77777777" w:rsidR="005D4D27" w:rsidRDefault="007206FA">
            <w:pPr>
              <w:jc w:val="center"/>
              <w:rPr>
                <w:color w:val="000000"/>
              </w:rPr>
            </w:pPr>
            <w:r>
              <w:rPr>
                <w:b/>
                <w:bCs/>
                <w:i/>
                <w:color w:val="00B050"/>
                <w:sz w:val="24"/>
                <w:szCs w:val="24"/>
              </w:rPr>
              <w:t>4</w:t>
            </w:r>
            <w:r>
              <w:rPr>
                <w:b/>
                <w:bCs/>
                <w:i/>
                <w:color w:val="000000"/>
                <w:sz w:val="24"/>
                <w:szCs w:val="24"/>
              </w:rPr>
              <w:t>/144</w:t>
            </w:r>
          </w:p>
        </w:tc>
        <w:tc>
          <w:tcPr>
            <w:tcW w:w="2669" w:type="dxa"/>
            <w:tcBorders>
              <w:top w:val="single" w:sz="4" w:space="0" w:color="000000"/>
              <w:left w:val="single" w:sz="4" w:space="0" w:color="000000"/>
              <w:bottom w:val="single" w:sz="4" w:space="0" w:color="000000"/>
              <w:right w:val="single" w:sz="4" w:space="0" w:color="000000"/>
            </w:tcBorders>
          </w:tcPr>
          <w:p w14:paraId="2890F424" w14:textId="77777777" w:rsidR="005D4D27" w:rsidRDefault="007206FA">
            <w:pPr>
              <w:jc w:val="center"/>
              <w:rPr>
                <w:color w:val="000000"/>
              </w:rPr>
            </w:pPr>
            <w:r>
              <w:rPr>
                <w:b/>
                <w:bCs/>
                <w:i/>
                <w:color w:val="000000"/>
                <w:sz w:val="24"/>
                <w:szCs w:val="24"/>
              </w:rPr>
              <w:t>144</w:t>
            </w:r>
          </w:p>
        </w:tc>
      </w:tr>
      <w:tr w:rsidR="005D4D27" w14:paraId="5FBABA9B"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0BE4B1FE" w14:textId="77777777" w:rsidR="005D4D27" w:rsidRDefault="007206FA">
            <w:pPr>
              <w:rPr>
                <w:color w:val="000000"/>
              </w:rPr>
            </w:pPr>
            <w:r>
              <w:rPr>
                <w:b/>
                <w:i/>
                <w:color w:val="000000"/>
                <w:sz w:val="24"/>
                <w:szCs w:val="24"/>
              </w:rPr>
              <w:t>Контактная работа - Аудиторные занятия</w:t>
            </w:r>
          </w:p>
        </w:tc>
        <w:tc>
          <w:tcPr>
            <w:tcW w:w="3068" w:type="dxa"/>
            <w:tcBorders>
              <w:top w:val="single" w:sz="4" w:space="0" w:color="000000"/>
              <w:left w:val="single" w:sz="4" w:space="0" w:color="000000"/>
              <w:bottom w:val="single" w:sz="4" w:space="0" w:color="000000"/>
              <w:right w:val="single" w:sz="4" w:space="0" w:color="000000"/>
            </w:tcBorders>
          </w:tcPr>
          <w:p w14:paraId="5F8D1013" w14:textId="77777777" w:rsidR="005D4D27" w:rsidRDefault="007206FA">
            <w:pPr>
              <w:jc w:val="center"/>
              <w:rPr>
                <w:color w:val="000000"/>
              </w:rPr>
            </w:pPr>
            <w:r>
              <w:rPr>
                <w:i/>
                <w:color w:val="000000"/>
                <w:sz w:val="24"/>
                <w:szCs w:val="24"/>
              </w:rPr>
              <w:t>68</w:t>
            </w:r>
          </w:p>
        </w:tc>
        <w:tc>
          <w:tcPr>
            <w:tcW w:w="2669" w:type="dxa"/>
            <w:tcBorders>
              <w:top w:val="single" w:sz="4" w:space="0" w:color="000000"/>
              <w:left w:val="single" w:sz="4" w:space="0" w:color="000000"/>
              <w:bottom w:val="single" w:sz="4" w:space="0" w:color="000000"/>
              <w:right w:val="single" w:sz="4" w:space="0" w:color="000000"/>
            </w:tcBorders>
          </w:tcPr>
          <w:p w14:paraId="41AE8896" w14:textId="77777777" w:rsidR="005D4D27" w:rsidRDefault="007206FA">
            <w:pPr>
              <w:jc w:val="center"/>
              <w:rPr>
                <w:color w:val="000000"/>
              </w:rPr>
            </w:pPr>
            <w:r>
              <w:rPr>
                <w:i/>
                <w:color w:val="000000"/>
                <w:sz w:val="24"/>
                <w:szCs w:val="24"/>
              </w:rPr>
              <w:t>68</w:t>
            </w:r>
          </w:p>
        </w:tc>
      </w:tr>
      <w:tr w:rsidR="005D4D27" w14:paraId="7E3AE99A"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1995BD87" w14:textId="77777777" w:rsidR="005D4D27" w:rsidRDefault="007206FA">
            <w:pPr>
              <w:rPr>
                <w:color w:val="000000"/>
              </w:rPr>
            </w:pPr>
            <w:r>
              <w:rPr>
                <w:i/>
                <w:color w:val="000000"/>
                <w:sz w:val="24"/>
                <w:szCs w:val="24"/>
              </w:rPr>
              <w:t>Лекции</w:t>
            </w:r>
          </w:p>
        </w:tc>
        <w:tc>
          <w:tcPr>
            <w:tcW w:w="3068" w:type="dxa"/>
            <w:tcBorders>
              <w:top w:val="single" w:sz="4" w:space="0" w:color="000000"/>
              <w:left w:val="single" w:sz="4" w:space="0" w:color="000000"/>
              <w:bottom w:val="single" w:sz="4" w:space="0" w:color="000000"/>
              <w:right w:val="single" w:sz="4" w:space="0" w:color="000000"/>
            </w:tcBorders>
          </w:tcPr>
          <w:p w14:paraId="2094A921" w14:textId="77777777" w:rsidR="005D4D27" w:rsidRDefault="007206FA">
            <w:pPr>
              <w:jc w:val="center"/>
              <w:rPr>
                <w:color w:val="000000"/>
              </w:rPr>
            </w:pPr>
            <w:r>
              <w:rPr>
                <w:i/>
                <w:color w:val="000000"/>
                <w:sz w:val="24"/>
                <w:szCs w:val="24"/>
              </w:rPr>
              <w:t>34</w:t>
            </w:r>
          </w:p>
        </w:tc>
        <w:tc>
          <w:tcPr>
            <w:tcW w:w="2669" w:type="dxa"/>
            <w:tcBorders>
              <w:top w:val="single" w:sz="4" w:space="0" w:color="000000"/>
              <w:left w:val="single" w:sz="4" w:space="0" w:color="000000"/>
              <w:bottom w:val="single" w:sz="4" w:space="0" w:color="000000"/>
              <w:right w:val="single" w:sz="4" w:space="0" w:color="000000"/>
            </w:tcBorders>
          </w:tcPr>
          <w:p w14:paraId="02291C9A" w14:textId="77777777" w:rsidR="005D4D27" w:rsidRDefault="007206FA">
            <w:pPr>
              <w:jc w:val="center"/>
              <w:rPr>
                <w:color w:val="000000"/>
              </w:rPr>
            </w:pPr>
            <w:r>
              <w:rPr>
                <w:i/>
                <w:color w:val="000000"/>
                <w:sz w:val="24"/>
                <w:szCs w:val="24"/>
              </w:rPr>
              <w:t>34</w:t>
            </w:r>
          </w:p>
        </w:tc>
      </w:tr>
      <w:tr w:rsidR="005D4D27" w14:paraId="040844F8"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3520B8DA" w14:textId="77777777" w:rsidR="005D4D27" w:rsidRDefault="007206FA">
            <w:pPr>
              <w:rPr>
                <w:color w:val="000000"/>
              </w:rPr>
            </w:pPr>
            <w:r>
              <w:rPr>
                <w:i/>
                <w:color w:val="000000"/>
                <w:sz w:val="24"/>
                <w:szCs w:val="24"/>
              </w:rPr>
              <w:t>Семинары, практические занятия</w:t>
            </w:r>
          </w:p>
        </w:tc>
        <w:tc>
          <w:tcPr>
            <w:tcW w:w="3068" w:type="dxa"/>
            <w:tcBorders>
              <w:top w:val="single" w:sz="4" w:space="0" w:color="000000"/>
              <w:left w:val="single" w:sz="4" w:space="0" w:color="000000"/>
              <w:bottom w:val="single" w:sz="4" w:space="0" w:color="000000"/>
              <w:right w:val="single" w:sz="4" w:space="0" w:color="000000"/>
            </w:tcBorders>
          </w:tcPr>
          <w:p w14:paraId="43604FFF" w14:textId="77777777" w:rsidR="005D4D27" w:rsidRDefault="007206FA">
            <w:pPr>
              <w:jc w:val="center"/>
              <w:rPr>
                <w:color w:val="000000"/>
              </w:rPr>
            </w:pPr>
            <w:r>
              <w:rPr>
                <w:i/>
                <w:color w:val="000000"/>
                <w:sz w:val="24"/>
                <w:szCs w:val="24"/>
              </w:rPr>
              <w:t>34</w:t>
            </w:r>
          </w:p>
        </w:tc>
        <w:tc>
          <w:tcPr>
            <w:tcW w:w="2669" w:type="dxa"/>
            <w:tcBorders>
              <w:top w:val="single" w:sz="4" w:space="0" w:color="000000"/>
              <w:left w:val="single" w:sz="4" w:space="0" w:color="000000"/>
              <w:bottom w:val="single" w:sz="4" w:space="0" w:color="000000"/>
              <w:right w:val="single" w:sz="4" w:space="0" w:color="000000"/>
            </w:tcBorders>
          </w:tcPr>
          <w:p w14:paraId="60E9CA71" w14:textId="77777777" w:rsidR="005D4D27" w:rsidRDefault="007206FA">
            <w:pPr>
              <w:jc w:val="center"/>
              <w:rPr>
                <w:color w:val="000000"/>
              </w:rPr>
            </w:pPr>
            <w:r>
              <w:rPr>
                <w:i/>
                <w:color w:val="000000"/>
                <w:sz w:val="24"/>
                <w:szCs w:val="24"/>
              </w:rPr>
              <w:t>34</w:t>
            </w:r>
          </w:p>
        </w:tc>
      </w:tr>
      <w:tr w:rsidR="005D4D27" w14:paraId="6565D33F"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4C4A917E" w14:textId="77777777" w:rsidR="005D4D27" w:rsidRDefault="007206FA">
            <w:pPr>
              <w:rPr>
                <w:color w:val="000000"/>
              </w:rPr>
            </w:pPr>
            <w:r>
              <w:rPr>
                <w:b/>
                <w:i/>
                <w:color w:val="000000"/>
                <w:sz w:val="24"/>
                <w:szCs w:val="24"/>
              </w:rPr>
              <w:t>Самостоятельная работа</w:t>
            </w:r>
          </w:p>
        </w:tc>
        <w:tc>
          <w:tcPr>
            <w:tcW w:w="3068" w:type="dxa"/>
            <w:tcBorders>
              <w:top w:val="single" w:sz="4" w:space="0" w:color="000000"/>
              <w:left w:val="single" w:sz="4" w:space="0" w:color="000000"/>
              <w:bottom w:val="single" w:sz="4" w:space="0" w:color="000000"/>
              <w:right w:val="single" w:sz="4" w:space="0" w:color="000000"/>
            </w:tcBorders>
          </w:tcPr>
          <w:p w14:paraId="63BC7FD7" w14:textId="77777777" w:rsidR="005D4D27" w:rsidRDefault="007206FA">
            <w:pPr>
              <w:jc w:val="center"/>
              <w:rPr>
                <w:color w:val="000000"/>
              </w:rPr>
            </w:pPr>
            <w:r>
              <w:rPr>
                <w:i/>
                <w:color w:val="000000"/>
                <w:sz w:val="24"/>
                <w:szCs w:val="24"/>
              </w:rPr>
              <w:t>76</w:t>
            </w:r>
          </w:p>
        </w:tc>
        <w:tc>
          <w:tcPr>
            <w:tcW w:w="2669" w:type="dxa"/>
            <w:tcBorders>
              <w:top w:val="single" w:sz="4" w:space="0" w:color="000000"/>
              <w:left w:val="single" w:sz="4" w:space="0" w:color="000000"/>
              <w:bottom w:val="single" w:sz="4" w:space="0" w:color="000000"/>
              <w:right w:val="single" w:sz="4" w:space="0" w:color="000000"/>
            </w:tcBorders>
          </w:tcPr>
          <w:p w14:paraId="5181389D" w14:textId="77777777" w:rsidR="005D4D27" w:rsidRDefault="007206FA">
            <w:pPr>
              <w:jc w:val="center"/>
              <w:rPr>
                <w:color w:val="000000"/>
              </w:rPr>
            </w:pPr>
            <w:r>
              <w:rPr>
                <w:i/>
                <w:color w:val="000000"/>
                <w:sz w:val="24"/>
                <w:szCs w:val="24"/>
              </w:rPr>
              <w:t>76</w:t>
            </w:r>
          </w:p>
        </w:tc>
      </w:tr>
      <w:tr w:rsidR="005D4D27" w14:paraId="7EEA7F75"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0E660D87" w14:textId="77777777" w:rsidR="005D4D27" w:rsidRDefault="007206FA">
            <w:pPr>
              <w:rPr>
                <w:color w:val="000000"/>
              </w:rPr>
            </w:pPr>
            <w:r>
              <w:rPr>
                <w:bCs/>
                <w:color w:val="000000"/>
                <w:sz w:val="24"/>
                <w:szCs w:val="24"/>
              </w:rPr>
              <w:t>Вид текущего контроля</w:t>
            </w:r>
          </w:p>
        </w:tc>
        <w:tc>
          <w:tcPr>
            <w:tcW w:w="3068" w:type="dxa"/>
            <w:tcBorders>
              <w:top w:val="single" w:sz="4" w:space="0" w:color="000000"/>
              <w:left w:val="single" w:sz="4" w:space="0" w:color="000000"/>
              <w:bottom w:val="single" w:sz="4" w:space="0" w:color="000000"/>
              <w:right w:val="single" w:sz="4" w:space="0" w:color="000000"/>
            </w:tcBorders>
          </w:tcPr>
          <w:p w14:paraId="7C21AE42" w14:textId="77777777" w:rsidR="005D4D27" w:rsidRDefault="007206FA">
            <w:pPr>
              <w:jc w:val="center"/>
              <w:rPr>
                <w:color w:val="000000"/>
              </w:rPr>
            </w:pPr>
            <w:r>
              <w:rPr>
                <w:b/>
                <w:bCs/>
                <w:i/>
                <w:color w:val="000000"/>
                <w:sz w:val="24"/>
                <w:szCs w:val="24"/>
              </w:rPr>
              <w:t>Контрольная работа</w:t>
            </w:r>
          </w:p>
        </w:tc>
        <w:tc>
          <w:tcPr>
            <w:tcW w:w="2669" w:type="dxa"/>
            <w:tcBorders>
              <w:top w:val="single" w:sz="4" w:space="0" w:color="000000"/>
              <w:left w:val="single" w:sz="4" w:space="0" w:color="000000"/>
              <w:bottom w:val="single" w:sz="4" w:space="0" w:color="000000"/>
              <w:right w:val="single" w:sz="4" w:space="0" w:color="000000"/>
            </w:tcBorders>
          </w:tcPr>
          <w:p w14:paraId="33271F5A" w14:textId="77777777" w:rsidR="005D4D27" w:rsidRDefault="007206FA">
            <w:pPr>
              <w:jc w:val="center"/>
              <w:rPr>
                <w:color w:val="000000"/>
              </w:rPr>
            </w:pPr>
            <w:r>
              <w:rPr>
                <w:b/>
                <w:bCs/>
                <w:i/>
                <w:color w:val="000000"/>
                <w:sz w:val="24"/>
                <w:szCs w:val="24"/>
              </w:rPr>
              <w:t>Контрольная работа</w:t>
            </w:r>
          </w:p>
        </w:tc>
      </w:tr>
      <w:tr w:rsidR="005D4D27" w14:paraId="4929D5EB" w14:textId="77777777">
        <w:tc>
          <w:tcPr>
            <w:tcW w:w="4468" w:type="dxa"/>
            <w:tcBorders>
              <w:top w:val="single" w:sz="4" w:space="0" w:color="000000"/>
              <w:left w:val="single" w:sz="4" w:space="0" w:color="000000"/>
              <w:bottom w:val="single" w:sz="4" w:space="0" w:color="000000"/>
              <w:right w:val="single" w:sz="4" w:space="0" w:color="000000"/>
            </w:tcBorders>
            <w:shd w:val="clear" w:color="auto" w:fill="auto"/>
          </w:tcPr>
          <w:p w14:paraId="05289B73" w14:textId="77777777" w:rsidR="005D4D27" w:rsidRDefault="007206FA">
            <w:pPr>
              <w:rPr>
                <w:color w:val="000000"/>
              </w:rPr>
            </w:pPr>
            <w:r>
              <w:rPr>
                <w:bCs/>
                <w:color w:val="000000"/>
                <w:sz w:val="24"/>
                <w:szCs w:val="24"/>
              </w:rPr>
              <w:t>Вид промежуточной аттестации</w:t>
            </w:r>
          </w:p>
        </w:tc>
        <w:tc>
          <w:tcPr>
            <w:tcW w:w="3068" w:type="dxa"/>
            <w:tcBorders>
              <w:top w:val="single" w:sz="4" w:space="0" w:color="000000"/>
              <w:left w:val="single" w:sz="4" w:space="0" w:color="000000"/>
              <w:bottom w:val="single" w:sz="4" w:space="0" w:color="000000"/>
              <w:right w:val="single" w:sz="4" w:space="0" w:color="000000"/>
            </w:tcBorders>
          </w:tcPr>
          <w:p w14:paraId="01E04CA5" w14:textId="77777777" w:rsidR="005D4D27" w:rsidRDefault="007206FA">
            <w:pPr>
              <w:jc w:val="center"/>
              <w:rPr>
                <w:color w:val="000000"/>
              </w:rPr>
            </w:pPr>
            <w:r>
              <w:rPr>
                <w:b/>
                <w:bCs/>
                <w:i/>
                <w:color w:val="000000"/>
                <w:sz w:val="24"/>
                <w:szCs w:val="24"/>
              </w:rPr>
              <w:t>Экзамен</w:t>
            </w:r>
          </w:p>
        </w:tc>
        <w:tc>
          <w:tcPr>
            <w:tcW w:w="2669" w:type="dxa"/>
            <w:tcBorders>
              <w:top w:val="single" w:sz="4" w:space="0" w:color="000000"/>
              <w:left w:val="single" w:sz="4" w:space="0" w:color="000000"/>
              <w:bottom w:val="single" w:sz="4" w:space="0" w:color="000000"/>
              <w:right w:val="single" w:sz="4" w:space="0" w:color="000000"/>
            </w:tcBorders>
          </w:tcPr>
          <w:p w14:paraId="14E8FC75" w14:textId="77777777" w:rsidR="005D4D27" w:rsidRDefault="007206FA">
            <w:pPr>
              <w:jc w:val="center"/>
              <w:rPr>
                <w:color w:val="000000"/>
              </w:rPr>
            </w:pPr>
            <w:r>
              <w:rPr>
                <w:b/>
                <w:bCs/>
                <w:i/>
                <w:color w:val="000000"/>
                <w:sz w:val="24"/>
                <w:szCs w:val="24"/>
              </w:rPr>
              <w:t>Экзамен</w:t>
            </w:r>
          </w:p>
        </w:tc>
      </w:tr>
    </w:tbl>
    <w:p w14:paraId="650078CD" w14:textId="77777777" w:rsidR="005D4D27" w:rsidRDefault="005D4D27">
      <w:pPr>
        <w:rPr>
          <w:b/>
          <w:bCs/>
          <w:color w:val="000000"/>
        </w:rPr>
      </w:pPr>
    </w:p>
    <w:p w14:paraId="5E2747E8" w14:textId="77777777" w:rsidR="005D4D27" w:rsidRDefault="007206FA">
      <w:pPr>
        <w:pStyle w:val="1"/>
        <w:rPr>
          <w:color w:val="000000"/>
        </w:rPr>
      </w:pPr>
      <w:bookmarkStart w:id="9" w:name="__RefHeading___Toc1726_3421696577"/>
      <w:bookmarkStart w:id="10" w:name="_Toc127892540"/>
      <w:bookmarkEnd w:id="9"/>
      <w:r>
        <w:rPr>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23FE7DA7" w14:textId="77777777" w:rsidR="005D4D27" w:rsidRDefault="005D4D27">
      <w:pPr>
        <w:rPr>
          <w:color w:val="000000"/>
        </w:rPr>
      </w:pPr>
    </w:p>
    <w:p w14:paraId="7527387F" w14:textId="77777777" w:rsidR="005D4D27" w:rsidRDefault="007206FA">
      <w:pPr>
        <w:ind w:firstLine="720"/>
        <w:rPr>
          <w:color w:val="000000"/>
        </w:rPr>
      </w:pPr>
      <w:r>
        <w:rPr>
          <w:b/>
          <w:bCs/>
          <w:color w:val="000000"/>
          <w:szCs w:val="28"/>
        </w:rPr>
        <w:t>Тема 1. Экономические основы налогообложения</w:t>
      </w:r>
    </w:p>
    <w:p w14:paraId="7CAF4F41" w14:textId="77777777" w:rsidR="005D4D27" w:rsidRDefault="007206FA">
      <w:pPr>
        <w:ind w:firstLine="720"/>
      </w:pPr>
      <w:r>
        <w:rPr>
          <w:color w:val="000000"/>
          <w:szCs w:val="28"/>
        </w:rPr>
        <w:t xml:space="preserve">Понятие налога как экономической и правовой категории. Сбор и его отличие от налога. Принципы налогообложения и их реализации в налоговом регулировании в Российской Федерации. Методы налогообложения. Элементы налогообложения и их характеристики. Участники налоговых правоотношений. Налогоплательщики: определение, права и обязанности налогоплательщиков. Институт представительства в налоговых отношениях. Налоговые агенты. </w:t>
      </w:r>
    </w:p>
    <w:p w14:paraId="6C8058D6" w14:textId="77777777" w:rsidR="005D4D27" w:rsidRDefault="007206FA">
      <w:pPr>
        <w:ind w:firstLine="720"/>
      </w:pPr>
      <w:r>
        <w:rPr>
          <w:color w:val="000000"/>
          <w:szCs w:val="28"/>
        </w:rPr>
        <w:t>Экономические интересы участников налоговых правоотношений и их противоречие. Уклонение от налогообложения, избежание налогов, налоговое планирование. Необоснованная налоговая выгода.</w:t>
      </w:r>
    </w:p>
    <w:p w14:paraId="12DCFD0F" w14:textId="77777777" w:rsidR="005D4D27" w:rsidRDefault="005D4D27">
      <w:pPr>
        <w:ind w:firstLine="720"/>
        <w:rPr>
          <w:color w:val="000000"/>
          <w:szCs w:val="28"/>
        </w:rPr>
      </w:pPr>
    </w:p>
    <w:p w14:paraId="42E4F0E8" w14:textId="77777777" w:rsidR="005D4D27" w:rsidRDefault="007206FA">
      <w:pPr>
        <w:ind w:firstLine="720"/>
        <w:rPr>
          <w:b/>
          <w:bCs/>
        </w:rPr>
      </w:pPr>
      <w:r>
        <w:rPr>
          <w:b/>
          <w:bCs/>
          <w:color w:val="000000"/>
          <w:szCs w:val="28"/>
        </w:rPr>
        <w:t>Тема 2. Налоговая система и налоговая политика.</w:t>
      </w:r>
    </w:p>
    <w:p w14:paraId="63FAC08E" w14:textId="77777777" w:rsidR="005D4D27" w:rsidRDefault="007206FA">
      <w:pPr>
        <w:ind w:firstLine="720"/>
        <w:rPr>
          <w:color w:val="000000"/>
        </w:rPr>
      </w:pPr>
      <w:r>
        <w:rPr>
          <w:color w:val="000000"/>
        </w:rPr>
        <w:t xml:space="preserve">Налоговая система и ее элементы. Принципы организации налоговой системы.  </w:t>
      </w:r>
    </w:p>
    <w:p w14:paraId="25BA0458" w14:textId="77777777" w:rsidR="005D4D27" w:rsidRDefault="007206FA">
      <w:pPr>
        <w:ind w:firstLine="720"/>
        <w:rPr>
          <w:color w:val="000000"/>
        </w:rPr>
      </w:pPr>
      <w:r>
        <w:rPr>
          <w:color w:val="000000"/>
        </w:rPr>
        <w:t>Классификация налогов по методу взимания, налоговой базе, экономической функции, правовым признакам. Виды налогов, установленных Налоговым кодексом Российской Федерации. Полномочия законодательных органов субъектов Российской Федерации, представительных органов муниципальных образований, представительного органа федеральной территории "Сириус" по установлению налогов и сборов. Фискальная роль налогов и сборов. Специальные налоговые режимы, включая экспериментальные, установленные Налоговым кодексом Российской Федерации. Общая характеристика. Фискальная роль специальных налоговых режимов. Фискальная роль экспериментальных налоговых режимов. Структура налоговой системы в России и за рубежом. Баланс прямых и косвенных налогов в налоговых доходах бюджетов бюджетной системы Российской Федерации.</w:t>
      </w:r>
    </w:p>
    <w:p w14:paraId="6C456800" w14:textId="77777777" w:rsidR="005D4D27" w:rsidRDefault="007206FA">
      <w:pPr>
        <w:ind w:firstLine="720"/>
        <w:rPr>
          <w:color w:val="000000"/>
        </w:rPr>
      </w:pPr>
      <w:r>
        <w:rPr>
          <w:color w:val="000000"/>
        </w:rPr>
        <w:t xml:space="preserve">Управление налоговой системой государства. Налоговое администрирование и </w:t>
      </w:r>
      <w:r>
        <w:rPr>
          <w:color w:val="000000"/>
        </w:rPr>
        <w:lastRenderedPageBreak/>
        <w:t xml:space="preserve">налоговый контроль. Состав и структура налоговых органов Российской Федерации. </w:t>
      </w:r>
    </w:p>
    <w:p w14:paraId="3DB3C581" w14:textId="77777777" w:rsidR="005D4D27" w:rsidRDefault="007206FA">
      <w:pPr>
        <w:ind w:firstLine="720"/>
        <w:rPr>
          <w:color w:val="000000"/>
        </w:rPr>
      </w:pPr>
      <w:r>
        <w:rPr>
          <w:color w:val="000000"/>
        </w:rPr>
        <w:t xml:space="preserve">Налоговая политика государства: понятие, цели, задачи и инструменты. Виды налоговой политики. Теория оптимального налогообложения и ее практическая реализация. Налоги на сверхприбыль в 2020-2024гг. в России и за рубежом. Налоговая нагрузка на экономику и отдельные отрасли, категории налогоплательщиков. Подходы к определению налоговой нагрузки на экономику. </w:t>
      </w:r>
    </w:p>
    <w:p w14:paraId="34ACC94B" w14:textId="77777777" w:rsidR="005D4D27" w:rsidRDefault="005D4D27">
      <w:pPr>
        <w:ind w:firstLine="720"/>
        <w:rPr>
          <w:color w:val="000000"/>
        </w:rPr>
      </w:pPr>
    </w:p>
    <w:p w14:paraId="63B31D82" w14:textId="77777777" w:rsidR="005D4D27" w:rsidRDefault="007206FA">
      <w:pPr>
        <w:ind w:firstLine="720"/>
        <w:rPr>
          <w:b/>
          <w:bCs/>
        </w:rPr>
      </w:pPr>
      <w:r>
        <w:rPr>
          <w:b/>
          <w:bCs/>
          <w:color w:val="000000"/>
          <w:szCs w:val="28"/>
        </w:rPr>
        <w:t>Тема 3. Налоги на потребление</w:t>
      </w:r>
    </w:p>
    <w:p w14:paraId="697FE734" w14:textId="77777777" w:rsidR="005D4D27" w:rsidRDefault="007206FA">
      <w:pPr>
        <w:ind w:firstLine="720"/>
        <w:rPr>
          <w:b/>
          <w:bCs/>
        </w:rPr>
      </w:pPr>
      <w:r>
        <w:rPr>
          <w:b/>
          <w:bCs/>
          <w:color w:val="000000"/>
          <w:szCs w:val="28"/>
        </w:rPr>
        <w:t xml:space="preserve">Налог на добавленную стоимость. </w:t>
      </w:r>
    </w:p>
    <w:p w14:paraId="6AD5B411" w14:textId="77777777" w:rsidR="005D4D27" w:rsidRDefault="007206FA">
      <w:pPr>
        <w:ind w:firstLine="720"/>
      </w:pPr>
      <w:r>
        <w:rPr>
          <w:color w:val="000000"/>
          <w:szCs w:val="28"/>
        </w:rPr>
        <w:t>Налог на добавленную стоимость. Общая характеристика. Принципы взимания налога: принцип страны назначения, принцип страны происхождения. Элементы налогообложения. Условия освобождения от обязанностей налогоплательщика НДС, отказ от освобождения. Экономические последствия освобождения от обязанностей налогоплательщика НДС. Объект налогообложения НДС. Операции, не признаваемые объектом налогообложения. Операции, освобождаемые от налогообложения. Порядок определения места реализации услуг, места реализации (товаров). Налоговый вычет по НДС: механизм, условия применения. Учет предъявленного НДС в отсутствие права на налоговый вычет. Восстановление сумм НДС ранее принятых к вычету: условия восстановления и его порядок. НДС при совершении экспортных операций: порядок учета предъявленного НДС; порядок подтверждения права на применение нулевой налоговой ставки при реализации товаров и услуг на экспорт. Счет-фактура для целей исчисления и уплаты НДС: общие характеристики, виды, порядок изменения (корректировки); учет счетов-фактур. Роль счетов-фактур в налоговом контроле. Особенности исчисления НДС налогоплательщиками, применяющими упрощенную систему налогообложения. Первые итоги реформы 2025 года.</w:t>
      </w:r>
    </w:p>
    <w:p w14:paraId="2369EBE2" w14:textId="77777777" w:rsidR="005D4D27" w:rsidRDefault="007206FA">
      <w:pPr>
        <w:ind w:firstLine="720"/>
        <w:rPr>
          <w:b/>
          <w:bCs/>
        </w:rPr>
      </w:pPr>
      <w:r>
        <w:rPr>
          <w:b/>
          <w:bCs/>
          <w:color w:val="000000"/>
          <w:szCs w:val="28"/>
        </w:rPr>
        <w:t>Акцизы.</w:t>
      </w:r>
    </w:p>
    <w:p w14:paraId="318B12BF" w14:textId="77777777" w:rsidR="005D4D27" w:rsidRDefault="007206FA">
      <w:pPr>
        <w:ind w:firstLine="720"/>
      </w:pPr>
      <w:r>
        <w:rPr>
          <w:color w:val="000000"/>
          <w:szCs w:val="28"/>
        </w:rPr>
        <w:t>Категории подакцизных товаров, эволюция состава подакцизных товаров в России. Новые подакцизные товары 2023-2025 гг. Фискальная роль акцизов в России. Налогоплательщики акцизов. Объект налогообложения. Порядок исчисления и уплаты акцизов при производстве подакцизных товаров из давальческого сырья. Налоговые вычеты по акцизам и порядок их применения. Регулирующая роль акцизов в российской экономике. Обратный акциз: понятие, механизм, цель применения, практические примеры обратных акцизов. Акцизы на спиртосодержащую продукцию. Особенности исчисления акцизов при производстве вина. Роль специального коэффициента Квд. Особенности исчисления акцизов при производстве и реализации табачной продукции. Роль специальных коэффициентов Т и Тв. Акцизы на нефтепродукты. Порядок учета НДС и акцизов при возврате подакцизной продукции покупателями.</w:t>
      </w:r>
    </w:p>
    <w:p w14:paraId="3F5AF477" w14:textId="77777777" w:rsidR="005D4D27" w:rsidRDefault="005D4D27">
      <w:pPr>
        <w:ind w:firstLine="720"/>
        <w:rPr>
          <w:color w:val="000000"/>
          <w:szCs w:val="28"/>
        </w:rPr>
      </w:pPr>
    </w:p>
    <w:p w14:paraId="1F615339" w14:textId="77777777" w:rsidR="005D4D27" w:rsidRDefault="007206FA">
      <w:pPr>
        <w:ind w:firstLine="720"/>
        <w:rPr>
          <w:b/>
          <w:bCs/>
        </w:rPr>
      </w:pPr>
      <w:r>
        <w:rPr>
          <w:b/>
          <w:bCs/>
          <w:color w:val="000000"/>
          <w:szCs w:val="28"/>
        </w:rPr>
        <w:t>Тема 4. Налогообложение доходов</w:t>
      </w:r>
    </w:p>
    <w:p w14:paraId="73C26AF3" w14:textId="77777777" w:rsidR="005D4D27" w:rsidRDefault="007206FA">
      <w:pPr>
        <w:ind w:firstLine="720"/>
        <w:rPr>
          <w:b/>
          <w:bCs/>
        </w:rPr>
      </w:pPr>
      <w:r>
        <w:rPr>
          <w:b/>
          <w:bCs/>
          <w:color w:val="000000"/>
          <w:szCs w:val="28"/>
        </w:rPr>
        <w:t>Налог на прибыль организаций</w:t>
      </w:r>
    </w:p>
    <w:p w14:paraId="048DE3CB" w14:textId="77777777" w:rsidR="005D4D27" w:rsidRDefault="007206FA">
      <w:pPr>
        <w:ind w:firstLine="720"/>
      </w:pPr>
      <w:r>
        <w:rPr>
          <w:color w:val="000000"/>
          <w:szCs w:val="28"/>
        </w:rPr>
        <w:t>Налог на прибыль организаций: общая характеристика; элементы налогообложения.</w:t>
      </w:r>
    </w:p>
    <w:p w14:paraId="52688B6E" w14:textId="77777777" w:rsidR="005D4D27" w:rsidRDefault="007206FA">
      <w:pPr>
        <w:ind w:firstLine="720"/>
      </w:pPr>
      <w:r>
        <w:rPr>
          <w:color w:val="000000"/>
          <w:szCs w:val="28"/>
        </w:rPr>
        <w:t xml:space="preserve">Понятие дохода и расхода для целей налогообложения. Признаки расходов, </w:t>
      </w:r>
      <w:r>
        <w:rPr>
          <w:color w:val="000000"/>
          <w:szCs w:val="28"/>
        </w:rPr>
        <w:lastRenderedPageBreak/>
        <w:t xml:space="preserve">признаваемых для целей налогообложения. Классификация доходов и расходов для целей налога на прибыль организаций; последствия ошибочной классификации доходов и расходов. Методы признания доходов и расходов для целей налогообложения. Дата признания доходов (расходов) для целей налогообложения. Прямые и косвенные расходы, налоговые последствия ошибочной классификации расходов. Амортизация: понятие, критерии отнесения имущества к амортизируемому. Амортизационная премия. Методы амортизации: линейный и нелинейный методы. Специальные амортизационные коэффициенты. Порядок признания нормируемых расходов при исчислении налога на прибыль организаций. Резервы для целей налогообложения прибыли организаций, их роль в налоговом планировании. Виды резервов. Порядок переноса остатков по видам резервов.  Резерв по сомнительным долгам. Понятие сомнительного долга. Порядок формирования резерва по сомнительным долгам. Порядок признания отчислений в резерв, изменения остатка резерва на отчетную дату для целей налогообложения.  Порядок формирования налоговой базы по налогу на прибыль организаций при исчислении налога по разным налоговым ставкам; по отдельным видам операций.  Порядок признания убытков для целей налогообложения прибыли. Специальные правила признания убытков по отдельным операциям или видам деятельности.  Инвестиционный налоговый вычет по налогу на прибыль организаций. Особенности исчисления и уплаты налога на прибыль российскими организациями, имеющими обособленные подразделения. </w:t>
      </w:r>
    </w:p>
    <w:p w14:paraId="0FB9ED01" w14:textId="77777777" w:rsidR="005D4D27" w:rsidRDefault="007206FA">
      <w:pPr>
        <w:ind w:firstLine="720"/>
        <w:rPr>
          <w:b/>
          <w:bCs/>
        </w:rPr>
      </w:pPr>
      <w:r>
        <w:rPr>
          <w:b/>
          <w:bCs/>
          <w:color w:val="000000"/>
          <w:szCs w:val="28"/>
        </w:rPr>
        <w:t>Налог на доходы физических лиц</w:t>
      </w:r>
    </w:p>
    <w:p w14:paraId="6AC6045F" w14:textId="77777777" w:rsidR="005D4D27" w:rsidRDefault="007206FA">
      <w:pPr>
        <w:ind w:firstLine="720"/>
      </w:pPr>
      <w:r>
        <w:rPr>
          <w:color w:val="000000"/>
          <w:szCs w:val="28"/>
        </w:rPr>
        <w:t>Налог на доходы физических лиц: общая характеристика. Фискальная роль налога.  Налогоплательщики: критерии признания лица налоговым резидентом. Объект налогообложения для резидентов и нерезидентов. Доходы от источников в Российской Федерации и за ее пределами. Объект налогообложения. Состав доходов физического лица. Налоговая база. Порядок определения налоговой базы в форме материальной выгоды. Налоговые вычеты по налогу на доходы физических лиц: перечень, динамика применения налоговых вычетов, роль налоговых вычетов в налоговой политике.  Инвестиционные налоговые вычеты по налогу на доходы физических лиц: виды, механизм применения. Имущественные налоговые вычеты по налогу на доходы физических лиц: виды, механизм применения. Социальные налоговые вычеты по налогу на доходы физических лиц: виды, механизм применения.  Профессиональные налоговые вычеты по налогу на доходы физических лиц: условия и механизм применения.</w:t>
      </w:r>
    </w:p>
    <w:p w14:paraId="49A29584" w14:textId="77777777" w:rsidR="005D4D27" w:rsidRDefault="007206FA">
      <w:pPr>
        <w:ind w:firstLine="720"/>
      </w:pPr>
      <w:r>
        <w:rPr>
          <w:color w:val="000000"/>
          <w:szCs w:val="28"/>
        </w:rPr>
        <w:t>Порядок исчисления налога доходы физических лиц с учетом категорий доходов и разных налоговых ставок.</w:t>
      </w:r>
    </w:p>
    <w:p w14:paraId="7D4EBD18" w14:textId="77777777" w:rsidR="005D4D27" w:rsidRDefault="007206FA">
      <w:pPr>
        <w:ind w:firstLine="720"/>
      </w:pPr>
      <w:r>
        <w:rPr>
          <w:color w:val="000000"/>
          <w:szCs w:val="28"/>
        </w:rPr>
        <w:t>Порядок уплаты налога на доходы физических лиц налоговыми агентами, на основании налогового уведомления, формируемого налоговым органом.</w:t>
      </w:r>
    </w:p>
    <w:p w14:paraId="50B9413F" w14:textId="77777777" w:rsidR="005D4D27" w:rsidRDefault="005D4D27">
      <w:pPr>
        <w:ind w:firstLine="720"/>
        <w:rPr>
          <w:color w:val="000000"/>
          <w:szCs w:val="28"/>
        </w:rPr>
      </w:pPr>
    </w:p>
    <w:p w14:paraId="6E08EDB8" w14:textId="77777777" w:rsidR="005D4D27" w:rsidRDefault="007206FA">
      <w:pPr>
        <w:ind w:firstLine="720"/>
        <w:rPr>
          <w:b/>
          <w:bCs/>
        </w:rPr>
      </w:pPr>
      <w:r>
        <w:rPr>
          <w:b/>
          <w:bCs/>
          <w:color w:val="000000"/>
          <w:szCs w:val="28"/>
        </w:rPr>
        <w:t>Тема 5. Налогообложение имущества</w:t>
      </w:r>
    </w:p>
    <w:p w14:paraId="679491E5" w14:textId="77777777" w:rsidR="005D4D27" w:rsidRDefault="007206FA">
      <w:pPr>
        <w:ind w:firstLine="720"/>
      </w:pPr>
      <w:r>
        <w:rPr>
          <w:b/>
          <w:bCs/>
          <w:color w:val="000000"/>
          <w:szCs w:val="28"/>
        </w:rPr>
        <w:t xml:space="preserve">Налог на имущество организаций. </w:t>
      </w:r>
      <w:r>
        <w:rPr>
          <w:color w:val="000000"/>
          <w:szCs w:val="28"/>
        </w:rPr>
        <w:t xml:space="preserve">Налогоплательщик и элементы налогообложения. Дифференциация налоговых ставок. Особенности исчисления налога, если налоговая база частично определяется как кадастровая стоимость, частично как среднегодовая стоимость. Особенности исчисления налога при долевом и общем праве </w:t>
      </w:r>
      <w:r>
        <w:rPr>
          <w:color w:val="000000"/>
          <w:szCs w:val="28"/>
        </w:rPr>
        <w:lastRenderedPageBreak/>
        <w:t>собственности на объект налогообложения; при смене собственника объекта налогообложения, уничтожении или аресте объекта налогообложения.</w:t>
      </w:r>
    </w:p>
    <w:p w14:paraId="49ADE751" w14:textId="77777777" w:rsidR="005D4D27" w:rsidRDefault="007206FA">
      <w:pPr>
        <w:ind w:firstLine="720"/>
      </w:pPr>
      <w:r>
        <w:rPr>
          <w:b/>
          <w:bCs/>
          <w:color w:val="000000"/>
          <w:szCs w:val="28"/>
        </w:rPr>
        <w:t xml:space="preserve">Транспортный налог. </w:t>
      </w:r>
      <w:r>
        <w:rPr>
          <w:color w:val="000000"/>
          <w:szCs w:val="28"/>
        </w:rPr>
        <w:t xml:space="preserve">Транспортный налог: общая характеристика. Транспортный налог как налог на роскошь. Экологический характер транспортного налога. Налогоплательщик и элементы налогообложения. Дифференциация налоговых ставок. Особенности уплаты налога при смене собственника транспортного средства, уничтожении транспортного средства, краже (угоне) или аресте. </w:t>
      </w:r>
    </w:p>
    <w:p w14:paraId="2F8FE232" w14:textId="77777777" w:rsidR="005D4D27" w:rsidRDefault="007206FA">
      <w:pPr>
        <w:ind w:firstLine="720"/>
      </w:pPr>
      <w:r>
        <w:rPr>
          <w:b/>
          <w:bCs/>
          <w:color w:val="000000"/>
          <w:szCs w:val="28"/>
        </w:rPr>
        <w:t xml:space="preserve">Земельный налог. </w:t>
      </w:r>
      <w:r>
        <w:rPr>
          <w:color w:val="000000"/>
          <w:szCs w:val="28"/>
        </w:rPr>
        <w:t xml:space="preserve">Земельный налог: общая характеристика. Регулирующая роль земельного налога, обеспечивающая целевое использование земель. Налогоплательщик и элементы налогообложения. Льготы по земельному налогу для отдельных категорий физических лиц. </w:t>
      </w:r>
    </w:p>
    <w:p w14:paraId="3DE574DA" w14:textId="77777777" w:rsidR="005D4D27" w:rsidRDefault="007206FA">
      <w:pPr>
        <w:ind w:firstLine="720"/>
      </w:pPr>
      <w:r>
        <w:rPr>
          <w:b/>
          <w:bCs/>
          <w:color w:val="000000"/>
          <w:szCs w:val="28"/>
        </w:rPr>
        <w:t xml:space="preserve">Налог на имущество физических лиц. </w:t>
      </w:r>
      <w:r>
        <w:rPr>
          <w:color w:val="000000"/>
          <w:szCs w:val="28"/>
        </w:rPr>
        <w:t xml:space="preserve">Налог на имущество физических лиц: общая характеристика. Налогоплательщик и элементы налогообложения. Льготы по налогу на имущество физических лиц для отдельных категорий граждан. </w:t>
      </w:r>
    </w:p>
    <w:p w14:paraId="26C09D1F" w14:textId="77777777" w:rsidR="005D4D27" w:rsidRDefault="007206FA">
      <w:pPr>
        <w:ind w:firstLine="720"/>
      </w:pPr>
      <w:r>
        <w:rPr>
          <w:color w:val="000000"/>
          <w:szCs w:val="28"/>
        </w:rPr>
        <w:t>Порядок отнесения имущественных налогов к расходам при налогообложении доходов организаций и индивидуальных предпринимателей. Единое налоговое уведомление по имущественным налогам физических лиц. Сроки уплаты физическим лицами имущественных налогов. Фискальная роль налогов на имущество.</w:t>
      </w:r>
    </w:p>
    <w:p w14:paraId="46588481" w14:textId="77777777" w:rsidR="005D4D27" w:rsidRDefault="005D4D27">
      <w:pPr>
        <w:ind w:firstLine="720"/>
        <w:rPr>
          <w:b/>
          <w:bCs/>
          <w:color w:val="000000"/>
          <w:szCs w:val="28"/>
        </w:rPr>
      </w:pPr>
    </w:p>
    <w:p w14:paraId="4CE02553" w14:textId="77777777" w:rsidR="005D4D27" w:rsidRDefault="007206FA">
      <w:pPr>
        <w:ind w:firstLine="720"/>
      </w:pPr>
      <w:r>
        <w:rPr>
          <w:b/>
          <w:bCs/>
          <w:color w:val="000000"/>
          <w:szCs w:val="28"/>
        </w:rPr>
        <w:t>Тема 6. Налогообложение природопользования.</w:t>
      </w:r>
    </w:p>
    <w:p w14:paraId="4E04C089" w14:textId="77777777" w:rsidR="005D4D27" w:rsidRDefault="007206FA">
      <w:pPr>
        <w:ind w:firstLine="720"/>
      </w:pPr>
      <w:r>
        <w:rPr>
          <w:color w:val="000000"/>
          <w:szCs w:val="28"/>
        </w:rPr>
        <w:t xml:space="preserve">Налоговая политика в области рационального пользования природными ресурсами и внедрения природоохранных технологий. Виды налогов и сборов, взимаемых при пользовании природными ресурсами, их фискальная роль: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 </w:t>
      </w:r>
    </w:p>
    <w:p w14:paraId="275B2A61" w14:textId="77777777" w:rsidR="005D4D27" w:rsidRDefault="005D4D27">
      <w:pPr>
        <w:ind w:firstLine="720"/>
        <w:rPr>
          <w:color w:val="000000"/>
          <w:szCs w:val="28"/>
        </w:rPr>
      </w:pPr>
    </w:p>
    <w:p w14:paraId="6F758036" w14:textId="77777777" w:rsidR="005D4D27" w:rsidRDefault="007206FA">
      <w:pPr>
        <w:ind w:firstLine="720"/>
        <w:rPr>
          <w:b/>
          <w:bCs/>
        </w:rPr>
      </w:pPr>
      <w:r>
        <w:rPr>
          <w:b/>
          <w:bCs/>
          <w:color w:val="000000"/>
          <w:szCs w:val="28"/>
        </w:rPr>
        <w:t>Тема 7. Другие налоги и сборы.</w:t>
      </w:r>
    </w:p>
    <w:p w14:paraId="09C48192" w14:textId="77777777" w:rsidR="005D4D27" w:rsidRDefault="007206FA">
      <w:pPr>
        <w:ind w:firstLine="720"/>
      </w:pPr>
      <w:r>
        <w:rPr>
          <w:b/>
          <w:bCs/>
          <w:color w:val="000000"/>
          <w:szCs w:val="28"/>
        </w:rPr>
        <w:t xml:space="preserve">Государственная пошлина. </w:t>
      </w:r>
      <w:r>
        <w:rPr>
          <w:color w:val="000000"/>
          <w:szCs w:val="28"/>
        </w:rPr>
        <w:t>Государственная пошлина: экономическое содержание и назначение. Зачет и возмещение излишне уплаченной государственной пошлины.</w:t>
      </w:r>
    </w:p>
    <w:p w14:paraId="52AB6B85" w14:textId="33C55598" w:rsidR="005D4D27" w:rsidRDefault="007206FA">
      <w:pPr>
        <w:ind w:firstLine="720"/>
      </w:pPr>
      <w:r>
        <w:rPr>
          <w:b/>
          <w:bCs/>
          <w:color w:val="000000"/>
          <w:szCs w:val="28"/>
        </w:rPr>
        <w:t xml:space="preserve">Налог на игорный бизнес. </w:t>
      </w:r>
      <w:r>
        <w:rPr>
          <w:color w:val="000000"/>
          <w:szCs w:val="28"/>
        </w:rPr>
        <w:t>Налог на игорный бизнес: общая характеристика, фискальная и регулирующая роль налога, налогоплательщик и элементы налогообложения. Перспективы развития налога на игорный бизнес в условиях цифровизации игрового бизнеса.</w:t>
      </w:r>
    </w:p>
    <w:p w14:paraId="1548B0F9" w14:textId="77777777" w:rsidR="005D4D27" w:rsidRDefault="007206FA">
      <w:pPr>
        <w:ind w:firstLine="720"/>
      </w:pPr>
      <w:r>
        <w:rPr>
          <w:b/>
          <w:bCs/>
          <w:color w:val="000000"/>
          <w:szCs w:val="28"/>
        </w:rPr>
        <w:t xml:space="preserve">Торговый сбор. </w:t>
      </w:r>
      <w:r>
        <w:rPr>
          <w:color w:val="000000"/>
          <w:szCs w:val="28"/>
        </w:rPr>
        <w:t>Торговый сбор: общая характеристика. Плательщики сбора, объект обложения, база для исчисления торгового сбора. Порядок обложения, ставки сбора, порядок исчисления и порядок и сроки уплаты сбора. Порядок признания торгового сбора в составе расходов для целей налога на прибыль организаций, а также при применении упрощенной системы налогообложения при объекте налогообложения «доходы» или «доходы минус расходы».</w:t>
      </w:r>
    </w:p>
    <w:p w14:paraId="20BA0A43" w14:textId="34718176" w:rsidR="005D4D27" w:rsidRDefault="007206FA">
      <w:pPr>
        <w:ind w:firstLine="720"/>
        <w:rPr>
          <w:color w:val="000000"/>
        </w:rPr>
      </w:pPr>
      <w:r>
        <w:rPr>
          <w:b/>
          <w:bCs/>
          <w:color w:val="000000"/>
          <w:szCs w:val="28"/>
        </w:rPr>
        <w:t xml:space="preserve">Туристический налог. </w:t>
      </w:r>
      <w:r>
        <w:rPr>
          <w:color w:val="000000"/>
          <w:szCs w:val="28"/>
        </w:rPr>
        <w:t>Туристический налог: общая характеристика, фискальная и регулирующая роль налога, налогоплательщик и элементы налогообложения. Порядок исчисления и порядок и сроки уплаты налога.</w:t>
      </w:r>
    </w:p>
    <w:p w14:paraId="1C2882F6" w14:textId="77777777" w:rsidR="005D4D27" w:rsidRDefault="005D4D27">
      <w:pPr>
        <w:ind w:firstLine="720"/>
        <w:rPr>
          <w:b/>
          <w:bCs/>
          <w:color w:val="000000"/>
          <w:szCs w:val="28"/>
        </w:rPr>
      </w:pPr>
    </w:p>
    <w:p w14:paraId="5934C9F1" w14:textId="77777777" w:rsidR="005D4D27" w:rsidRDefault="007206FA">
      <w:pPr>
        <w:ind w:firstLine="720"/>
      </w:pPr>
      <w:r>
        <w:rPr>
          <w:b/>
          <w:bCs/>
          <w:color w:val="000000"/>
          <w:szCs w:val="28"/>
        </w:rPr>
        <w:t>Тема 8. Специальные налоговые режимы.</w:t>
      </w:r>
    </w:p>
    <w:p w14:paraId="593413B1" w14:textId="77777777" w:rsidR="005D4D27" w:rsidRDefault="007206FA">
      <w:pPr>
        <w:ind w:firstLine="720"/>
      </w:pPr>
      <w:r>
        <w:rPr>
          <w:color w:val="000000"/>
          <w:szCs w:val="28"/>
        </w:rPr>
        <w:t>Специальные налоговые режимы: общая характеристика; перечень. Фискальная роль специальных налоговых режимов. Регулирующая роль специальных налоговых режимов.</w:t>
      </w:r>
    </w:p>
    <w:p w14:paraId="3DE451C8" w14:textId="77777777" w:rsidR="005D4D27" w:rsidRDefault="007206FA">
      <w:pPr>
        <w:ind w:firstLine="720"/>
      </w:pPr>
      <w:r>
        <w:rPr>
          <w:b/>
          <w:bCs/>
          <w:color w:val="000000"/>
          <w:szCs w:val="28"/>
        </w:rPr>
        <w:t xml:space="preserve">Единый сельскохозяйственный налог (ЕСХН). </w:t>
      </w:r>
      <w:r>
        <w:rPr>
          <w:color w:val="000000"/>
          <w:szCs w:val="28"/>
        </w:rPr>
        <w:t xml:space="preserve">Плательщики налога. Условия применения. Объект налогообложения и налоговая база. Налоговый период. Налоговая ставка. Порядок и сроки уплаты ЕСХН </w:t>
      </w:r>
    </w:p>
    <w:p w14:paraId="7B222F62" w14:textId="2AC18B7A" w:rsidR="005D4D27" w:rsidRDefault="007206FA">
      <w:pPr>
        <w:ind w:firstLine="720"/>
      </w:pPr>
      <w:r>
        <w:rPr>
          <w:b/>
          <w:bCs/>
          <w:color w:val="000000"/>
          <w:szCs w:val="28"/>
        </w:rPr>
        <w:t xml:space="preserve">Упрощенная система налогообложения. </w:t>
      </w:r>
      <w:r>
        <w:rPr>
          <w:color w:val="000000"/>
          <w:szCs w:val="28"/>
        </w:rPr>
        <w:t>Упрощенная система налогообложения: общая характеристика. Условия перехода на упрощенную систему налогообложения, сохранения режима. Налогоплательщики единого налога, взимаемого при упрощенной системе налогообложения. Выбор объекта налогообложения; порядок признания расходов для объекта налогообложения «доходы минус расходы»; уменьшение суммы единого налога для объект</w:t>
      </w:r>
      <w:r w:rsidR="00DE533E">
        <w:rPr>
          <w:color w:val="000000"/>
          <w:szCs w:val="28"/>
        </w:rPr>
        <w:t>а</w:t>
      </w:r>
      <w:r>
        <w:rPr>
          <w:color w:val="000000"/>
          <w:szCs w:val="28"/>
        </w:rPr>
        <w:t xml:space="preserve"> налогообложения «доходы» на некоторые виды расходов. Минимальный налог: порядок исчисления, порядок признания в составе расходов в следующих налоговых периодах.</w:t>
      </w:r>
    </w:p>
    <w:p w14:paraId="6980B89D" w14:textId="5E1081FD" w:rsidR="005D4D27" w:rsidRDefault="007206FA">
      <w:pPr>
        <w:ind w:firstLine="720"/>
      </w:pPr>
      <w:r>
        <w:rPr>
          <w:b/>
          <w:bCs/>
          <w:color w:val="000000"/>
          <w:szCs w:val="28"/>
        </w:rPr>
        <w:t xml:space="preserve">Автоматизированная упрощенная система налогообложения. </w:t>
      </w:r>
      <w:r>
        <w:rPr>
          <w:color w:val="000000"/>
          <w:szCs w:val="28"/>
        </w:rPr>
        <w:t>Налогоплательщики. Основания применения АУСН. Налоговые ставки. Порядок исчисления и уплаты единого налога по результатам хозяйственной деятельности. Порядок проведении расчетов при применении АУСН.</w:t>
      </w:r>
    </w:p>
    <w:p w14:paraId="0A373C2D" w14:textId="77777777" w:rsidR="005D4D27" w:rsidRDefault="007206FA">
      <w:pPr>
        <w:ind w:firstLine="720"/>
        <w:rPr>
          <w:color w:val="000000"/>
          <w:szCs w:val="28"/>
        </w:rPr>
      </w:pPr>
      <w:r>
        <w:rPr>
          <w:b/>
          <w:bCs/>
          <w:color w:val="000000"/>
          <w:szCs w:val="28"/>
        </w:rPr>
        <w:t xml:space="preserve">Патентная система налогообложения. </w:t>
      </w:r>
      <w:r>
        <w:rPr>
          <w:color w:val="000000"/>
          <w:szCs w:val="28"/>
        </w:rPr>
        <w:t xml:space="preserve">Общая характеристика, налогоплательщики, элементы налогообложения. Патент, порядок его выдачи. Порядок и сроки уплаты налога при ПСН </w:t>
      </w:r>
    </w:p>
    <w:p w14:paraId="040C355C" w14:textId="77777777" w:rsidR="005D4D27" w:rsidRDefault="007206FA">
      <w:pPr>
        <w:ind w:firstLine="720"/>
      </w:pPr>
      <w:r>
        <w:rPr>
          <w:b/>
          <w:bCs/>
          <w:color w:val="000000"/>
          <w:szCs w:val="28"/>
        </w:rPr>
        <w:t>Налог на профессиональный доход</w:t>
      </w:r>
      <w:r>
        <w:rPr>
          <w:color w:val="000000"/>
          <w:szCs w:val="28"/>
        </w:rPr>
        <w:t>: характеристика элементов налогообложения.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 Промежуточные результаты эксперимента.</w:t>
      </w:r>
    </w:p>
    <w:p w14:paraId="6367C7F0" w14:textId="77777777" w:rsidR="005D4D27" w:rsidRDefault="005D4D27">
      <w:pPr>
        <w:rPr>
          <w:color w:val="000000"/>
        </w:rPr>
      </w:pPr>
    </w:p>
    <w:p w14:paraId="1F6E20E6" w14:textId="77777777" w:rsidR="005D4D27" w:rsidRDefault="007206FA">
      <w:pPr>
        <w:rPr>
          <w:color w:val="000000"/>
        </w:rPr>
      </w:pPr>
      <w:bookmarkStart w:id="11" w:name="__RefHeading___Toc1730_3421696577"/>
      <w:bookmarkStart w:id="12" w:name="_Toc127892542"/>
      <w:bookmarkEnd w:id="11"/>
      <w:r>
        <w:rPr>
          <w:b/>
          <w:color w:val="000000"/>
          <w:szCs w:val="28"/>
        </w:rPr>
        <w:t>5.2. Учебно – тематический план</w:t>
      </w:r>
      <w:bookmarkEnd w:id="12"/>
    </w:p>
    <w:p w14:paraId="5EF0E1CF" w14:textId="77777777" w:rsidR="005D4D27" w:rsidRDefault="007206FA">
      <w:pPr>
        <w:jc w:val="right"/>
        <w:rPr>
          <w:color w:val="000000"/>
        </w:rPr>
      </w:pPr>
      <w:r>
        <w:rPr>
          <w:color w:val="000000"/>
          <w:szCs w:val="28"/>
        </w:rPr>
        <w:t>Таблица 2</w:t>
      </w:r>
    </w:p>
    <w:p w14:paraId="5A139C43" w14:textId="77777777" w:rsidR="005D4D27" w:rsidRDefault="005D4D27">
      <w:pPr>
        <w:jc w:val="right"/>
        <w:rPr>
          <w:color w:val="000000"/>
        </w:rPr>
      </w:pPr>
    </w:p>
    <w:tbl>
      <w:tblPr>
        <w:tblW w:w="10210" w:type="dxa"/>
        <w:tblInd w:w="113" w:type="dxa"/>
        <w:tblLayout w:type="fixed"/>
        <w:tblLook w:val="04A0" w:firstRow="1" w:lastRow="0" w:firstColumn="1" w:lastColumn="0" w:noHBand="0" w:noVBand="1"/>
      </w:tblPr>
      <w:tblGrid>
        <w:gridCol w:w="477"/>
        <w:gridCol w:w="2723"/>
        <w:gridCol w:w="828"/>
        <w:gridCol w:w="833"/>
        <w:gridCol w:w="842"/>
        <w:gridCol w:w="1327"/>
        <w:gridCol w:w="904"/>
        <w:gridCol w:w="2276"/>
      </w:tblGrid>
      <w:tr w:rsidR="005D4D27" w14:paraId="4F3C0F93" w14:textId="77777777">
        <w:trPr>
          <w:trHeight w:val="430"/>
        </w:trPr>
        <w:tc>
          <w:tcPr>
            <w:tcW w:w="477" w:type="dxa"/>
            <w:vMerge w:val="restart"/>
            <w:tcBorders>
              <w:top w:val="single" w:sz="4" w:space="0" w:color="000000"/>
              <w:left w:val="single" w:sz="4" w:space="0" w:color="000000"/>
              <w:bottom w:val="single" w:sz="4" w:space="0" w:color="000000"/>
              <w:right w:val="single" w:sz="4" w:space="0" w:color="000000"/>
            </w:tcBorders>
          </w:tcPr>
          <w:p w14:paraId="3D5E9CEB" w14:textId="77777777" w:rsidR="005D4D27" w:rsidRDefault="007206FA">
            <w:pPr>
              <w:rPr>
                <w:color w:val="000000"/>
                <w:sz w:val="24"/>
                <w:szCs w:val="24"/>
              </w:rPr>
            </w:pPr>
            <w:r>
              <w:rPr>
                <w:color w:val="000000"/>
                <w:sz w:val="24"/>
                <w:szCs w:val="24"/>
              </w:rPr>
              <w:t>№</w:t>
            </w:r>
          </w:p>
          <w:p w14:paraId="71B6B065" w14:textId="77777777" w:rsidR="005D4D27" w:rsidRDefault="007206FA">
            <w:pPr>
              <w:rPr>
                <w:color w:val="000000"/>
                <w:sz w:val="24"/>
                <w:szCs w:val="24"/>
              </w:rPr>
            </w:pPr>
            <w:r>
              <w:rPr>
                <w:color w:val="000000"/>
                <w:sz w:val="24"/>
                <w:szCs w:val="24"/>
              </w:rPr>
              <w:t>п/п</w:t>
            </w:r>
          </w:p>
        </w:tc>
        <w:tc>
          <w:tcPr>
            <w:tcW w:w="2723" w:type="dxa"/>
            <w:vMerge w:val="restart"/>
            <w:tcBorders>
              <w:top w:val="single" w:sz="4" w:space="0" w:color="000000"/>
              <w:left w:val="single" w:sz="4" w:space="0" w:color="000000"/>
              <w:bottom w:val="single" w:sz="4" w:space="0" w:color="000000"/>
              <w:right w:val="single" w:sz="4" w:space="0" w:color="000000"/>
            </w:tcBorders>
          </w:tcPr>
          <w:p w14:paraId="089A0868" w14:textId="77777777" w:rsidR="005D4D27" w:rsidRDefault="007206FA">
            <w:pPr>
              <w:rPr>
                <w:color w:val="000000"/>
                <w:sz w:val="24"/>
                <w:szCs w:val="24"/>
              </w:rPr>
            </w:pPr>
            <w:r>
              <w:rPr>
                <w:b/>
                <w:color w:val="000000"/>
                <w:sz w:val="24"/>
                <w:szCs w:val="24"/>
              </w:rPr>
              <w:t>Наименование тем  (разделов) дисциплины</w:t>
            </w:r>
          </w:p>
        </w:tc>
        <w:tc>
          <w:tcPr>
            <w:tcW w:w="4734" w:type="dxa"/>
            <w:gridSpan w:val="5"/>
            <w:tcBorders>
              <w:top w:val="single" w:sz="4" w:space="0" w:color="000000"/>
              <w:left w:val="single" w:sz="4" w:space="0" w:color="000000"/>
              <w:bottom w:val="single" w:sz="4" w:space="0" w:color="000000"/>
              <w:right w:val="single" w:sz="4" w:space="0" w:color="000000"/>
            </w:tcBorders>
          </w:tcPr>
          <w:p w14:paraId="18413F0C" w14:textId="77777777" w:rsidR="005D4D27" w:rsidRDefault="007206FA">
            <w:pPr>
              <w:rPr>
                <w:color w:val="000000"/>
                <w:sz w:val="24"/>
                <w:szCs w:val="24"/>
              </w:rPr>
            </w:pPr>
            <w:r>
              <w:rPr>
                <w:b/>
                <w:color w:val="000000"/>
                <w:sz w:val="24"/>
                <w:szCs w:val="24"/>
              </w:rPr>
              <w:t>Трудоемкость в часах</w:t>
            </w:r>
          </w:p>
        </w:tc>
        <w:tc>
          <w:tcPr>
            <w:tcW w:w="2276" w:type="dxa"/>
            <w:vMerge w:val="restart"/>
            <w:tcBorders>
              <w:top w:val="single" w:sz="4" w:space="0" w:color="000000"/>
              <w:left w:val="single" w:sz="4" w:space="0" w:color="000000"/>
              <w:bottom w:val="single" w:sz="4" w:space="0" w:color="000000"/>
              <w:right w:val="single" w:sz="4" w:space="0" w:color="000000"/>
            </w:tcBorders>
          </w:tcPr>
          <w:p w14:paraId="1A1C6ADB" w14:textId="77777777" w:rsidR="005D4D27" w:rsidRDefault="007206FA">
            <w:pPr>
              <w:rPr>
                <w:color w:val="000000"/>
                <w:sz w:val="24"/>
                <w:szCs w:val="24"/>
              </w:rPr>
            </w:pPr>
            <w:r>
              <w:rPr>
                <w:b/>
                <w:color w:val="000000"/>
                <w:sz w:val="24"/>
                <w:szCs w:val="24"/>
              </w:rPr>
              <w:t>Формы текущего контроля успеваемости</w:t>
            </w:r>
          </w:p>
        </w:tc>
      </w:tr>
      <w:tr w:rsidR="005D4D27" w14:paraId="30C9F345" w14:textId="77777777">
        <w:trPr>
          <w:trHeight w:val="322"/>
        </w:trPr>
        <w:tc>
          <w:tcPr>
            <w:tcW w:w="477" w:type="dxa"/>
            <w:vMerge/>
            <w:tcBorders>
              <w:top w:val="single" w:sz="4" w:space="0" w:color="000000"/>
              <w:left w:val="single" w:sz="4" w:space="0" w:color="000000"/>
              <w:bottom w:val="single" w:sz="4" w:space="0" w:color="000000"/>
              <w:right w:val="single" w:sz="4" w:space="0" w:color="000000"/>
            </w:tcBorders>
          </w:tcPr>
          <w:p w14:paraId="4E2E6733" w14:textId="77777777" w:rsidR="005D4D27" w:rsidRDefault="005D4D27">
            <w:pPr>
              <w:rPr>
                <w:color w:val="000000"/>
                <w:szCs w:val="24"/>
              </w:rPr>
            </w:pPr>
          </w:p>
        </w:tc>
        <w:tc>
          <w:tcPr>
            <w:tcW w:w="2723" w:type="dxa"/>
            <w:vMerge/>
            <w:tcBorders>
              <w:top w:val="single" w:sz="4" w:space="0" w:color="000000"/>
              <w:left w:val="single" w:sz="4" w:space="0" w:color="000000"/>
              <w:bottom w:val="single" w:sz="4" w:space="0" w:color="000000"/>
              <w:right w:val="single" w:sz="4" w:space="0" w:color="000000"/>
            </w:tcBorders>
          </w:tcPr>
          <w:p w14:paraId="6539DF79" w14:textId="77777777" w:rsidR="005D4D27" w:rsidRDefault="005D4D27">
            <w:pPr>
              <w:rPr>
                <w:bCs/>
                <w:color w:val="000000"/>
                <w:szCs w:val="24"/>
              </w:rPr>
            </w:pPr>
          </w:p>
        </w:tc>
        <w:tc>
          <w:tcPr>
            <w:tcW w:w="828" w:type="dxa"/>
            <w:vMerge w:val="restart"/>
            <w:tcBorders>
              <w:top w:val="single" w:sz="4" w:space="0" w:color="000000"/>
              <w:left w:val="single" w:sz="4" w:space="0" w:color="000000"/>
              <w:bottom w:val="single" w:sz="4" w:space="0" w:color="000000"/>
              <w:right w:val="single" w:sz="4" w:space="0" w:color="000000"/>
            </w:tcBorders>
          </w:tcPr>
          <w:p w14:paraId="783F1DE3" w14:textId="77777777" w:rsidR="005D4D27" w:rsidRDefault="007206FA">
            <w:pPr>
              <w:rPr>
                <w:color w:val="000000"/>
                <w:sz w:val="24"/>
                <w:szCs w:val="24"/>
              </w:rPr>
            </w:pPr>
            <w:r>
              <w:rPr>
                <w:b/>
                <w:color w:val="000000"/>
                <w:sz w:val="24"/>
                <w:szCs w:val="24"/>
              </w:rPr>
              <w:t>Всего</w:t>
            </w:r>
          </w:p>
        </w:tc>
        <w:tc>
          <w:tcPr>
            <w:tcW w:w="3002" w:type="dxa"/>
            <w:gridSpan w:val="3"/>
            <w:tcBorders>
              <w:top w:val="single" w:sz="4" w:space="0" w:color="000000"/>
              <w:left w:val="single" w:sz="4" w:space="0" w:color="000000"/>
              <w:bottom w:val="single" w:sz="4" w:space="0" w:color="000000"/>
              <w:right w:val="single" w:sz="4" w:space="0" w:color="000000"/>
            </w:tcBorders>
          </w:tcPr>
          <w:p w14:paraId="286A941D" w14:textId="77777777" w:rsidR="005D4D27" w:rsidRDefault="007206FA">
            <w:pPr>
              <w:rPr>
                <w:color w:val="000000"/>
                <w:sz w:val="24"/>
                <w:szCs w:val="24"/>
              </w:rPr>
            </w:pPr>
            <w:r>
              <w:rPr>
                <w:b/>
                <w:color w:val="000000"/>
                <w:sz w:val="24"/>
                <w:szCs w:val="24"/>
              </w:rPr>
              <w:t>Контактная работа-Аудиторная работа</w:t>
            </w:r>
          </w:p>
        </w:tc>
        <w:tc>
          <w:tcPr>
            <w:tcW w:w="904" w:type="dxa"/>
            <w:vMerge w:val="restart"/>
            <w:tcBorders>
              <w:top w:val="single" w:sz="4" w:space="0" w:color="000000"/>
              <w:left w:val="single" w:sz="4" w:space="0" w:color="000000"/>
              <w:bottom w:val="single" w:sz="4" w:space="0" w:color="000000"/>
              <w:right w:val="single" w:sz="4" w:space="0" w:color="000000"/>
            </w:tcBorders>
          </w:tcPr>
          <w:p w14:paraId="1BC0DFC0" w14:textId="77777777" w:rsidR="005D4D27" w:rsidRDefault="007206FA">
            <w:pPr>
              <w:rPr>
                <w:color w:val="000000"/>
                <w:sz w:val="24"/>
                <w:szCs w:val="24"/>
              </w:rPr>
            </w:pPr>
            <w:r>
              <w:rPr>
                <w:b/>
                <w:color w:val="000000"/>
                <w:sz w:val="24"/>
                <w:szCs w:val="24"/>
              </w:rPr>
              <w:t>Самостоятельная работа</w:t>
            </w:r>
          </w:p>
        </w:tc>
        <w:tc>
          <w:tcPr>
            <w:tcW w:w="2276" w:type="dxa"/>
            <w:vMerge/>
            <w:tcBorders>
              <w:top w:val="single" w:sz="4" w:space="0" w:color="000000"/>
              <w:left w:val="single" w:sz="4" w:space="0" w:color="000000"/>
              <w:bottom w:val="single" w:sz="4" w:space="0" w:color="000000"/>
              <w:right w:val="single" w:sz="4" w:space="0" w:color="000000"/>
            </w:tcBorders>
          </w:tcPr>
          <w:p w14:paraId="5154799A" w14:textId="77777777" w:rsidR="005D4D27" w:rsidRDefault="005D4D27">
            <w:pPr>
              <w:rPr>
                <w:color w:val="000000"/>
                <w:szCs w:val="24"/>
              </w:rPr>
            </w:pPr>
          </w:p>
        </w:tc>
      </w:tr>
      <w:tr w:rsidR="005D4D27" w14:paraId="4D38C1D1" w14:textId="77777777">
        <w:trPr>
          <w:cantSplit/>
          <w:trHeight w:val="1398"/>
        </w:trPr>
        <w:tc>
          <w:tcPr>
            <w:tcW w:w="477" w:type="dxa"/>
            <w:vMerge/>
            <w:tcBorders>
              <w:top w:val="single" w:sz="4" w:space="0" w:color="000000"/>
              <w:left w:val="single" w:sz="4" w:space="0" w:color="000000"/>
              <w:bottom w:val="single" w:sz="4" w:space="0" w:color="000000"/>
              <w:right w:val="single" w:sz="4" w:space="0" w:color="000000"/>
            </w:tcBorders>
          </w:tcPr>
          <w:p w14:paraId="4E866E3D" w14:textId="77777777" w:rsidR="005D4D27" w:rsidRDefault="005D4D27">
            <w:pPr>
              <w:rPr>
                <w:color w:val="000000"/>
                <w:szCs w:val="24"/>
              </w:rPr>
            </w:pPr>
          </w:p>
        </w:tc>
        <w:tc>
          <w:tcPr>
            <w:tcW w:w="2723" w:type="dxa"/>
            <w:vMerge/>
            <w:tcBorders>
              <w:top w:val="single" w:sz="4" w:space="0" w:color="000000"/>
              <w:left w:val="single" w:sz="4" w:space="0" w:color="000000"/>
              <w:bottom w:val="single" w:sz="4" w:space="0" w:color="000000"/>
              <w:right w:val="single" w:sz="4" w:space="0" w:color="000000"/>
            </w:tcBorders>
          </w:tcPr>
          <w:p w14:paraId="164001A4" w14:textId="77777777" w:rsidR="005D4D27" w:rsidRDefault="005D4D27">
            <w:pPr>
              <w:rPr>
                <w:bCs/>
                <w:color w:val="000000"/>
                <w:szCs w:val="24"/>
              </w:rPr>
            </w:pPr>
          </w:p>
        </w:tc>
        <w:tc>
          <w:tcPr>
            <w:tcW w:w="828" w:type="dxa"/>
            <w:vMerge/>
            <w:tcBorders>
              <w:top w:val="single" w:sz="4" w:space="0" w:color="000000"/>
              <w:left w:val="single" w:sz="4" w:space="0" w:color="000000"/>
              <w:bottom w:val="single" w:sz="4" w:space="0" w:color="000000"/>
              <w:right w:val="single" w:sz="4" w:space="0" w:color="000000"/>
            </w:tcBorders>
          </w:tcPr>
          <w:p w14:paraId="308B9E23" w14:textId="77777777" w:rsidR="005D4D27" w:rsidRDefault="005D4D27">
            <w:pPr>
              <w:rPr>
                <w:color w:val="000000"/>
                <w:szCs w:val="24"/>
              </w:rPr>
            </w:pPr>
          </w:p>
        </w:tc>
        <w:tc>
          <w:tcPr>
            <w:tcW w:w="833" w:type="dxa"/>
            <w:tcBorders>
              <w:top w:val="single" w:sz="4" w:space="0" w:color="000000"/>
              <w:left w:val="single" w:sz="4" w:space="0" w:color="000000"/>
              <w:bottom w:val="single" w:sz="4" w:space="0" w:color="000000"/>
              <w:right w:val="single" w:sz="4" w:space="0" w:color="000000"/>
            </w:tcBorders>
            <w:textDirection w:val="btLr"/>
            <w:vAlign w:val="center"/>
          </w:tcPr>
          <w:p w14:paraId="773E68F9" w14:textId="77777777" w:rsidR="005D4D27" w:rsidRDefault="007206FA">
            <w:pPr>
              <w:ind w:left="113" w:right="113"/>
              <w:jc w:val="center"/>
            </w:pPr>
            <w:r>
              <w:rPr>
                <w:color w:val="000000"/>
                <w:sz w:val="24"/>
                <w:szCs w:val="24"/>
              </w:rPr>
              <w:t>Общая,  в т.ч.:</w:t>
            </w:r>
          </w:p>
        </w:tc>
        <w:tc>
          <w:tcPr>
            <w:tcW w:w="842" w:type="dxa"/>
            <w:tcBorders>
              <w:top w:val="single" w:sz="4" w:space="0" w:color="000000"/>
              <w:left w:val="single" w:sz="4" w:space="0" w:color="000000"/>
              <w:bottom w:val="single" w:sz="4" w:space="0" w:color="000000"/>
              <w:right w:val="single" w:sz="4" w:space="0" w:color="000000"/>
            </w:tcBorders>
            <w:textDirection w:val="btLr"/>
            <w:vAlign w:val="center"/>
          </w:tcPr>
          <w:p w14:paraId="304E0481" w14:textId="77777777" w:rsidR="005D4D27" w:rsidRDefault="007206FA">
            <w:pPr>
              <w:ind w:left="113" w:right="113"/>
              <w:jc w:val="center"/>
            </w:pPr>
            <w:r>
              <w:rPr>
                <w:color w:val="000000"/>
                <w:sz w:val="24"/>
                <w:szCs w:val="24"/>
              </w:rPr>
              <w:t>Лекции</w:t>
            </w:r>
          </w:p>
        </w:tc>
        <w:tc>
          <w:tcPr>
            <w:tcW w:w="1327" w:type="dxa"/>
            <w:tcBorders>
              <w:top w:val="single" w:sz="4" w:space="0" w:color="000000"/>
              <w:left w:val="single" w:sz="4" w:space="0" w:color="000000"/>
              <w:bottom w:val="single" w:sz="4" w:space="0" w:color="000000"/>
              <w:right w:val="single" w:sz="4" w:space="0" w:color="000000"/>
            </w:tcBorders>
            <w:textDirection w:val="btLr"/>
            <w:vAlign w:val="center"/>
          </w:tcPr>
          <w:p w14:paraId="3C0FA001" w14:textId="77777777" w:rsidR="005D4D27" w:rsidRDefault="007206FA">
            <w:pPr>
              <w:ind w:left="113" w:right="113"/>
              <w:jc w:val="center"/>
            </w:pPr>
            <w:r>
              <w:rPr>
                <w:color w:val="000000"/>
                <w:sz w:val="24"/>
                <w:szCs w:val="24"/>
              </w:rPr>
              <w:t>Семинары, практические   занятия</w:t>
            </w:r>
          </w:p>
        </w:tc>
        <w:tc>
          <w:tcPr>
            <w:tcW w:w="904" w:type="dxa"/>
            <w:vMerge/>
            <w:tcBorders>
              <w:top w:val="single" w:sz="4" w:space="0" w:color="000000"/>
              <w:left w:val="single" w:sz="4" w:space="0" w:color="000000"/>
              <w:bottom w:val="single" w:sz="4" w:space="0" w:color="000000"/>
              <w:right w:val="single" w:sz="4" w:space="0" w:color="000000"/>
            </w:tcBorders>
          </w:tcPr>
          <w:p w14:paraId="3E7A29B8" w14:textId="77777777" w:rsidR="005D4D27" w:rsidRDefault="005D4D27">
            <w:pPr>
              <w:rPr>
                <w:color w:val="000000"/>
                <w:szCs w:val="24"/>
              </w:rPr>
            </w:pPr>
          </w:p>
        </w:tc>
        <w:tc>
          <w:tcPr>
            <w:tcW w:w="2276" w:type="dxa"/>
            <w:vMerge/>
            <w:tcBorders>
              <w:top w:val="single" w:sz="4" w:space="0" w:color="000000"/>
              <w:left w:val="single" w:sz="4" w:space="0" w:color="000000"/>
              <w:bottom w:val="single" w:sz="4" w:space="0" w:color="000000"/>
              <w:right w:val="single" w:sz="4" w:space="0" w:color="000000"/>
            </w:tcBorders>
          </w:tcPr>
          <w:p w14:paraId="6F9F4C23" w14:textId="77777777" w:rsidR="005D4D27" w:rsidRDefault="005D4D27">
            <w:pPr>
              <w:rPr>
                <w:color w:val="000000"/>
                <w:szCs w:val="24"/>
              </w:rPr>
            </w:pPr>
          </w:p>
        </w:tc>
      </w:tr>
      <w:tr w:rsidR="005D4D27" w14:paraId="23952E29" w14:textId="77777777">
        <w:tc>
          <w:tcPr>
            <w:tcW w:w="477" w:type="dxa"/>
            <w:tcBorders>
              <w:top w:val="single" w:sz="4" w:space="0" w:color="000000"/>
              <w:left w:val="single" w:sz="4" w:space="0" w:color="000000"/>
              <w:bottom w:val="single" w:sz="4" w:space="0" w:color="000000"/>
              <w:right w:val="single" w:sz="4" w:space="0" w:color="000000"/>
            </w:tcBorders>
          </w:tcPr>
          <w:p w14:paraId="1570465F" w14:textId="77777777" w:rsidR="005D4D27" w:rsidRDefault="007206FA">
            <w:pPr>
              <w:rPr>
                <w:color w:val="000000"/>
                <w:sz w:val="24"/>
                <w:szCs w:val="24"/>
              </w:rPr>
            </w:pPr>
            <w:r>
              <w:rPr>
                <w:color w:val="000000"/>
                <w:sz w:val="24"/>
                <w:szCs w:val="24"/>
              </w:rPr>
              <w:t>1.</w:t>
            </w:r>
          </w:p>
        </w:tc>
        <w:tc>
          <w:tcPr>
            <w:tcW w:w="2723" w:type="dxa"/>
            <w:tcBorders>
              <w:top w:val="single" w:sz="4" w:space="0" w:color="000000"/>
              <w:left w:val="single" w:sz="4" w:space="0" w:color="000000"/>
              <w:bottom w:val="single" w:sz="4" w:space="0" w:color="000000"/>
              <w:right w:val="single" w:sz="4" w:space="0" w:color="000000"/>
            </w:tcBorders>
          </w:tcPr>
          <w:p w14:paraId="0F485D04" w14:textId="77777777" w:rsidR="005D4D27" w:rsidRDefault="007206FA">
            <w:pPr>
              <w:rPr>
                <w:color w:val="000000"/>
              </w:rPr>
            </w:pPr>
            <w:r>
              <w:rPr>
                <w:color w:val="000000"/>
                <w:sz w:val="24"/>
                <w:szCs w:val="24"/>
              </w:rPr>
              <w:t>Тема 1. Экономические основы налогообложения</w:t>
            </w:r>
          </w:p>
        </w:tc>
        <w:tc>
          <w:tcPr>
            <w:tcW w:w="828" w:type="dxa"/>
            <w:tcBorders>
              <w:top w:val="single" w:sz="4" w:space="0" w:color="000000"/>
              <w:left w:val="single" w:sz="4" w:space="0" w:color="000000"/>
              <w:bottom w:val="single" w:sz="4" w:space="0" w:color="000000"/>
              <w:right w:val="single" w:sz="4" w:space="0" w:color="000000"/>
            </w:tcBorders>
            <w:vAlign w:val="center"/>
          </w:tcPr>
          <w:p w14:paraId="66252643" w14:textId="77777777" w:rsidR="005D4D27" w:rsidRDefault="007206FA">
            <w:pPr>
              <w:tabs>
                <w:tab w:val="left" w:pos="851"/>
              </w:tabs>
              <w:jc w:val="center"/>
              <w:rPr>
                <w:sz w:val="24"/>
                <w:szCs w:val="24"/>
              </w:rPr>
            </w:pPr>
            <w:r>
              <w:rPr>
                <w:sz w:val="24"/>
                <w:szCs w:val="24"/>
              </w:rPr>
              <w:t>8</w:t>
            </w:r>
          </w:p>
        </w:tc>
        <w:tc>
          <w:tcPr>
            <w:tcW w:w="833" w:type="dxa"/>
            <w:tcBorders>
              <w:top w:val="single" w:sz="4" w:space="0" w:color="000000"/>
              <w:left w:val="single" w:sz="4" w:space="0" w:color="000000"/>
              <w:bottom w:val="single" w:sz="4" w:space="0" w:color="000000"/>
              <w:right w:val="single" w:sz="4" w:space="0" w:color="000000"/>
            </w:tcBorders>
            <w:vAlign w:val="center"/>
          </w:tcPr>
          <w:p w14:paraId="3A39C0F1" w14:textId="77777777" w:rsidR="005D4D27" w:rsidRDefault="007206FA">
            <w:pPr>
              <w:tabs>
                <w:tab w:val="left" w:pos="851"/>
              </w:tabs>
              <w:jc w:val="center"/>
              <w:rPr>
                <w:sz w:val="24"/>
                <w:szCs w:val="24"/>
              </w:rPr>
            </w:pPr>
            <w:r>
              <w:rPr>
                <w:color w:val="000000"/>
                <w:sz w:val="24"/>
                <w:szCs w:val="24"/>
              </w:rPr>
              <w:t>4</w:t>
            </w:r>
          </w:p>
        </w:tc>
        <w:tc>
          <w:tcPr>
            <w:tcW w:w="842" w:type="dxa"/>
            <w:tcBorders>
              <w:top w:val="single" w:sz="4" w:space="0" w:color="000000"/>
              <w:left w:val="single" w:sz="4" w:space="0" w:color="000000"/>
              <w:bottom w:val="single" w:sz="4" w:space="0" w:color="000000"/>
              <w:right w:val="single" w:sz="4" w:space="0" w:color="000000"/>
            </w:tcBorders>
            <w:vAlign w:val="center"/>
          </w:tcPr>
          <w:p w14:paraId="54ABA6E8" w14:textId="77777777" w:rsidR="005D4D27" w:rsidRDefault="007206FA">
            <w:pPr>
              <w:tabs>
                <w:tab w:val="left" w:pos="851"/>
              </w:tabs>
              <w:jc w:val="center"/>
              <w:rPr>
                <w:sz w:val="24"/>
                <w:szCs w:val="24"/>
              </w:rP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14:paraId="582EE573" w14:textId="77777777" w:rsidR="005D4D27" w:rsidRDefault="007206FA">
            <w:pPr>
              <w:tabs>
                <w:tab w:val="left" w:pos="851"/>
              </w:tabs>
              <w:jc w:val="center"/>
              <w:rPr>
                <w:sz w:val="24"/>
                <w:szCs w:val="24"/>
              </w:rPr>
            </w:pPr>
            <w:r>
              <w:rPr>
                <w:sz w:val="24"/>
                <w:szCs w:val="24"/>
              </w:rPr>
              <w:t>2</w:t>
            </w:r>
          </w:p>
        </w:tc>
        <w:tc>
          <w:tcPr>
            <w:tcW w:w="904" w:type="dxa"/>
            <w:tcBorders>
              <w:top w:val="single" w:sz="4" w:space="0" w:color="000000"/>
              <w:left w:val="single" w:sz="4" w:space="0" w:color="000000"/>
              <w:bottom w:val="single" w:sz="4" w:space="0" w:color="000000"/>
              <w:right w:val="single" w:sz="4" w:space="0" w:color="000000"/>
            </w:tcBorders>
            <w:vAlign w:val="center"/>
          </w:tcPr>
          <w:p w14:paraId="1A255E72" w14:textId="77777777" w:rsidR="005D4D27" w:rsidRDefault="007206FA">
            <w:pPr>
              <w:tabs>
                <w:tab w:val="left" w:pos="851"/>
              </w:tabs>
              <w:jc w:val="center"/>
              <w:rPr>
                <w:sz w:val="24"/>
                <w:szCs w:val="24"/>
              </w:rPr>
            </w:pPr>
            <w:r>
              <w:rPr>
                <w:sz w:val="24"/>
                <w:szCs w:val="24"/>
              </w:rPr>
              <w:t>4</w:t>
            </w:r>
          </w:p>
        </w:tc>
        <w:tc>
          <w:tcPr>
            <w:tcW w:w="2276" w:type="dxa"/>
            <w:tcBorders>
              <w:top w:val="single" w:sz="4" w:space="0" w:color="000000"/>
              <w:left w:val="single" w:sz="4" w:space="0" w:color="000000"/>
              <w:bottom w:val="single" w:sz="4" w:space="0" w:color="000000"/>
              <w:right w:val="single" w:sz="4" w:space="0" w:color="000000"/>
            </w:tcBorders>
          </w:tcPr>
          <w:p w14:paraId="26A503F2" w14:textId="77777777" w:rsidR="005D4D27" w:rsidRDefault="007206FA">
            <w:r>
              <w:rPr>
                <w:color w:val="000000"/>
                <w:sz w:val="24"/>
              </w:rPr>
              <w:t xml:space="preserve">Опрос, обсуждение, дискуссия, решение </w:t>
            </w:r>
            <w:r>
              <w:rPr>
                <w:color w:val="000000"/>
                <w:sz w:val="24"/>
              </w:rPr>
              <w:lastRenderedPageBreak/>
              <w:t>практико-ориентированных заданий</w:t>
            </w:r>
          </w:p>
        </w:tc>
      </w:tr>
      <w:tr w:rsidR="005D4D27" w14:paraId="29B58CA7" w14:textId="77777777">
        <w:tc>
          <w:tcPr>
            <w:tcW w:w="477" w:type="dxa"/>
            <w:tcBorders>
              <w:top w:val="single" w:sz="4" w:space="0" w:color="000000"/>
              <w:left w:val="single" w:sz="4" w:space="0" w:color="000000"/>
              <w:bottom w:val="single" w:sz="4" w:space="0" w:color="000000"/>
              <w:right w:val="single" w:sz="4" w:space="0" w:color="000000"/>
            </w:tcBorders>
          </w:tcPr>
          <w:p w14:paraId="2D18AD2B" w14:textId="77777777" w:rsidR="005D4D27" w:rsidRDefault="007206FA">
            <w:pPr>
              <w:rPr>
                <w:color w:val="000000"/>
                <w:sz w:val="24"/>
                <w:szCs w:val="24"/>
              </w:rPr>
            </w:pPr>
            <w:r>
              <w:rPr>
                <w:color w:val="000000"/>
                <w:sz w:val="24"/>
                <w:szCs w:val="24"/>
              </w:rPr>
              <w:lastRenderedPageBreak/>
              <w:t>2.</w:t>
            </w:r>
          </w:p>
        </w:tc>
        <w:tc>
          <w:tcPr>
            <w:tcW w:w="2723" w:type="dxa"/>
            <w:tcBorders>
              <w:top w:val="single" w:sz="4" w:space="0" w:color="000000"/>
              <w:left w:val="single" w:sz="4" w:space="0" w:color="000000"/>
              <w:bottom w:val="single" w:sz="4" w:space="0" w:color="000000"/>
              <w:right w:val="single" w:sz="4" w:space="0" w:color="000000"/>
            </w:tcBorders>
          </w:tcPr>
          <w:p w14:paraId="26B80F08" w14:textId="77777777" w:rsidR="005D4D27" w:rsidRDefault="007206FA">
            <w:pPr>
              <w:rPr>
                <w:b/>
                <w:bCs/>
                <w:color w:val="000000"/>
              </w:rPr>
            </w:pPr>
            <w:r>
              <w:rPr>
                <w:color w:val="000000"/>
                <w:sz w:val="24"/>
                <w:szCs w:val="24"/>
              </w:rPr>
              <w:t>Тема 2. Налоговая система и налоговая политика.</w:t>
            </w:r>
          </w:p>
        </w:tc>
        <w:tc>
          <w:tcPr>
            <w:tcW w:w="828" w:type="dxa"/>
            <w:tcBorders>
              <w:top w:val="single" w:sz="4" w:space="0" w:color="000000"/>
              <w:left w:val="single" w:sz="4" w:space="0" w:color="000000"/>
              <w:bottom w:val="single" w:sz="4" w:space="0" w:color="000000"/>
              <w:right w:val="single" w:sz="4" w:space="0" w:color="000000"/>
            </w:tcBorders>
            <w:vAlign w:val="center"/>
          </w:tcPr>
          <w:p w14:paraId="7E257986" w14:textId="77777777" w:rsidR="005D4D27" w:rsidRDefault="007206FA">
            <w:pPr>
              <w:tabs>
                <w:tab w:val="left" w:pos="851"/>
              </w:tabs>
              <w:jc w:val="center"/>
              <w:rPr>
                <w:sz w:val="24"/>
                <w:szCs w:val="24"/>
              </w:rPr>
            </w:pPr>
            <w:r>
              <w:rPr>
                <w:color w:val="000000"/>
                <w:sz w:val="24"/>
                <w:szCs w:val="24"/>
              </w:rPr>
              <w:t>8</w:t>
            </w:r>
          </w:p>
        </w:tc>
        <w:tc>
          <w:tcPr>
            <w:tcW w:w="833" w:type="dxa"/>
            <w:tcBorders>
              <w:top w:val="single" w:sz="4" w:space="0" w:color="000000"/>
              <w:left w:val="single" w:sz="4" w:space="0" w:color="000000"/>
              <w:bottom w:val="single" w:sz="4" w:space="0" w:color="000000"/>
              <w:right w:val="single" w:sz="4" w:space="0" w:color="000000"/>
            </w:tcBorders>
            <w:vAlign w:val="center"/>
          </w:tcPr>
          <w:p w14:paraId="7EB3FECA" w14:textId="77777777" w:rsidR="005D4D27" w:rsidRDefault="007206FA">
            <w:pPr>
              <w:tabs>
                <w:tab w:val="left" w:pos="851"/>
              </w:tabs>
              <w:jc w:val="center"/>
              <w:rPr>
                <w:sz w:val="24"/>
                <w:szCs w:val="24"/>
              </w:rPr>
            </w:pPr>
            <w:r>
              <w:rPr>
                <w:sz w:val="24"/>
                <w:szCs w:val="24"/>
              </w:rPr>
              <w:t>4</w:t>
            </w:r>
          </w:p>
        </w:tc>
        <w:tc>
          <w:tcPr>
            <w:tcW w:w="842" w:type="dxa"/>
            <w:tcBorders>
              <w:top w:val="single" w:sz="4" w:space="0" w:color="000000"/>
              <w:left w:val="single" w:sz="4" w:space="0" w:color="000000"/>
              <w:bottom w:val="single" w:sz="4" w:space="0" w:color="000000"/>
              <w:right w:val="single" w:sz="4" w:space="0" w:color="000000"/>
            </w:tcBorders>
            <w:vAlign w:val="center"/>
          </w:tcPr>
          <w:p w14:paraId="5A4287FD" w14:textId="77777777" w:rsidR="005D4D27" w:rsidRDefault="007206FA">
            <w:pPr>
              <w:tabs>
                <w:tab w:val="left" w:pos="851"/>
              </w:tabs>
              <w:jc w:val="center"/>
              <w:rPr>
                <w:sz w:val="24"/>
                <w:szCs w:val="24"/>
              </w:rP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14:paraId="4567D172" w14:textId="77777777" w:rsidR="005D4D27" w:rsidRDefault="007206FA">
            <w:pPr>
              <w:tabs>
                <w:tab w:val="left" w:pos="851"/>
              </w:tabs>
              <w:jc w:val="center"/>
              <w:rPr>
                <w:sz w:val="24"/>
                <w:szCs w:val="24"/>
              </w:rPr>
            </w:pPr>
            <w:r>
              <w:rPr>
                <w:sz w:val="24"/>
                <w:szCs w:val="24"/>
              </w:rPr>
              <w:t>2</w:t>
            </w:r>
          </w:p>
        </w:tc>
        <w:tc>
          <w:tcPr>
            <w:tcW w:w="904" w:type="dxa"/>
            <w:tcBorders>
              <w:top w:val="single" w:sz="4" w:space="0" w:color="000000"/>
              <w:left w:val="single" w:sz="4" w:space="0" w:color="000000"/>
              <w:bottom w:val="single" w:sz="4" w:space="0" w:color="000000"/>
              <w:right w:val="single" w:sz="4" w:space="0" w:color="000000"/>
            </w:tcBorders>
            <w:vAlign w:val="center"/>
          </w:tcPr>
          <w:p w14:paraId="3ADAE8C4" w14:textId="77777777" w:rsidR="005D4D27" w:rsidRDefault="007206FA">
            <w:pPr>
              <w:tabs>
                <w:tab w:val="left" w:pos="851"/>
              </w:tabs>
              <w:jc w:val="center"/>
              <w:rPr>
                <w:sz w:val="24"/>
                <w:szCs w:val="24"/>
              </w:rPr>
            </w:pPr>
            <w:r>
              <w:rPr>
                <w:sz w:val="24"/>
                <w:szCs w:val="24"/>
              </w:rPr>
              <w:t>4</w:t>
            </w:r>
          </w:p>
        </w:tc>
        <w:tc>
          <w:tcPr>
            <w:tcW w:w="2276" w:type="dxa"/>
            <w:tcBorders>
              <w:top w:val="single" w:sz="4" w:space="0" w:color="000000"/>
              <w:left w:val="single" w:sz="4" w:space="0" w:color="000000"/>
              <w:bottom w:val="single" w:sz="4" w:space="0" w:color="000000"/>
              <w:right w:val="single" w:sz="4" w:space="0" w:color="000000"/>
            </w:tcBorders>
          </w:tcPr>
          <w:p w14:paraId="7B2085AF" w14:textId="77777777" w:rsidR="005D4D27" w:rsidRDefault="007206FA">
            <w:r>
              <w:rPr>
                <w:color w:val="000000"/>
                <w:sz w:val="24"/>
              </w:rPr>
              <w:t>Опрос, обсуждение, дискуссия, решение практико-ориентированных заданий</w:t>
            </w:r>
          </w:p>
        </w:tc>
      </w:tr>
      <w:tr w:rsidR="005D4D27" w14:paraId="3170179A" w14:textId="77777777">
        <w:tc>
          <w:tcPr>
            <w:tcW w:w="477" w:type="dxa"/>
            <w:tcBorders>
              <w:top w:val="single" w:sz="4" w:space="0" w:color="000000"/>
              <w:left w:val="single" w:sz="4" w:space="0" w:color="000000"/>
              <w:bottom w:val="single" w:sz="4" w:space="0" w:color="000000"/>
              <w:right w:val="single" w:sz="4" w:space="0" w:color="000000"/>
            </w:tcBorders>
          </w:tcPr>
          <w:p w14:paraId="34E1A2BC" w14:textId="77777777" w:rsidR="005D4D27" w:rsidRDefault="007206FA">
            <w:pPr>
              <w:rPr>
                <w:color w:val="000000"/>
                <w:sz w:val="24"/>
                <w:szCs w:val="24"/>
              </w:rPr>
            </w:pPr>
            <w:r>
              <w:rPr>
                <w:color w:val="000000"/>
                <w:sz w:val="24"/>
                <w:szCs w:val="24"/>
              </w:rPr>
              <w:t>3.</w:t>
            </w:r>
          </w:p>
        </w:tc>
        <w:tc>
          <w:tcPr>
            <w:tcW w:w="2723" w:type="dxa"/>
            <w:tcBorders>
              <w:top w:val="single" w:sz="4" w:space="0" w:color="000000"/>
              <w:left w:val="single" w:sz="4" w:space="0" w:color="000000"/>
              <w:bottom w:val="single" w:sz="4" w:space="0" w:color="000000"/>
              <w:right w:val="single" w:sz="4" w:space="0" w:color="000000"/>
            </w:tcBorders>
          </w:tcPr>
          <w:p w14:paraId="4F2CC563" w14:textId="77777777" w:rsidR="005D4D27" w:rsidRDefault="007206FA">
            <w:pPr>
              <w:rPr>
                <w:b/>
                <w:bCs/>
                <w:color w:val="000000"/>
              </w:rPr>
            </w:pPr>
            <w:r>
              <w:rPr>
                <w:color w:val="000000"/>
                <w:sz w:val="24"/>
                <w:szCs w:val="24"/>
              </w:rPr>
              <w:t>Тема 3. Налоги на потребление</w:t>
            </w:r>
          </w:p>
        </w:tc>
        <w:tc>
          <w:tcPr>
            <w:tcW w:w="828" w:type="dxa"/>
            <w:tcBorders>
              <w:top w:val="single" w:sz="4" w:space="0" w:color="000000"/>
              <w:left w:val="single" w:sz="4" w:space="0" w:color="000000"/>
              <w:bottom w:val="single" w:sz="4" w:space="0" w:color="000000"/>
              <w:right w:val="single" w:sz="4" w:space="0" w:color="000000"/>
            </w:tcBorders>
            <w:vAlign w:val="center"/>
          </w:tcPr>
          <w:p w14:paraId="039D3E8F" w14:textId="77777777" w:rsidR="005D4D27" w:rsidRDefault="007206FA">
            <w:pPr>
              <w:tabs>
                <w:tab w:val="left" w:pos="851"/>
              </w:tabs>
              <w:jc w:val="center"/>
              <w:rPr>
                <w:color w:val="000000"/>
                <w:sz w:val="24"/>
                <w:szCs w:val="24"/>
              </w:rPr>
            </w:pPr>
            <w:r>
              <w:rPr>
                <w:color w:val="000000"/>
                <w:sz w:val="24"/>
                <w:szCs w:val="24"/>
              </w:rPr>
              <w:t>34</w:t>
            </w:r>
          </w:p>
        </w:tc>
        <w:tc>
          <w:tcPr>
            <w:tcW w:w="833" w:type="dxa"/>
            <w:tcBorders>
              <w:top w:val="single" w:sz="4" w:space="0" w:color="000000"/>
              <w:left w:val="single" w:sz="4" w:space="0" w:color="000000"/>
              <w:bottom w:val="single" w:sz="4" w:space="0" w:color="000000"/>
              <w:right w:val="single" w:sz="4" w:space="0" w:color="000000"/>
            </w:tcBorders>
            <w:vAlign w:val="center"/>
          </w:tcPr>
          <w:p w14:paraId="4275B463" w14:textId="77777777" w:rsidR="005D4D27" w:rsidRDefault="007206FA">
            <w:pPr>
              <w:tabs>
                <w:tab w:val="left" w:pos="851"/>
              </w:tabs>
              <w:jc w:val="center"/>
              <w:rPr>
                <w:color w:val="000000"/>
                <w:sz w:val="24"/>
                <w:szCs w:val="24"/>
              </w:rPr>
            </w:pPr>
            <w:r>
              <w:rPr>
                <w:color w:val="000000"/>
                <w:sz w:val="24"/>
                <w:szCs w:val="24"/>
              </w:rPr>
              <w:t>16</w:t>
            </w:r>
          </w:p>
        </w:tc>
        <w:tc>
          <w:tcPr>
            <w:tcW w:w="842" w:type="dxa"/>
            <w:tcBorders>
              <w:top w:val="single" w:sz="4" w:space="0" w:color="000000"/>
              <w:left w:val="single" w:sz="4" w:space="0" w:color="000000"/>
              <w:bottom w:val="single" w:sz="4" w:space="0" w:color="000000"/>
              <w:right w:val="single" w:sz="4" w:space="0" w:color="000000"/>
            </w:tcBorders>
            <w:vAlign w:val="center"/>
          </w:tcPr>
          <w:p w14:paraId="38961BE6" w14:textId="77777777" w:rsidR="005D4D27" w:rsidRDefault="007206FA">
            <w:pPr>
              <w:tabs>
                <w:tab w:val="left" w:pos="851"/>
              </w:tabs>
              <w:jc w:val="center"/>
              <w:rPr>
                <w:sz w:val="24"/>
                <w:szCs w:val="24"/>
              </w:rPr>
            </w:pPr>
            <w:r>
              <w:rPr>
                <w:sz w:val="24"/>
                <w:szCs w:val="24"/>
              </w:rPr>
              <w:t>8</w:t>
            </w:r>
          </w:p>
        </w:tc>
        <w:tc>
          <w:tcPr>
            <w:tcW w:w="1327" w:type="dxa"/>
            <w:tcBorders>
              <w:top w:val="single" w:sz="4" w:space="0" w:color="000000"/>
              <w:left w:val="single" w:sz="4" w:space="0" w:color="000000"/>
              <w:bottom w:val="single" w:sz="4" w:space="0" w:color="000000"/>
              <w:right w:val="single" w:sz="4" w:space="0" w:color="000000"/>
            </w:tcBorders>
            <w:vAlign w:val="center"/>
          </w:tcPr>
          <w:p w14:paraId="71B9098A" w14:textId="77777777" w:rsidR="005D4D27" w:rsidRDefault="007206FA">
            <w:pPr>
              <w:tabs>
                <w:tab w:val="left" w:pos="851"/>
              </w:tabs>
              <w:jc w:val="center"/>
              <w:rPr>
                <w:sz w:val="24"/>
                <w:szCs w:val="24"/>
              </w:rPr>
            </w:pPr>
            <w:r>
              <w:rPr>
                <w:sz w:val="24"/>
                <w:szCs w:val="24"/>
              </w:rPr>
              <w:t>8</w:t>
            </w:r>
          </w:p>
        </w:tc>
        <w:tc>
          <w:tcPr>
            <w:tcW w:w="904" w:type="dxa"/>
            <w:tcBorders>
              <w:top w:val="single" w:sz="4" w:space="0" w:color="000000"/>
              <w:left w:val="single" w:sz="4" w:space="0" w:color="000000"/>
              <w:bottom w:val="single" w:sz="4" w:space="0" w:color="000000"/>
              <w:right w:val="single" w:sz="4" w:space="0" w:color="000000"/>
            </w:tcBorders>
            <w:vAlign w:val="center"/>
          </w:tcPr>
          <w:p w14:paraId="62AFDBCE" w14:textId="77777777" w:rsidR="005D4D27" w:rsidRDefault="007206FA">
            <w:pPr>
              <w:tabs>
                <w:tab w:val="left" w:pos="851"/>
              </w:tabs>
              <w:jc w:val="center"/>
              <w:rPr>
                <w:sz w:val="24"/>
                <w:szCs w:val="24"/>
              </w:rPr>
            </w:pPr>
            <w:r>
              <w:rPr>
                <w:sz w:val="24"/>
                <w:szCs w:val="24"/>
              </w:rPr>
              <w:t>18</w:t>
            </w:r>
          </w:p>
        </w:tc>
        <w:tc>
          <w:tcPr>
            <w:tcW w:w="2276" w:type="dxa"/>
            <w:tcBorders>
              <w:top w:val="single" w:sz="4" w:space="0" w:color="000000"/>
              <w:left w:val="single" w:sz="4" w:space="0" w:color="000000"/>
              <w:bottom w:val="single" w:sz="4" w:space="0" w:color="000000"/>
              <w:right w:val="single" w:sz="4" w:space="0" w:color="000000"/>
            </w:tcBorders>
          </w:tcPr>
          <w:p w14:paraId="0F90649A" w14:textId="77777777" w:rsidR="005D4D27" w:rsidRDefault="007206FA">
            <w:r>
              <w:rPr>
                <w:color w:val="000000"/>
                <w:sz w:val="24"/>
              </w:rPr>
              <w:t>Опрос, обсуждение, дискуссия, решение практико-ориентированных заданий</w:t>
            </w:r>
          </w:p>
        </w:tc>
      </w:tr>
      <w:tr w:rsidR="005D4D27" w14:paraId="07FE1C2B" w14:textId="77777777">
        <w:tc>
          <w:tcPr>
            <w:tcW w:w="477" w:type="dxa"/>
            <w:tcBorders>
              <w:top w:val="single" w:sz="4" w:space="0" w:color="000000"/>
              <w:left w:val="single" w:sz="4" w:space="0" w:color="000000"/>
              <w:bottom w:val="single" w:sz="4" w:space="0" w:color="000000"/>
              <w:right w:val="single" w:sz="4" w:space="0" w:color="000000"/>
            </w:tcBorders>
          </w:tcPr>
          <w:p w14:paraId="34463681" w14:textId="77777777" w:rsidR="005D4D27" w:rsidRDefault="007206FA">
            <w:pPr>
              <w:rPr>
                <w:color w:val="000000"/>
                <w:sz w:val="24"/>
                <w:szCs w:val="24"/>
              </w:rPr>
            </w:pPr>
            <w:r>
              <w:rPr>
                <w:color w:val="000000"/>
                <w:sz w:val="24"/>
                <w:szCs w:val="24"/>
              </w:rPr>
              <w:t>4.</w:t>
            </w:r>
          </w:p>
        </w:tc>
        <w:tc>
          <w:tcPr>
            <w:tcW w:w="2723" w:type="dxa"/>
            <w:tcBorders>
              <w:top w:val="single" w:sz="4" w:space="0" w:color="000000"/>
              <w:left w:val="single" w:sz="4" w:space="0" w:color="000000"/>
              <w:bottom w:val="single" w:sz="4" w:space="0" w:color="000000"/>
              <w:right w:val="single" w:sz="4" w:space="0" w:color="000000"/>
            </w:tcBorders>
          </w:tcPr>
          <w:p w14:paraId="04A5B840" w14:textId="77777777" w:rsidR="005D4D27" w:rsidRDefault="007206FA">
            <w:pPr>
              <w:rPr>
                <w:color w:val="000000"/>
                <w:sz w:val="24"/>
                <w:szCs w:val="24"/>
              </w:rPr>
            </w:pPr>
            <w:r>
              <w:rPr>
                <w:color w:val="000000"/>
                <w:sz w:val="24"/>
                <w:szCs w:val="24"/>
              </w:rPr>
              <w:t>Тема 4. Налогообложение доходов</w:t>
            </w:r>
          </w:p>
        </w:tc>
        <w:tc>
          <w:tcPr>
            <w:tcW w:w="828" w:type="dxa"/>
            <w:tcBorders>
              <w:top w:val="single" w:sz="4" w:space="0" w:color="000000"/>
              <w:left w:val="single" w:sz="4" w:space="0" w:color="000000"/>
              <w:bottom w:val="single" w:sz="4" w:space="0" w:color="000000"/>
              <w:right w:val="single" w:sz="4" w:space="0" w:color="000000"/>
            </w:tcBorders>
            <w:vAlign w:val="center"/>
          </w:tcPr>
          <w:p w14:paraId="649A2A5E" w14:textId="77777777" w:rsidR="005D4D27" w:rsidRDefault="007206FA">
            <w:pPr>
              <w:tabs>
                <w:tab w:val="left" w:pos="851"/>
              </w:tabs>
              <w:jc w:val="center"/>
              <w:rPr>
                <w:color w:val="000000"/>
                <w:sz w:val="24"/>
                <w:szCs w:val="24"/>
              </w:rPr>
            </w:pPr>
            <w:r>
              <w:rPr>
                <w:color w:val="000000"/>
                <w:sz w:val="24"/>
                <w:szCs w:val="24"/>
              </w:rPr>
              <w:t>34</w:t>
            </w:r>
          </w:p>
        </w:tc>
        <w:tc>
          <w:tcPr>
            <w:tcW w:w="833" w:type="dxa"/>
            <w:tcBorders>
              <w:top w:val="single" w:sz="4" w:space="0" w:color="000000"/>
              <w:left w:val="single" w:sz="4" w:space="0" w:color="000000"/>
              <w:bottom w:val="single" w:sz="4" w:space="0" w:color="000000"/>
              <w:right w:val="single" w:sz="4" w:space="0" w:color="000000"/>
            </w:tcBorders>
            <w:vAlign w:val="center"/>
          </w:tcPr>
          <w:p w14:paraId="09583E0E" w14:textId="77777777" w:rsidR="005D4D27" w:rsidRDefault="007206FA">
            <w:pPr>
              <w:tabs>
                <w:tab w:val="left" w:pos="851"/>
              </w:tabs>
              <w:jc w:val="center"/>
              <w:rPr>
                <w:color w:val="000000"/>
                <w:sz w:val="24"/>
                <w:szCs w:val="24"/>
              </w:rPr>
            </w:pPr>
            <w:r>
              <w:rPr>
                <w:color w:val="000000"/>
                <w:sz w:val="24"/>
                <w:szCs w:val="24"/>
              </w:rPr>
              <w:t>16</w:t>
            </w:r>
          </w:p>
        </w:tc>
        <w:tc>
          <w:tcPr>
            <w:tcW w:w="842" w:type="dxa"/>
            <w:tcBorders>
              <w:top w:val="single" w:sz="4" w:space="0" w:color="000000"/>
              <w:left w:val="single" w:sz="4" w:space="0" w:color="000000"/>
              <w:bottom w:val="single" w:sz="4" w:space="0" w:color="000000"/>
              <w:right w:val="single" w:sz="4" w:space="0" w:color="000000"/>
            </w:tcBorders>
            <w:vAlign w:val="center"/>
          </w:tcPr>
          <w:p w14:paraId="195153C3" w14:textId="77777777" w:rsidR="005D4D27" w:rsidRDefault="007206FA">
            <w:pPr>
              <w:tabs>
                <w:tab w:val="left" w:pos="851"/>
              </w:tabs>
              <w:jc w:val="center"/>
              <w:rPr>
                <w:sz w:val="24"/>
                <w:szCs w:val="24"/>
              </w:rPr>
            </w:pPr>
            <w:r>
              <w:rPr>
                <w:sz w:val="24"/>
                <w:szCs w:val="24"/>
              </w:rPr>
              <w:t>8</w:t>
            </w:r>
          </w:p>
        </w:tc>
        <w:tc>
          <w:tcPr>
            <w:tcW w:w="1327" w:type="dxa"/>
            <w:tcBorders>
              <w:top w:val="single" w:sz="4" w:space="0" w:color="000000"/>
              <w:left w:val="single" w:sz="4" w:space="0" w:color="000000"/>
              <w:bottom w:val="single" w:sz="4" w:space="0" w:color="000000"/>
              <w:right w:val="single" w:sz="4" w:space="0" w:color="000000"/>
            </w:tcBorders>
            <w:vAlign w:val="center"/>
          </w:tcPr>
          <w:p w14:paraId="60072DEA" w14:textId="77777777" w:rsidR="005D4D27" w:rsidRDefault="007206FA">
            <w:pPr>
              <w:tabs>
                <w:tab w:val="left" w:pos="851"/>
              </w:tabs>
              <w:jc w:val="center"/>
              <w:rPr>
                <w:sz w:val="24"/>
                <w:szCs w:val="24"/>
              </w:rPr>
            </w:pPr>
            <w:r>
              <w:rPr>
                <w:sz w:val="24"/>
                <w:szCs w:val="24"/>
              </w:rPr>
              <w:t>8</w:t>
            </w:r>
          </w:p>
        </w:tc>
        <w:tc>
          <w:tcPr>
            <w:tcW w:w="904" w:type="dxa"/>
            <w:tcBorders>
              <w:top w:val="single" w:sz="4" w:space="0" w:color="000000"/>
              <w:left w:val="single" w:sz="4" w:space="0" w:color="000000"/>
              <w:bottom w:val="single" w:sz="4" w:space="0" w:color="000000"/>
              <w:right w:val="single" w:sz="4" w:space="0" w:color="000000"/>
            </w:tcBorders>
            <w:vAlign w:val="center"/>
          </w:tcPr>
          <w:p w14:paraId="0E794E31" w14:textId="77777777" w:rsidR="005D4D27" w:rsidRDefault="007206FA">
            <w:pPr>
              <w:tabs>
                <w:tab w:val="left" w:pos="851"/>
              </w:tabs>
              <w:jc w:val="center"/>
              <w:rPr>
                <w:sz w:val="24"/>
                <w:szCs w:val="24"/>
              </w:rPr>
            </w:pPr>
            <w:r>
              <w:rPr>
                <w:sz w:val="24"/>
                <w:szCs w:val="24"/>
              </w:rPr>
              <w:t>18</w:t>
            </w:r>
          </w:p>
        </w:tc>
        <w:tc>
          <w:tcPr>
            <w:tcW w:w="2276" w:type="dxa"/>
            <w:tcBorders>
              <w:top w:val="single" w:sz="4" w:space="0" w:color="000000"/>
              <w:left w:val="single" w:sz="4" w:space="0" w:color="000000"/>
              <w:bottom w:val="single" w:sz="4" w:space="0" w:color="000000"/>
              <w:right w:val="single" w:sz="4" w:space="0" w:color="000000"/>
            </w:tcBorders>
          </w:tcPr>
          <w:p w14:paraId="5EB95BA8" w14:textId="77777777" w:rsidR="005D4D27" w:rsidRDefault="007206FA">
            <w:r>
              <w:rPr>
                <w:color w:val="000000"/>
                <w:sz w:val="24"/>
              </w:rPr>
              <w:t>Опрос, обсуждение, дискуссия, решение практико-ориентированных заданий</w:t>
            </w:r>
          </w:p>
        </w:tc>
      </w:tr>
      <w:tr w:rsidR="005D4D27" w14:paraId="351F827F" w14:textId="77777777">
        <w:tc>
          <w:tcPr>
            <w:tcW w:w="477" w:type="dxa"/>
            <w:tcBorders>
              <w:top w:val="single" w:sz="4" w:space="0" w:color="000000"/>
              <w:left w:val="single" w:sz="4" w:space="0" w:color="000000"/>
              <w:bottom w:val="single" w:sz="4" w:space="0" w:color="000000"/>
              <w:right w:val="single" w:sz="4" w:space="0" w:color="000000"/>
            </w:tcBorders>
          </w:tcPr>
          <w:p w14:paraId="3A8B52D2" w14:textId="77777777" w:rsidR="005D4D27" w:rsidRDefault="007206FA">
            <w:pPr>
              <w:rPr>
                <w:color w:val="000000"/>
                <w:sz w:val="24"/>
                <w:szCs w:val="24"/>
              </w:rPr>
            </w:pPr>
            <w:r>
              <w:rPr>
                <w:color w:val="000000"/>
                <w:sz w:val="24"/>
                <w:szCs w:val="24"/>
              </w:rPr>
              <w:t>5.</w:t>
            </w:r>
          </w:p>
        </w:tc>
        <w:tc>
          <w:tcPr>
            <w:tcW w:w="2723" w:type="dxa"/>
            <w:tcBorders>
              <w:top w:val="single" w:sz="4" w:space="0" w:color="000000"/>
              <w:left w:val="single" w:sz="4" w:space="0" w:color="000000"/>
              <w:bottom w:val="single" w:sz="4" w:space="0" w:color="000000"/>
              <w:right w:val="single" w:sz="4" w:space="0" w:color="000000"/>
            </w:tcBorders>
          </w:tcPr>
          <w:p w14:paraId="0DF51AC8" w14:textId="77777777" w:rsidR="005D4D27" w:rsidRDefault="007206FA">
            <w:pPr>
              <w:rPr>
                <w:color w:val="000000"/>
                <w:sz w:val="24"/>
                <w:szCs w:val="24"/>
              </w:rPr>
            </w:pPr>
            <w:r>
              <w:rPr>
                <w:color w:val="000000"/>
                <w:sz w:val="24"/>
                <w:szCs w:val="24"/>
              </w:rPr>
              <w:t>Тема 5. Налогообложение имущества</w:t>
            </w:r>
          </w:p>
        </w:tc>
        <w:tc>
          <w:tcPr>
            <w:tcW w:w="828" w:type="dxa"/>
            <w:tcBorders>
              <w:top w:val="single" w:sz="4" w:space="0" w:color="000000"/>
              <w:left w:val="single" w:sz="4" w:space="0" w:color="000000"/>
              <w:bottom w:val="single" w:sz="4" w:space="0" w:color="000000"/>
              <w:right w:val="single" w:sz="4" w:space="0" w:color="000000"/>
            </w:tcBorders>
            <w:vAlign w:val="center"/>
          </w:tcPr>
          <w:p w14:paraId="0F1131FE" w14:textId="77777777" w:rsidR="005D4D27" w:rsidRDefault="007206FA">
            <w:pPr>
              <w:tabs>
                <w:tab w:val="left" w:pos="851"/>
              </w:tabs>
              <w:jc w:val="center"/>
              <w:rPr>
                <w:color w:val="000000"/>
                <w:sz w:val="24"/>
                <w:szCs w:val="24"/>
              </w:rPr>
            </w:pPr>
            <w:r>
              <w:rPr>
                <w:color w:val="000000"/>
                <w:sz w:val="24"/>
                <w:szCs w:val="24"/>
              </w:rPr>
              <w:t>18</w:t>
            </w:r>
          </w:p>
        </w:tc>
        <w:tc>
          <w:tcPr>
            <w:tcW w:w="833" w:type="dxa"/>
            <w:tcBorders>
              <w:top w:val="single" w:sz="4" w:space="0" w:color="000000"/>
              <w:left w:val="single" w:sz="4" w:space="0" w:color="000000"/>
              <w:bottom w:val="single" w:sz="4" w:space="0" w:color="000000"/>
              <w:right w:val="single" w:sz="4" w:space="0" w:color="000000"/>
            </w:tcBorders>
            <w:vAlign w:val="center"/>
          </w:tcPr>
          <w:p w14:paraId="21B78DC1" w14:textId="77777777" w:rsidR="005D4D27" w:rsidRDefault="007206FA">
            <w:pPr>
              <w:tabs>
                <w:tab w:val="left" w:pos="851"/>
              </w:tabs>
              <w:jc w:val="center"/>
              <w:rPr>
                <w:color w:val="000000"/>
                <w:sz w:val="24"/>
                <w:szCs w:val="24"/>
              </w:rPr>
            </w:pPr>
            <w:r>
              <w:rPr>
                <w:color w:val="000000"/>
                <w:sz w:val="24"/>
                <w:szCs w:val="24"/>
              </w:rPr>
              <w:t>8</w:t>
            </w:r>
          </w:p>
        </w:tc>
        <w:tc>
          <w:tcPr>
            <w:tcW w:w="842" w:type="dxa"/>
            <w:tcBorders>
              <w:top w:val="single" w:sz="4" w:space="0" w:color="000000"/>
              <w:left w:val="single" w:sz="4" w:space="0" w:color="000000"/>
              <w:bottom w:val="single" w:sz="4" w:space="0" w:color="000000"/>
              <w:right w:val="single" w:sz="4" w:space="0" w:color="000000"/>
            </w:tcBorders>
            <w:vAlign w:val="center"/>
          </w:tcPr>
          <w:p w14:paraId="19C5EC99" w14:textId="77777777" w:rsidR="005D4D27" w:rsidRDefault="007206FA">
            <w:pPr>
              <w:tabs>
                <w:tab w:val="left" w:pos="851"/>
              </w:tabs>
              <w:jc w:val="center"/>
              <w:rPr>
                <w:sz w:val="24"/>
                <w:szCs w:val="24"/>
              </w:rPr>
            </w:pPr>
            <w:r>
              <w:rPr>
                <w:color w:val="000000"/>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14:paraId="591267FF" w14:textId="77777777" w:rsidR="005D4D27" w:rsidRDefault="007206FA">
            <w:pPr>
              <w:tabs>
                <w:tab w:val="left" w:pos="851"/>
              </w:tabs>
              <w:jc w:val="center"/>
              <w:rPr>
                <w:sz w:val="24"/>
                <w:szCs w:val="24"/>
              </w:rPr>
            </w:pPr>
            <w:r>
              <w:rPr>
                <w:color w:val="000000"/>
                <w:sz w:val="24"/>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14:paraId="322C873E" w14:textId="77777777" w:rsidR="005D4D27" w:rsidRDefault="007206FA">
            <w:pPr>
              <w:tabs>
                <w:tab w:val="left" w:pos="851"/>
              </w:tabs>
              <w:jc w:val="center"/>
              <w:rPr>
                <w:sz w:val="24"/>
                <w:szCs w:val="24"/>
              </w:rPr>
            </w:pPr>
            <w:r>
              <w:rPr>
                <w:sz w:val="24"/>
                <w:szCs w:val="24"/>
              </w:rPr>
              <w:t>10</w:t>
            </w:r>
          </w:p>
        </w:tc>
        <w:tc>
          <w:tcPr>
            <w:tcW w:w="2276" w:type="dxa"/>
            <w:tcBorders>
              <w:top w:val="single" w:sz="4" w:space="0" w:color="000000"/>
              <w:left w:val="single" w:sz="4" w:space="0" w:color="000000"/>
              <w:bottom w:val="single" w:sz="4" w:space="0" w:color="000000"/>
              <w:right w:val="single" w:sz="4" w:space="0" w:color="000000"/>
            </w:tcBorders>
          </w:tcPr>
          <w:p w14:paraId="714D14AF" w14:textId="77777777" w:rsidR="005D4D27" w:rsidRDefault="007206FA">
            <w:r>
              <w:rPr>
                <w:color w:val="000000"/>
                <w:sz w:val="24"/>
              </w:rPr>
              <w:t>Опрос, обсуждение, дискуссия, решение практико-ориентированных заданий</w:t>
            </w:r>
          </w:p>
        </w:tc>
      </w:tr>
      <w:tr w:rsidR="005D4D27" w14:paraId="60CB0463" w14:textId="77777777">
        <w:tc>
          <w:tcPr>
            <w:tcW w:w="477" w:type="dxa"/>
            <w:tcBorders>
              <w:top w:val="single" w:sz="4" w:space="0" w:color="000000"/>
              <w:left w:val="single" w:sz="4" w:space="0" w:color="000000"/>
              <w:bottom w:val="single" w:sz="4" w:space="0" w:color="000000"/>
              <w:right w:val="single" w:sz="4" w:space="0" w:color="000000"/>
            </w:tcBorders>
          </w:tcPr>
          <w:p w14:paraId="14DE24F8" w14:textId="77777777" w:rsidR="005D4D27" w:rsidRDefault="007206FA">
            <w:pPr>
              <w:rPr>
                <w:color w:val="000000"/>
                <w:sz w:val="24"/>
                <w:szCs w:val="24"/>
              </w:rPr>
            </w:pPr>
            <w:r>
              <w:rPr>
                <w:color w:val="000000"/>
                <w:sz w:val="24"/>
                <w:szCs w:val="24"/>
              </w:rPr>
              <w:t>6.</w:t>
            </w:r>
          </w:p>
        </w:tc>
        <w:tc>
          <w:tcPr>
            <w:tcW w:w="2723" w:type="dxa"/>
            <w:tcBorders>
              <w:top w:val="single" w:sz="4" w:space="0" w:color="000000"/>
              <w:left w:val="single" w:sz="4" w:space="0" w:color="000000"/>
              <w:bottom w:val="single" w:sz="4" w:space="0" w:color="000000"/>
              <w:right w:val="single" w:sz="4" w:space="0" w:color="000000"/>
            </w:tcBorders>
          </w:tcPr>
          <w:p w14:paraId="293D07FA" w14:textId="77777777" w:rsidR="005D4D27" w:rsidRDefault="007206FA">
            <w:pPr>
              <w:rPr>
                <w:color w:val="000000"/>
                <w:sz w:val="24"/>
                <w:szCs w:val="24"/>
              </w:rPr>
            </w:pPr>
            <w:r>
              <w:rPr>
                <w:color w:val="000000"/>
                <w:sz w:val="24"/>
                <w:szCs w:val="24"/>
              </w:rPr>
              <w:t>Тема 6. Налогообложение природопользования.</w:t>
            </w:r>
          </w:p>
        </w:tc>
        <w:tc>
          <w:tcPr>
            <w:tcW w:w="828" w:type="dxa"/>
            <w:tcBorders>
              <w:top w:val="single" w:sz="4" w:space="0" w:color="000000"/>
              <w:left w:val="single" w:sz="4" w:space="0" w:color="000000"/>
              <w:bottom w:val="single" w:sz="4" w:space="0" w:color="000000"/>
              <w:right w:val="single" w:sz="4" w:space="0" w:color="000000"/>
            </w:tcBorders>
            <w:vAlign w:val="center"/>
          </w:tcPr>
          <w:p w14:paraId="2567B90B" w14:textId="77777777" w:rsidR="005D4D27" w:rsidRDefault="007206FA">
            <w:pPr>
              <w:tabs>
                <w:tab w:val="left" w:pos="851"/>
              </w:tabs>
              <w:jc w:val="center"/>
              <w:rPr>
                <w:color w:val="000000"/>
                <w:sz w:val="24"/>
                <w:szCs w:val="24"/>
              </w:rPr>
            </w:pPr>
            <w:r>
              <w:rPr>
                <w:color w:val="000000"/>
                <w:sz w:val="24"/>
                <w:szCs w:val="24"/>
              </w:rPr>
              <w:t>10</w:t>
            </w:r>
          </w:p>
        </w:tc>
        <w:tc>
          <w:tcPr>
            <w:tcW w:w="833" w:type="dxa"/>
            <w:tcBorders>
              <w:top w:val="single" w:sz="4" w:space="0" w:color="000000"/>
              <w:left w:val="single" w:sz="4" w:space="0" w:color="000000"/>
              <w:bottom w:val="single" w:sz="4" w:space="0" w:color="000000"/>
              <w:right w:val="single" w:sz="4" w:space="0" w:color="000000"/>
            </w:tcBorders>
            <w:vAlign w:val="center"/>
          </w:tcPr>
          <w:p w14:paraId="1732AFD1" w14:textId="77777777" w:rsidR="005D4D27" w:rsidRDefault="007206FA">
            <w:pPr>
              <w:tabs>
                <w:tab w:val="left" w:pos="851"/>
              </w:tabs>
              <w:jc w:val="center"/>
              <w:rPr>
                <w:color w:val="000000"/>
                <w:sz w:val="24"/>
                <w:szCs w:val="24"/>
              </w:rPr>
            </w:pPr>
            <w:r>
              <w:rPr>
                <w:color w:val="000000"/>
                <w:sz w:val="24"/>
                <w:szCs w:val="24"/>
              </w:rPr>
              <w:t>4</w:t>
            </w:r>
          </w:p>
        </w:tc>
        <w:tc>
          <w:tcPr>
            <w:tcW w:w="842" w:type="dxa"/>
            <w:tcBorders>
              <w:top w:val="single" w:sz="4" w:space="0" w:color="000000"/>
              <w:left w:val="single" w:sz="4" w:space="0" w:color="000000"/>
              <w:bottom w:val="single" w:sz="4" w:space="0" w:color="000000"/>
              <w:right w:val="single" w:sz="4" w:space="0" w:color="000000"/>
            </w:tcBorders>
            <w:vAlign w:val="center"/>
          </w:tcPr>
          <w:p w14:paraId="0E8FB015" w14:textId="77777777" w:rsidR="005D4D27" w:rsidRDefault="007206FA">
            <w:pPr>
              <w:tabs>
                <w:tab w:val="left" w:pos="851"/>
              </w:tabs>
              <w:jc w:val="center"/>
              <w:rPr>
                <w:sz w:val="24"/>
                <w:szCs w:val="24"/>
              </w:rP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14:paraId="3962D039" w14:textId="77777777" w:rsidR="005D4D27" w:rsidRDefault="007206FA">
            <w:pPr>
              <w:tabs>
                <w:tab w:val="left" w:pos="851"/>
              </w:tabs>
              <w:jc w:val="center"/>
              <w:rPr>
                <w:sz w:val="24"/>
                <w:szCs w:val="24"/>
              </w:rPr>
            </w:pPr>
            <w:r>
              <w:rPr>
                <w:sz w:val="24"/>
                <w:szCs w:val="24"/>
              </w:rPr>
              <w:t>2</w:t>
            </w:r>
          </w:p>
        </w:tc>
        <w:tc>
          <w:tcPr>
            <w:tcW w:w="904" w:type="dxa"/>
            <w:tcBorders>
              <w:top w:val="single" w:sz="4" w:space="0" w:color="000000"/>
              <w:left w:val="single" w:sz="4" w:space="0" w:color="000000"/>
              <w:bottom w:val="single" w:sz="4" w:space="0" w:color="000000"/>
              <w:right w:val="single" w:sz="4" w:space="0" w:color="000000"/>
            </w:tcBorders>
            <w:vAlign w:val="center"/>
          </w:tcPr>
          <w:p w14:paraId="1EDAF632" w14:textId="77777777" w:rsidR="005D4D27" w:rsidRDefault="007206FA">
            <w:pPr>
              <w:tabs>
                <w:tab w:val="left" w:pos="851"/>
              </w:tabs>
              <w:jc w:val="center"/>
              <w:rPr>
                <w:sz w:val="24"/>
                <w:szCs w:val="24"/>
              </w:rPr>
            </w:pPr>
            <w:r>
              <w:rPr>
                <w:sz w:val="24"/>
                <w:szCs w:val="24"/>
              </w:rPr>
              <w:t>6</w:t>
            </w:r>
          </w:p>
        </w:tc>
        <w:tc>
          <w:tcPr>
            <w:tcW w:w="2276" w:type="dxa"/>
            <w:tcBorders>
              <w:top w:val="single" w:sz="4" w:space="0" w:color="000000"/>
              <w:left w:val="single" w:sz="4" w:space="0" w:color="000000"/>
              <w:bottom w:val="single" w:sz="4" w:space="0" w:color="000000"/>
              <w:right w:val="single" w:sz="4" w:space="0" w:color="000000"/>
            </w:tcBorders>
          </w:tcPr>
          <w:p w14:paraId="5123ADAF" w14:textId="77777777" w:rsidR="005D4D27" w:rsidRDefault="007206FA">
            <w:r>
              <w:rPr>
                <w:color w:val="000000"/>
                <w:sz w:val="24"/>
              </w:rPr>
              <w:t>Опрос, обсуждение, дискуссия, решение практико-ориентированных заданий</w:t>
            </w:r>
          </w:p>
        </w:tc>
      </w:tr>
      <w:tr w:rsidR="005D4D27" w14:paraId="52604CA4" w14:textId="77777777">
        <w:tc>
          <w:tcPr>
            <w:tcW w:w="477" w:type="dxa"/>
            <w:tcBorders>
              <w:top w:val="single" w:sz="4" w:space="0" w:color="000000"/>
              <w:left w:val="single" w:sz="4" w:space="0" w:color="000000"/>
              <w:bottom w:val="single" w:sz="4" w:space="0" w:color="000000"/>
              <w:right w:val="single" w:sz="4" w:space="0" w:color="000000"/>
            </w:tcBorders>
          </w:tcPr>
          <w:p w14:paraId="677446CB" w14:textId="77777777" w:rsidR="005D4D27" w:rsidRDefault="007206FA">
            <w:pPr>
              <w:rPr>
                <w:color w:val="000000"/>
                <w:sz w:val="24"/>
                <w:szCs w:val="24"/>
              </w:rPr>
            </w:pPr>
            <w:r>
              <w:rPr>
                <w:color w:val="000000"/>
                <w:sz w:val="24"/>
                <w:szCs w:val="24"/>
              </w:rPr>
              <w:t>7.</w:t>
            </w:r>
          </w:p>
        </w:tc>
        <w:tc>
          <w:tcPr>
            <w:tcW w:w="2723" w:type="dxa"/>
            <w:tcBorders>
              <w:top w:val="single" w:sz="4" w:space="0" w:color="000000"/>
              <w:left w:val="single" w:sz="4" w:space="0" w:color="000000"/>
              <w:bottom w:val="single" w:sz="4" w:space="0" w:color="000000"/>
              <w:right w:val="single" w:sz="4" w:space="0" w:color="000000"/>
            </w:tcBorders>
          </w:tcPr>
          <w:p w14:paraId="72CCCB1C" w14:textId="77777777" w:rsidR="005D4D27" w:rsidRDefault="007206FA">
            <w:pPr>
              <w:rPr>
                <w:b/>
                <w:bCs/>
                <w:color w:val="000000"/>
              </w:rPr>
            </w:pPr>
            <w:r>
              <w:rPr>
                <w:color w:val="000000"/>
                <w:sz w:val="24"/>
                <w:szCs w:val="24"/>
              </w:rPr>
              <w:t>Тема 7. Другие налоги и сборы.</w:t>
            </w:r>
          </w:p>
        </w:tc>
        <w:tc>
          <w:tcPr>
            <w:tcW w:w="828" w:type="dxa"/>
            <w:tcBorders>
              <w:top w:val="single" w:sz="4" w:space="0" w:color="000000"/>
              <w:left w:val="single" w:sz="4" w:space="0" w:color="000000"/>
              <w:bottom w:val="single" w:sz="4" w:space="0" w:color="000000"/>
              <w:right w:val="single" w:sz="4" w:space="0" w:color="000000"/>
            </w:tcBorders>
            <w:vAlign w:val="center"/>
          </w:tcPr>
          <w:p w14:paraId="3598EA8F" w14:textId="77777777" w:rsidR="005D4D27" w:rsidRDefault="007206FA">
            <w:pPr>
              <w:tabs>
                <w:tab w:val="left" w:pos="851"/>
              </w:tabs>
              <w:jc w:val="center"/>
              <w:rPr>
                <w:color w:val="000000"/>
                <w:sz w:val="24"/>
                <w:szCs w:val="24"/>
              </w:rPr>
            </w:pPr>
            <w:r>
              <w:rPr>
                <w:color w:val="000000"/>
                <w:sz w:val="24"/>
                <w:szCs w:val="24"/>
              </w:rPr>
              <w:t>16</w:t>
            </w:r>
          </w:p>
        </w:tc>
        <w:tc>
          <w:tcPr>
            <w:tcW w:w="833" w:type="dxa"/>
            <w:tcBorders>
              <w:top w:val="single" w:sz="4" w:space="0" w:color="000000"/>
              <w:left w:val="single" w:sz="4" w:space="0" w:color="000000"/>
              <w:bottom w:val="single" w:sz="4" w:space="0" w:color="000000"/>
              <w:right w:val="single" w:sz="4" w:space="0" w:color="000000"/>
            </w:tcBorders>
            <w:vAlign w:val="center"/>
          </w:tcPr>
          <w:p w14:paraId="466B2D51" w14:textId="77777777" w:rsidR="005D4D27" w:rsidRDefault="007206FA">
            <w:pPr>
              <w:tabs>
                <w:tab w:val="left" w:pos="851"/>
              </w:tabs>
              <w:jc w:val="center"/>
              <w:rPr>
                <w:color w:val="000000"/>
                <w:sz w:val="24"/>
                <w:szCs w:val="24"/>
              </w:rPr>
            </w:pPr>
            <w:r>
              <w:rPr>
                <w:color w:val="000000"/>
                <w:sz w:val="24"/>
                <w:szCs w:val="24"/>
              </w:rPr>
              <w:t>8</w:t>
            </w:r>
          </w:p>
        </w:tc>
        <w:tc>
          <w:tcPr>
            <w:tcW w:w="842" w:type="dxa"/>
            <w:tcBorders>
              <w:top w:val="single" w:sz="4" w:space="0" w:color="000000"/>
              <w:left w:val="single" w:sz="4" w:space="0" w:color="000000"/>
              <w:bottom w:val="single" w:sz="4" w:space="0" w:color="000000"/>
              <w:right w:val="single" w:sz="4" w:space="0" w:color="000000"/>
            </w:tcBorders>
            <w:vAlign w:val="center"/>
          </w:tcPr>
          <w:p w14:paraId="18B64D34" w14:textId="77777777" w:rsidR="005D4D27" w:rsidRDefault="007206FA">
            <w:pPr>
              <w:tabs>
                <w:tab w:val="left" w:pos="851"/>
              </w:tabs>
              <w:jc w:val="center"/>
              <w:rPr>
                <w:sz w:val="24"/>
                <w:szCs w:val="24"/>
              </w:rP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14:paraId="24BC7006" w14:textId="77777777" w:rsidR="005D4D27" w:rsidRDefault="007206FA">
            <w:pPr>
              <w:tabs>
                <w:tab w:val="left" w:pos="851"/>
              </w:tabs>
              <w:jc w:val="center"/>
              <w:rPr>
                <w:sz w:val="24"/>
                <w:szCs w:val="24"/>
              </w:rPr>
            </w:pPr>
            <w:r>
              <w:rPr>
                <w:sz w:val="24"/>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14:paraId="6C226F7E" w14:textId="77777777" w:rsidR="005D4D27" w:rsidRDefault="007206FA">
            <w:pPr>
              <w:tabs>
                <w:tab w:val="left" w:pos="851"/>
              </w:tabs>
              <w:jc w:val="center"/>
              <w:rPr>
                <w:sz w:val="24"/>
                <w:szCs w:val="24"/>
              </w:rPr>
            </w:pPr>
            <w:r>
              <w:rPr>
                <w:sz w:val="24"/>
                <w:szCs w:val="24"/>
              </w:rPr>
              <w:t>8</w:t>
            </w:r>
          </w:p>
        </w:tc>
        <w:tc>
          <w:tcPr>
            <w:tcW w:w="2276" w:type="dxa"/>
            <w:tcBorders>
              <w:top w:val="single" w:sz="4" w:space="0" w:color="000000"/>
              <w:left w:val="single" w:sz="4" w:space="0" w:color="000000"/>
              <w:bottom w:val="single" w:sz="4" w:space="0" w:color="000000"/>
              <w:right w:val="single" w:sz="4" w:space="0" w:color="000000"/>
            </w:tcBorders>
          </w:tcPr>
          <w:p w14:paraId="001C2266" w14:textId="77777777" w:rsidR="005D4D27" w:rsidRDefault="007206FA">
            <w:r>
              <w:rPr>
                <w:color w:val="000000"/>
                <w:sz w:val="24"/>
              </w:rPr>
              <w:t>Опрос, обсуждение, дискуссия, решение практико-ориентированных заданий</w:t>
            </w:r>
          </w:p>
        </w:tc>
      </w:tr>
      <w:tr w:rsidR="005D4D27" w14:paraId="4ECD97A3" w14:textId="77777777">
        <w:tc>
          <w:tcPr>
            <w:tcW w:w="477" w:type="dxa"/>
            <w:tcBorders>
              <w:top w:val="single" w:sz="4" w:space="0" w:color="000000"/>
              <w:left w:val="single" w:sz="4" w:space="0" w:color="000000"/>
              <w:bottom w:val="single" w:sz="4" w:space="0" w:color="000000"/>
              <w:right w:val="single" w:sz="4" w:space="0" w:color="000000"/>
            </w:tcBorders>
          </w:tcPr>
          <w:p w14:paraId="53690226" w14:textId="77777777" w:rsidR="005D4D27" w:rsidRDefault="007206FA">
            <w:pPr>
              <w:rPr>
                <w:color w:val="000000"/>
                <w:sz w:val="24"/>
                <w:szCs w:val="24"/>
              </w:rPr>
            </w:pPr>
            <w:r>
              <w:rPr>
                <w:color w:val="000000"/>
                <w:sz w:val="24"/>
                <w:szCs w:val="24"/>
              </w:rPr>
              <w:t>8.</w:t>
            </w:r>
          </w:p>
        </w:tc>
        <w:tc>
          <w:tcPr>
            <w:tcW w:w="2723" w:type="dxa"/>
            <w:tcBorders>
              <w:top w:val="single" w:sz="4" w:space="0" w:color="000000"/>
              <w:left w:val="single" w:sz="4" w:space="0" w:color="000000"/>
              <w:bottom w:val="single" w:sz="4" w:space="0" w:color="000000"/>
              <w:right w:val="single" w:sz="4" w:space="0" w:color="000000"/>
            </w:tcBorders>
          </w:tcPr>
          <w:p w14:paraId="7E845A78" w14:textId="77777777" w:rsidR="005D4D27" w:rsidRDefault="007206FA">
            <w:pPr>
              <w:rPr>
                <w:color w:val="000000"/>
                <w:sz w:val="24"/>
                <w:szCs w:val="24"/>
              </w:rPr>
            </w:pPr>
            <w:r>
              <w:rPr>
                <w:color w:val="000000"/>
                <w:sz w:val="24"/>
                <w:szCs w:val="24"/>
              </w:rPr>
              <w:t>Тема 8. Специальные налоговые режимы.</w:t>
            </w:r>
          </w:p>
        </w:tc>
        <w:tc>
          <w:tcPr>
            <w:tcW w:w="828" w:type="dxa"/>
            <w:tcBorders>
              <w:top w:val="single" w:sz="4" w:space="0" w:color="000000"/>
              <w:left w:val="single" w:sz="4" w:space="0" w:color="000000"/>
              <w:bottom w:val="single" w:sz="4" w:space="0" w:color="000000"/>
              <w:right w:val="single" w:sz="4" w:space="0" w:color="000000"/>
            </w:tcBorders>
            <w:vAlign w:val="center"/>
          </w:tcPr>
          <w:p w14:paraId="368FB8A9" w14:textId="77777777" w:rsidR="005D4D27" w:rsidRDefault="007206FA">
            <w:pPr>
              <w:tabs>
                <w:tab w:val="left" w:pos="851"/>
              </w:tabs>
              <w:jc w:val="center"/>
              <w:rPr>
                <w:sz w:val="24"/>
                <w:szCs w:val="24"/>
              </w:rPr>
            </w:pPr>
            <w:r>
              <w:rPr>
                <w:color w:val="000000"/>
                <w:sz w:val="24"/>
                <w:szCs w:val="24"/>
              </w:rPr>
              <w:t>16</w:t>
            </w:r>
          </w:p>
        </w:tc>
        <w:tc>
          <w:tcPr>
            <w:tcW w:w="833" w:type="dxa"/>
            <w:tcBorders>
              <w:top w:val="single" w:sz="4" w:space="0" w:color="000000"/>
              <w:left w:val="single" w:sz="4" w:space="0" w:color="000000"/>
              <w:bottom w:val="single" w:sz="4" w:space="0" w:color="000000"/>
              <w:right w:val="single" w:sz="4" w:space="0" w:color="000000"/>
            </w:tcBorders>
            <w:vAlign w:val="center"/>
          </w:tcPr>
          <w:p w14:paraId="42AC0A07" w14:textId="77777777" w:rsidR="005D4D27" w:rsidRDefault="007206FA">
            <w:pPr>
              <w:tabs>
                <w:tab w:val="left" w:pos="851"/>
              </w:tabs>
              <w:jc w:val="center"/>
              <w:rPr>
                <w:sz w:val="24"/>
                <w:szCs w:val="24"/>
              </w:rPr>
            </w:pPr>
            <w:r>
              <w:rPr>
                <w:color w:val="000000"/>
                <w:sz w:val="24"/>
                <w:szCs w:val="24"/>
              </w:rPr>
              <w:t>8</w:t>
            </w:r>
          </w:p>
        </w:tc>
        <w:tc>
          <w:tcPr>
            <w:tcW w:w="842" w:type="dxa"/>
            <w:tcBorders>
              <w:top w:val="single" w:sz="4" w:space="0" w:color="000000"/>
              <w:left w:val="single" w:sz="4" w:space="0" w:color="000000"/>
              <w:bottom w:val="single" w:sz="4" w:space="0" w:color="000000"/>
              <w:right w:val="single" w:sz="4" w:space="0" w:color="000000"/>
            </w:tcBorders>
            <w:vAlign w:val="center"/>
          </w:tcPr>
          <w:p w14:paraId="5D099831" w14:textId="77777777" w:rsidR="005D4D27" w:rsidRDefault="007206FA">
            <w:pPr>
              <w:tabs>
                <w:tab w:val="left" w:pos="851"/>
              </w:tabs>
              <w:jc w:val="center"/>
              <w:rPr>
                <w:sz w:val="24"/>
                <w:szCs w:val="24"/>
              </w:rP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14:paraId="54206DFC" w14:textId="77777777" w:rsidR="005D4D27" w:rsidRDefault="007206FA">
            <w:pPr>
              <w:tabs>
                <w:tab w:val="left" w:pos="851"/>
              </w:tabs>
              <w:jc w:val="center"/>
              <w:rPr>
                <w:sz w:val="24"/>
                <w:szCs w:val="24"/>
              </w:rPr>
            </w:pPr>
            <w:r>
              <w:rPr>
                <w:sz w:val="24"/>
                <w:szCs w:val="24"/>
              </w:rPr>
              <w:t>4</w:t>
            </w:r>
          </w:p>
        </w:tc>
        <w:tc>
          <w:tcPr>
            <w:tcW w:w="904" w:type="dxa"/>
            <w:tcBorders>
              <w:top w:val="single" w:sz="4" w:space="0" w:color="000000"/>
              <w:left w:val="single" w:sz="4" w:space="0" w:color="000000"/>
              <w:bottom w:val="single" w:sz="4" w:space="0" w:color="000000"/>
              <w:right w:val="single" w:sz="4" w:space="0" w:color="000000"/>
            </w:tcBorders>
            <w:vAlign w:val="center"/>
          </w:tcPr>
          <w:p w14:paraId="7B2842BF" w14:textId="77777777" w:rsidR="005D4D27" w:rsidRDefault="007206FA">
            <w:pPr>
              <w:tabs>
                <w:tab w:val="left" w:pos="851"/>
              </w:tabs>
              <w:jc w:val="center"/>
              <w:rPr>
                <w:sz w:val="24"/>
                <w:szCs w:val="24"/>
              </w:rPr>
            </w:pPr>
            <w:r>
              <w:rPr>
                <w:sz w:val="24"/>
                <w:szCs w:val="24"/>
              </w:rPr>
              <w:t>8</w:t>
            </w:r>
          </w:p>
        </w:tc>
        <w:tc>
          <w:tcPr>
            <w:tcW w:w="2276" w:type="dxa"/>
            <w:tcBorders>
              <w:top w:val="single" w:sz="4" w:space="0" w:color="000000"/>
              <w:left w:val="single" w:sz="4" w:space="0" w:color="000000"/>
              <w:bottom w:val="single" w:sz="4" w:space="0" w:color="000000"/>
              <w:right w:val="single" w:sz="4" w:space="0" w:color="000000"/>
            </w:tcBorders>
          </w:tcPr>
          <w:p w14:paraId="5295904C" w14:textId="77777777" w:rsidR="005D4D27" w:rsidRDefault="007206FA">
            <w:r>
              <w:rPr>
                <w:color w:val="000000"/>
                <w:sz w:val="24"/>
              </w:rPr>
              <w:t>Опрос, обсуждение, дискуссия, решение практико-ориентированных заданий</w:t>
            </w:r>
          </w:p>
        </w:tc>
      </w:tr>
      <w:tr w:rsidR="005D4D27" w14:paraId="066E4E7D" w14:textId="77777777">
        <w:tc>
          <w:tcPr>
            <w:tcW w:w="477" w:type="dxa"/>
            <w:tcBorders>
              <w:top w:val="single" w:sz="4" w:space="0" w:color="000000"/>
              <w:left w:val="single" w:sz="4" w:space="0" w:color="000000"/>
              <w:bottom w:val="single" w:sz="4" w:space="0" w:color="000000"/>
              <w:right w:val="single" w:sz="4" w:space="0" w:color="000000"/>
            </w:tcBorders>
          </w:tcPr>
          <w:p w14:paraId="403F34DC" w14:textId="77777777" w:rsidR="005D4D27" w:rsidRDefault="007206FA">
            <w:pPr>
              <w:rPr>
                <w:color w:val="000000"/>
                <w:sz w:val="24"/>
                <w:szCs w:val="24"/>
              </w:rPr>
            </w:pPr>
            <w:r>
              <w:rPr>
                <w:color w:val="000000"/>
                <w:sz w:val="24"/>
                <w:szCs w:val="24"/>
              </w:rPr>
              <w:t>9.</w:t>
            </w:r>
          </w:p>
        </w:tc>
        <w:tc>
          <w:tcPr>
            <w:tcW w:w="2723" w:type="dxa"/>
            <w:tcBorders>
              <w:top w:val="single" w:sz="4" w:space="0" w:color="000000"/>
              <w:left w:val="single" w:sz="4" w:space="0" w:color="000000"/>
              <w:bottom w:val="single" w:sz="4" w:space="0" w:color="000000"/>
              <w:right w:val="single" w:sz="4" w:space="0" w:color="000000"/>
            </w:tcBorders>
          </w:tcPr>
          <w:p w14:paraId="53DBC44C" w14:textId="77777777" w:rsidR="005D4D27" w:rsidRDefault="007206FA">
            <w:pPr>
              <w:rPr>
                <w:color w:val="000000"/>
                <w:sz w:val="24"/>
                <w:szCs w:val="24"/>
              </w:rPr>
            </w:pPr>
            <w:r>
              <w:rPr>
                <w:b/>
                <w:bCs/>
                <w:color w:val="000000"/>
                <w:sz w:val="24"/>
                <w:szCs w:val="24"/>
              </w:rPr>
              <w:t>В целом по дисциплине</w:t>
            </w:r>
          </w:p>
        </w:tc>
        <w:tc>
          <w:tcPr>
            <w:tcW w:w="828" w:type="dxa"/>
            <w:tcBorders>
              <w:top w:val="single" w:sz="4" w:space="0" w:color="000000"/>
              <w:left w:val="single" w:sz="4" w:space="0" w:color="000000"/>
              <w:bottom w:val="single" w:sz="4" w:space="0" w:color="000000"/>
              <w:right w:val="single" w:sz="4" w:space="0" w:color="000000"/>
            </w:tcBorders>
            <w:vAlign w:val="center"/>
          </w:tcPr>
          <w:p w14:paraId="3106726C" w14:textId="77777777" w:rsidR="005D4D27" w:rsidRDefault="007206FA">
            <w:pPr>
              <w:tabs>
                <w:tab w:val="left" w:pos="851"/>
              </w:tabs>
              <w:jc w:val="center"/>
              <w:rPr>
                <w:sz w:val="24"/>
                <w:szCs w:val="24"/>
              </w:rPr>
            </w:pPr>
            <w:r>
              <w:rPr>
                <w:b/>
                <w:color w:val="000000"/>
                <w:sz w:val="24"/>
                <w:szCs w:val="24"/>
              </w:rPr>
              <w:t>144</w:t>
            </w:r>
          </w:p>
        </w:tc>
        <w:tc>
          <w:tcPr>
            <w:tcW w:w="833" w:type="dxa"/>
            <w:tcBorders>
              <w:top w:val="single" w:sz="4" w:space="0" w:color="000000"/>
              <w:left w:val="single" w:sz="4" w:space="0" w:color="000000"/>
              <w:bottom w:val="single" w:sz="4" w:space="0" w:color="000000"/>
              <w:right w:val="single" w:sz="4" w:space="0" w:color="000000"/>
            </w:tcBorders>
            <w:vAlign w:val="center"/>
          </w:tcPr>
          <w:p w14:paraId="5F6078C4" w14:textId="77777777" w:rsidR="005D4D27" w:rsidRDefault="007206FA">
            <w:pPr>
              <w:tabs>
                <w:tab w:val="left" w:pos="851"/>
              </w:tabs>
              <w:jc w:val="center"/>
              <w:rPr>
                <w:sz w:val="24"/>
                <w:szCs w:val="24"/>
              </w:rPr>
            </w:pPr>
            <w:r>
              <w:rPr>
                <w:b/>
                <w:color w:val="000000"/>
                <w:sz w:val="24"/>
                <w:szCs w:val="24"/>
              </w:rPr>
              <w:t>68</w:t>
            </w:r>
          </w:p>
        </w:tc>
        <w:tc>
          <w:tcPr>
            <w:tcW w:w="842" w:type="dxa"/>
            <w:tcBorders>
              <w:top w:val="single" w:sz="4" w:space="0" w:color="000000"/>
              <w:left w:val="single" w:sz="4" w:space="0" w:color="000000"/>
              <w:bottom w:val="single" w:sz="4" w:space="0" w:color="000000"/>
              <w:right w:val="single" w:sz="4" w:space="0" w:color="000000"/>
            </w:tcBorders>
            <w:vAlign w:val="center"/>
          </w:tcPr>
          <w:p w14:paraId="1305E7C0" w14:textId="77777777" w:rsidR="005D4D27" w:rsidRDefault="007206FA">
            <w:pPr>
              <w:tabs>
                <w:tab w:val="left" w:pos="851"/>
              </w:tabs>
              <w:jc w:val="center"/>
              <w:rPr>
                <w:sz w:val="24"/>
                <w:szCs w:val="24"/>
              </w:rPr>
            </w:pPr>
            <w:r>
              <w:rPr>
                <w:b/>
                <w:bCs/>
                <w:sz w:val="24"/>
                <w:szCs w:val="24"/>
              </w:rPr>
              <w:t>34</w:t>
            </w:r>
          </w:p>
        </w:tc>
        <w:tc>
          <w:tcPr>
            <w:tcW w:w="1327" w:type="dxa"/>
            <w:tcBorders>
              <w:top w:val="single" w:sz="4" w:space="0" w:color="000000"/>
              <w:left w:val="single" w:sz="4" w:space="0" w:color="000000"/>
              <w:bottom w:val="single" w:sz="4" w:space="0" w:color="000000"/>
              <w:right w:val="single" w:sz="4" w:space="0" w:color="000000"/>
            </w:tcBorders>
            <w:vAlign w:val="center"/>
          </w:tcPr>
          <w:p w14:paraId="64985D7B" w14:textId="77777777" w:rsidR="005D4D27" w:rsidRDefault="007206FA">
            <w:pPr>
              <w:tabs>
                <w:tab w:val="left" w:pos="851"/>
              </w:tabs>
              <w:jc w:val="center"/>
              <w:rPr>
                <w:sz w:val="24"/>
                <w:szCs w:val="24"/>
              </w:rPr>
            </w:pPr>
            <w:r>
              <w:rPr>
                <w:b/>
                <w:color w:val="000000"/>
                <w:sz w:val="24"/>
                <w:szCs w:val="24"/>
              </w:rPr>
              <w:t>34</w:t>
            </w:r>
          </w:p>
        </w:tc>
        <w:tc>
          <w:tcPr>
            <w:tcW w:w="904" w:type="dxa"/>
            <w:tcBorders>
              <w:top w:val="single" w:sz="4" w:space="0" w:color="000000"/>
              <w:left w:val="single" w:sz="4" w:space="0" w:color="000000"/>
              <w:bottom w:val="single" w:sz="4" w:space="0" w:color="000000"/>
              <w:right w:val="single" w:sz="4" w:space="0" w:color="000000"/>
            </w:tcBorders>
            <w:vAlign w:val="center"/>
          </w:tcPr>
          <w:p w14:paraId="44472262" w14:textId="77777777" w:rsidR="005D4D27" w:rsidRDefault="007206FA">
            <w:pPr>
              <w:tabs>
                <w:tab w:val="left" w:pos="851"/>
              </w:tabs>
              <w:jc w:val="center"/>
              <w:rPr>
                <w:sz w:val="24"/>
                <w:szCs w:val="24"/>
              </w:rPr>
            </w:pPr>
            <w:r>
              <w:rPr>
                <w:b/>
                <w:color w:val="000000"/>
                <w:sz w:val="24"/>
                <w:szCs w:val="24"/>
              </w:rPr>
              <w:t>76</w:t>
            </w:r>
          </w:p>
        </w:tc>
        <w:tc>
          <w:tcPr>
            <w:tcW w:w="2276" w:type="dxa"/>
            <w:tcBorders>
              <w:top w:val="single" w:sz="4" w:space="0" w:color="000000"/>
              <w:left w:val="single" w:sz="4" w:space="0" w:color="000000"/>
              <w:bottom w:val="single" w:sz="4" w:space="0" w:color="000000"/>
              <w:right w:val="single" w:sz="4" w:space="0" w:color="000000"/>
            </w:tcBorders>
          </w:tcPr>
          <w:p w14:paraId="77FED640" w14:textId="77777777" w:rsidR="005D4D27" w:rsidRDefault="007206FA">
            <w:pPr>
              <w:rPr>
                <w:color w:val="000000"/>
                <w:sz w:val="24"/>
                <w:szCs w:val="24"/>
              </w:rPr>
            </w:pPr>
            <w:r>
              <w:rPr>
                <w:b/>
                <w:bCs/>
                <w:color w:val="000000"/>
                <w:sz w:val="24"/>
                <w:szCs w:val="24"/>
              </w:rPr>
              <w:t>Контрольная работа</w:t>
            </w:r>
          </w:p>
        </w:tc>
      </w:tr>
      <w:tr w:rsidR="005D4D27" w14:paraId="159771B4" w14:textId="77777777">
        <w:tc>
          <w:tcPr>
            <w:tcW w:w="477" w:type="dxa"/>
            <w:tcBorders>
              <w:top w:val="single" w:sz="4" w:space="0" w:color="000000"/>
              <w:left w:val="single" w:sz="4" w:space="0" w:color="000000"/>
              <w:bottom w:val="single" w:sz="4" w:space="0" w:color="000000"/>
              <w:right w:val="single" w:sz="4" w:space="0" w:color="000000"/>
            </w:tcBorders>
          </w:tcPr>
          <w:p w14:paraId="50C5C0FD" w14:textId="77777777" w:rsidR="005D4D27" w:rsidRDefault="007206FA">
            <w:pPr>
              <w:rPr>
                <w:color w:val="000000"/>
                <w:sz w:val="24"/>
                <w:szCs w:val="24"/>
              </w:rPr>
            </w:pPr>
            <w:r>
              <w:rPr>
                <w:color w:val="000000"/>
                <w:sz w:val="24"/>
                <w:szCs w:val="24"/>
              </w:rPr>
              <w:t>10.</w:t>
            </w:r>
          </w:p>
        </w:tc>
        <w:tc>
          <w:tcPr>
            <w:tcW w:w="2723" w:type="dxa"/>
            <w:tcBorders>
              <w:top w:val="single" w:sz="4" w:space="0" w:color="000000"/>
              <w:left w:val="single" w:sz="4" w:space="0" w:color="000000"/>
              <w:bottom w:val="single" w:sz="4" w:space="0" w:color="000000"/>
              <w:right w:val="single" w:sz="4" w:space="0" w:color="000000"/>
            </w:tcBorders>
          </w:tcPr>
          <w:p w14:paraId="4D8990DC" w14:textId="77777777" w:rsidR="005D4D27" w:rsidRDefault="007206FA">
            <w:pPr>
              <w:rPr>
                <w:color w:val="000000"/>
                <w:sz w:val="24"/>
                <w:szCs w:val="24"/>
              </w:rPr>
            </w:pPr>
            <w:r>
              <w:rPr>
                <w:bCs/>
                <w:color w:val="000000"/>
                <w:sz w:val="24"/>
                <w:szCs w:val="24"/>
              </w:rPr>
              <w:t>Итого в %</w:t>
            </w:r>
          </w:p>
        </w:tc>
        <w:tc>
          <w:tcPr>
            <w:tcW w:w="828" w:type="dxa"/>
            <w:tcBorders>
              <w:top w:val="single" w:sz="4" w:space="0" w:color="000000"/>
              <w:left w:val="single" w:sz="4" w:space="0" w:color="000000"/>
              <w:bottom w:val="single" w:sz="4" w:space="0" w:color="000000"/>
              <w:right w:val="single" w:sz="4" w:space="0" w:color="000000"/>
            </w:tcBorders>
            <w:vAlign w:val="center"/>
          </w:tcPr>
          <w:p w14:paraId="318737CB" w14:textId="77777777" w:rsidR="005D4D27" w:rsidRDefault="007206FA">
            <w:pPr>
              <w:tabs>
                <w:tab w:val="left" w:pos="851"/>
              </w:tabs>
              <w:jc w:val="center"/>
              <w:rPr>
                <w:sz w:val="24"/>
                <w:szCs w:val="24"/>
                <w:highlight w:val="white"/>
              </w:rPr>
            </w:pPr>
            <w:r>
              <w:rPr>
                <w:color w:val="000000"/>
                <w:sz w:val="24"/>
                <w:szCs w:val="24"/>
                <w:highlight w:val="white"/>
              </w:rPr>
              <w:t>100</w:t>
            </w:r>
          </w:p>
        </w:tc>
        <w:tc>
          <w:tcPr>
            <w:tcW w:w="833" w:type="dxa"/>
            <w:tcBorders>
              <w:top w:val="single" w:sz="4" w:space="0" w:color="000000"/>
              <w:left w:val="single" w:sz="4" w:space="0" w:color="000000"/>
              <w:bottom w:val="single" w:sz="4" w:space="0" w:color="000000"/>
              <w:right w:val="single" w:sz="4" w:space="0" w:color="000000"/>
            </w:tcBorders>
            <w:vAlign w:val="center"/>
          </w:tcPr>
          <w:p w14:paraId="2B74217E" w14:textId="0F31150E" w:rsidR="005D4D27" w:rsidRDefault="007206FA" w:rsidP="00DE533E">
            <w:pPr>
              <w:tabs>
                <w:tab w:val="left" w:pos="851"/>
              </w:tabs>
              <w:jc w:val="center"/>
              <w:rPr>
                <w:sz w:val="24"/>
                <w:szCs w:val="24"/>
                <w:highlight w:val="white"/>
              </w:rPr>
            </w:pPr>
            <w:r>
              <w:rPr>
                <w:color w:val="000000"/>
                <w:sz w:val="24"/>
                <w:szCs w:val="24"/>
                <w:highlight w:val="white"/>
              </w:rPr>
              <w:t>4</w:t>
            </w:r>
            <w:r w:rsidR="00DE533E">
              <w:rPr>
                <w:color w:val="000000"/>
                <w:sz w:val="24"/>
                <w:szCs w:val="24"/>
                <w:highlight w:val="white"/>
              </w:rPr>
              <w:t>7</w:t>
            </w:r>
          </w:p>
        </w:tc>
        <w:tc>
          <w:tcPr>
            <w:tcW w:w="842" w:type="dxa"/>
            <w:tcBorders>
              <w:top w:val="single" w:sz="4" w:space="0" w:color="000000"/>
              <w:left w:val="single" w:sz="4" w:space="0" w:color="000000"/>
              <w:bottom w:val="single" w:sz="4" w:space="0" w:color="000000"/>
              <w:right w:val="single" w:sz="4" w:space="0" w:color="000000"/>
            </w:tcBorders>
            <w:vAlign w:val="center"/>
          </w:tcPr>
          <w:p w14:paraId="2135A1D6" w14:textId="77777777" w:rsidR="005D4D27" w:rsidRDefault="007206FA">
            <w:pPr>
              <w:tabs>
                <w:tab w:val="left" w:pos="851"/>
              </w:tabs>
              <w:jc w:val="center"/>
              <w:rPr>
                <w:sz w:val="24"/>
                <w:szCs w:val="24"/>
              </w:rPr>
            </w:pPr>
            <w:r>
              <w:rPr>
                <w:color w:val="000000"/>
                <w:sz w:val="24"/>
                <w:szCs w:val="24"/>
              </w:rPr>
              <w:t>50</w:t>
            </w:r>
          </w:p>
        </w:tc>
        <w:tc>
          <w:tcPr>
            <w:tcW w:w="1327" w:type="dxa"/>
            <w:tcBorders>
              <w:top w:val="single" w:sz="4" w:space="0" w:color="000000"/>
              <w:left w:val="single" w:sz="4" w:space="0" w:color="000000"/>
              <w:bottom w:val="single" w:sz="4" w:space="0" w:color="000000"/>
              <w:right w:val="single" w:sz="4" w:space="0" w:color="000000"/>
            </w:tcBorders>
            <w:vAlign w:val="center"/>
          </w:tcPr>
          <w:p w14:paraId="218E5806" w14:textId="77777777" w:rsidR="005D4D27" w:rsidRDefault="007206FA">
            <w:pPr>
              <w:tabs>
                <w:tab w:val="left" w:pos="851"/>
              </w:tabs>
              <w:jc w:val="center"/>
              <w:rPr>
                <w:sz w:val="24"/>
                <w:szCs w:val="24"/>
              </w:rPr>
            </w:pPr>
            <w:r>
              <w:rPr>
                <w:color w:val="000000"/>
                <w:sz w:val="24"/>
                <w:szCs w:val="24"/>
              </w:rPr>
              <w:t>50</w:t>
            </w:r>
          </w:p>
        </w:tc>
        <w:tc>
          <w:tcPr>
            <w:tcW w:w="904" w:type="dxa"/>
            <w:tcBorders>
              <w:top w:val="single" w:sz="4" w:space="0" w:color="000000"/>
              <w:left w:val="single" w:sz="4" w:space="0" w:color="000000"/>
              <w:bottom w:val="single" w:sz="4" w:space="0" w:color="000000"/>
              <w:right w:val="single" w:sz="4" w:space="0" w:color="000000"/>
            </w:tcBorders>
            <w:vAlign w:val="center"/>
          </w:tcPr>
          <w:p w14:paraId="6CD3AA61" w14:textId="75CC8AE1" w:rsidR="005D4D27" w:rsidRDefault="007206FA" w:rsidP="00DE533E">
            <w:pPr>
              <w:tabs>
                <w:tab w:val="left" w:pos="851"/>
              </w:tabs>
              <w:jc w:val="center"/>
              <w:rPr>
                <w:sz w:val="24"/>
                <w:szCs w:val="24"/>
                <w:highlight w:val="white"/>
              </w:rPr>
            </w:pPr>
            <w:r>
              <w:rPr>
                <w:color w:val="000000"/>
                <w:sz w:val="24"/>
                <w:szCs w:val="24"/>
                <w:highlight w:val="white"/>
              </w:rPr>
              <w:t>5</w:t>
            </w:r>
            <w:r w:rsidR="00DE533E">
              <w:rPr>
                <w:color w:val="000000"/>
                <w:sz w:val="24"/>
                <w:szCs w:val="24"/>
                <w:highlight w:val="white"/>
              </w:rPr>
              <w:t>3</w:t>
            </w:r>
          </w:p>
        </w:tc>
        <w:tc>
          <w:tcPr>
            <w:tcW w:w="2276" w:type="dxa"/>
            <w:tcBorders>
              <w:top w:val="single" w:sz="4" w:space="0" w:color="000000"/>
              <w:left w:val="single" w:sz="4" w:space="0" w:color="000000"/>
              <w:bottom w:val="single" w:sz="4" w:space="0" w:color="000000"/>
              <w:right w:val="single" w:sz="4" w:space="0" w:color="000000"/>
            </w:tcBorders>
          </w:tcPr>
          <w:p w14:paraId="0F3C4107" w14:textId="3A57A95E" w:rsidR="005D4D27" w:rsidRDefault="005D4D27">
            <w:pPr>
              <w:jc w:val="center"/>
              <w:rPr>
                <w:color w:val="000000"/>
                <w:sz w:val="24"/>
                <w:szCs w:val="24"/>
              </w:rPr>
            </w:pPr>
          </w:p>
        </w:tc>
      </w:tr>
    </w:tbl>
    <w:p w14:paraId="6DF1B6CB" w14:textId="77777777" w:rsidR="005D4D27" w:rsidRDefault="005D4D27">
      <w:pPr>
        <w:rPr>
          <w:color w:val="000000"/>
        </w:rPr>
      </w:pPr>
    </w:p>
    <w:p w14:paraId="6CFE709F" w14:textId="77777777" w:rsidR="005D4D27" w:rsidRDefault="007206FA">
      <w:pPr>
        <w:widowControl/>
        <w:spacing w:after="160" w:line="252" w:lineRule="auto"/>
        <w:rPr>
          <w:color w:val="000000"/>
        </w:rPr>
      </w:pPr>
      <w:r>
        <w:rPr>
          <w:rFonts w:eastAsia="Calibri"/>
          <w:color w:val="000000"/>
          <w:szCs w:val="28"/>
          <w:lang w:eastAsia="en-US"/>
        </w:rPr>
        <w:t>*</w:t>
      </w:r>
      <w:r>
        <w:rPr>
          <w:rFonts w:eastAsia="Calibri"/>
          <w:color w:val="000000"/>
          <w:sz w:val="24"/>
          <w:szCs w:val="24"/>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78336CBC" w14:textId="77777777" w:rsidR="005D4D27" w:rsidRDefault="007206FA">
      <w:pPr>
        <w:rPr>
          <w:color w:val="000000"/>
        </w:rPr>
      </w:pPr>
      <w:bookmarkStart w:id="13" w:name="__RefHeading___Toc1732_3421696577"/>
      <w:bookmarkStart w:id="14" w:name="_Toc127892543"/>
      <w:bookmarkEnd w:id="13"/>
      <w:r>
        <w:rPr>
          <w:b/>
          <w:color w:val="000000"/>
          <w:szCs w:val="28"/>
        </w:rPr>
        <w:t>5.3. Содержание семинаров, практических занятий</w:t>
      </w:r>
      <w:bookmarkEnd w:id="14"/>
      <w:r>
        <w:rPr>
          <w:b/>
          <w:color w:val="000000"/>
          <w:szCs w:val="28"/>
        </w:rPr>
        <w:t xml:space="preserve"> </w:t>
      </w:r>
    </w:p>
    <w:p w14:paraId="67DF5491" w14:textId="77777777" w:rsidR="005D4D27" w:rsidRDefault="007206FA">
      <w:pPr>
        <w:jc w:val="right"/>
        <w:rPr>
          <w:color w:val="000000"/>
        </w:rPr>
      </w:pPr>
      <w:r>
        <w:rPr>
          <w:color w:val="000000"/>
          <w:szCs w:val="28"/>
        </w:rPr>
        <w:t>Таблица 3</w:t>
      </w:r>
    </w:p>
    <w:tbl>
      <w:tblPr>
        <w:tblW w:w="10456" w:type="dxa"/>
        <w:tblInd w:w="113" w:type="dxa"/>
        <w:tblLayout w:type="fixed"/>
        <w:tblLook w:val="04A0" w:firstRow="1" w:lastRow="0" w:firstColumn="1" w:lastColumn="0" w:noHBand="0" w:noVBand="1"/>
      </w:tblPr>
      <w:tblGrid>
        <w:gridCol w:w="2531"/>
        <w:gridCol w:w="4542"/>
        <w:gridCol w:w="3383"/>
      </w:tblGrid>
      <w:tr w:rsidR="005D4D27" w14:paraId="6B4D05C2" w14:textId="77777777">
        <w:tc>
          <w:tcPr>
            <w:tcW w:w="2531" w:type="dxa"/>
            <w:tcBorders>
              <w:top w:val="single" w:sz="4" w:space="0" w:color="000000"/>
              <w:left w:val="single" w:sz="4" w:space="0" w:color="000000"/>
              <w:bottom w:val="single" w:sz="4" w:space="0" w:color="000000"/>
              <w:right w:val="single" w:sz="4" w:space="0" w:color="000000"/>
            </w:tcBorders>
          </w:tcPr>
          <w:p w14:paraId="7DBC2AA5" w14:textId="77777777" w:rsidR="005D4D27" w:rsidRDefault="007206FA">
            <w:pPr>
              <w:rPr>
                <w:color w:val="000000"/>
              </w:rPr>
            </w:pPr>
            <w:r>
              <w:rPr>
                <w:b/>
                <w:color w:val="000000"/>
                <w:sz w:val="24"/>
                <w:szCs w:val="24"/>
              </w:rPr>
              <w:t>Наименование тем (разделов) дисциплины</w:t>
            </w:r>
          </w:p>
        </w:tc>
        <w:tc>
          <w:tcPr>
            <w:tcW w:w="4542" w:type="dxa"/>
            <w:tcBorders>
              <w:top w:val="single" w:sz="4" w:space="0" w:color="000000"/>
              <w:left w:val="single" w:sz="4" w:space="0" w:color="000000"/>
              <w:bottom w:val="single" w:sz="4" w:space="0" w:color="000000"/>
              <w:right w:val="single" w:sz="4" w:space="0" w:color="000000"/>
            </w:tcBorders>
          </w:tcPr>
          <w:p w14:paraId="36BCF254" w14:textId="77777777" w:rsidR="005D4D27" w:rsidRDefault="007206FA">
            <w:pPr>
              <w:rPr>
                <w:color w:val="000000"/>
              </w:rPr>
            </w:pPr>
            <w:r>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09A95A0F" w14:textId="77777777" w:rsidR="005D4D27" w:rsidRDefault="005D4D27">
            <w:pPr>
              <w:rPr>
                <w:b/>
                <w:color w:val="000000"/>
                <w:sz w:val="24"/>
                <w:szCs w:val="24"/>
              </w:rPr>
            </w:pPr>
          </w:p>
        </w:tc>
        <w:tc>
          <w:tcPr>
            <w:tcW w:w="3383" w:type="dxa"/>
            <w:tcBorders>
              <w:top w:val="single" w:sz="4" w:space="0" w:color="000000"/>
              <w:left w:val="single" w:sz="4" w:space="0" w:color="000000"/>
              <w:bottom w:val="single" w:sz="4" w:space="0" w:color="000000"/>
              <w:right w:val="single" w:sz="4" w:space="0" w:color="000000"/>
            </w:tcBorders>
          </w:tcPr>
          <w:p w14:paraId="40F0A73F" w14:textId="77777777" w:rsidR="005D4D27" w:rsidRDefault="007206FA">
            <w:pPr>
              <w:rPr>
                <w:color w:val="000000"/>
              </w:rPr>
            </w:pPr>
            <w:r>
              <w:rPr>
                <w:b/>
                <w:color w:val="000000"/>
                <w:sz w:val="24"/>
                <w:szCs w:val="24"/>
              </w:rPr>
              <w:t>Формы проведения занятий</w:t>
            </w:r>
          </w:p>
        </w:tc>
      </w:tr>
      <w:tr w:rsidR="005D4D27" w14:paraId="4D2F4948" w14:textId="77777777">
        <w:tc>
          <w:tcPr>
            <w:tcW w:w="2531" w:type="dxa"/>
            <w:tcBorders>
              <w:top w:val="single" w:sz="4" w:space="0" w:color="000000"/>
              <w:left w:val="single" w:sz="4" w:space="0" w:color="000000"/>
              <w:bottom w:val="single" w:sz="4" w:space="0" w:color="000000"/>
              <w:right w:val="single" w:sz="4" w:space="0" w:color="000000"/>
            </w:tcBorders>
          </w:tcPr>
          <w:p w14:paraId="04E2D692" w14:textId="77777777" w:rsidR="005D4D27" w:rsidRDefault="007206FA">
            <w:pPr>
              <w:rPr>
                <w:color w:val="000000"/>
                <w:sz w:val="24"/>
                <w:szCs w:val="24"/>
              </w:rPr>
            </w:pPr>
            <w:r>
              <w:rPr>
                <w:color w:val="000000"/>
                <w:sz w:val="24"/>
                <w:szCs w:val="24"/>
              </w:rPr>
              <w:t>Тема 1.</w:t>
            </w:r>
          </w:p>
          <w:p w14:paraId="0D4E5285" w14:textId="77777777" w:rsidR="005D4D27" w:rsidRDefault="007206FA">
            <w:pPr>
              <w:rPr>
                <w:color w:val="000000"/>
                <w:sz w:val="24"/>
                <w:szCs w:val="24"/>
              </w:rPr>
            </w:pPr>
            <w:r>
              <w:rPr>
                <w:color w:val="000000"/>
                <w:sz w:val="24"/>
                <w:szCs w:val="24"/>
              </w:rPr>
              <w:t>Экономические основы налогообложения</w:t>
            </w:r>
          </w:p>
        </w:tc>
        <w:tc>
          <w:tcPr>
            <w:tcW w:w="4542" w:type="dxa"/>
            <w:tcBorders>
              <w:top w:val="single" w:sz="4" w:space="0" w:color="000000"/>
              <w:left w:val="single" w:sz="4" w:space="0" w:color="000000"/>
              <w:bottom w:val="single" w:sz="4" w:space="0" w:color="000000"/>
              <w:right w:val="single" w:sz="4" w:space="0" w:color="000000"/>
            </w:tcBorders>
          </w:tcPr>
          <w:p w14:paraId="10C063A1" w14:textId="77777777" w:rsidR="005D4D27" w:rsidRDefault="007206FA">
            <w:pPr>
              <w:rPr>
                <w:color w:val="000000"/>
                <w:sz w:val="24"/>
                <w:szCs w:val="24"/>
              </w:rPr>
            </w:pPr>
            <w:r>
              <w:rPr>
                <w:color w:val="000000"/>
                <w:sz w:val="24"/>
                <w:szCs w:val="24"/>
              </w:rPr>
              <w:t xml:space="preserve">Сбор и его отличие от налога. Участники налоговых правоотношений.  Налогоплательщики: определение, права и обязанности налогоплательщиков. Налоговые </w:t>
            </w:r>
            <w:r>
              <w:rPr>
                <w:color w:val="000000"/>
                <w:sz w:val="24"/>
                <w:szCs w:val="24"/>
              </w:rPr>
              <w:lastRenderedPageBreak/>
              <w:t>агенты.  Необоснованная налоговая выгода.</w:t>
            </w:r>
          </w:p>
          <w:p w14:paraId="3FBACA84" w14:textId="77777777" w:rsidR="005D4D27" w:rsidRDefault="005D4D27">
            <w:pPr>
              <w:rPr>
                <w:color w:val="000000"/>
                <w:sz w:val="24"/>
                <w:szCs w:val="24"/>
              </w:rPr>
            </w:pPr>
          </w:p>
          <w:p w14:paraId="7BF7F82D"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72F8C876" w14:textId="77777777" w:rsidR="005D4D27" w:rsidRDefault="007206FA">
            <w:pPr>
              <w:rPr>
                <w:color w:val="000000"/>
                <w:sz w:val="24"/>
                <w:szCs w:val="24"/>
              </w:rPr>
            </w:pPr>
            <w:r>
              <w:rPr>
                <w:color w:val="000000"/>
                <w:sz w:val="24"/>
                <w:szCs w:val="24"/>
              </w:rPr>
              <w:lastRenderedPageBreak/>
              <w:t>Опрос</w:t>
            </w:r>
          </w:p>
        </w:tc>
      </w:tr>
      <w:tr w:rsidR="005D4D27" w14:paraId="41FAD4CC" w14:textId="77777777">
        <w:tc>
          <w:tcPr>
            <w:tcW w:w="2531" w:type="dxa"/>
            <w:tcBorders>
              <w:top w:val="single" w:sz="4" w:space="0" w:color="000000"/>
              <w:left w:val="single" w:sz="4" w:space="0" w:color="000000"/>
              <w:bottom w:val="single" w:sz="4" w:space="0" w:color="000000"/>
              <w:right w:val="single" w:sz="4" w:space="0" w:color="000000"/>
            </w:tcBorders>
          </w:tcPr>
          <w:p w14:paraId="2A1B3715" w14:textId="77777777" w:rsidR="005D4D27" w:rsidRDefault="007206FA">
            <w:pPr>
              <w:rPr>
                <w:color w:val="000000"/>
                <w:sz w:val="24"/>
                <w:szCs w:val="24"/>
              </w:rPr>
            </w:pPr>
            <w:r>
              <w:rPr>
                <w:color w:val="000000"/>
                <w:sz w:val="24"/>
                <w:szCs w:val="24"/>
              </w:rPr>
              <w:t>Тема 2.</w:t>
            </w:r>
          </w:p>
          <w:p w14:paraId="711CF7FE" w14:textId="77777777" w:rsidR="005D4D27" w:rsidRDefault="007206FA">
            <w:pPr>
              <w:rPr>
                <w:color w:val="000000"/>
                <w:sz w:val="24"/>
                <w:szCs w:val="24"/>
              </w:rPr>
            </w:pPr>
            <w:r>
              <w:rPr>
                <w:color w:val="000000"/>
                <w:sz w:val="24"/>
                <w:szCs w:val="24"/>
              </w:rPr>
              <w:t>Налоговая система и налоговая политика.</w:t>
            </w:r>
          </w:p>
        </w:tc>
        <w:tc>
          <w:tcPr>
            <w:tcW w:w="4542" w:type="dxa"/>
            <w:tcBorders>
              <w:top w:val="single" w:sz="4" w:space="0" w:color="000000"/>
              <w:left w:val="single" w:sz="4" w:space="0" w:color="000000"/>
              <w:bottom w:val="single" w:sz="4" w:space="0" w:color="000000"/>
              <w:right w:val="single" w:sz="4" w:space="0" w:color="000000"/>
            </w:tcBorders>
          </w:tcPr>
          <w:p w14:paraId="7F62C388" w14:textId="77777777" w:rsidR="005D4D27" w:rsidRDefault="007206FA">
            <w:pPr>
              <w:rPr>
                <w:color w:val="000000"/>
                <w:sz w:val="24"/>
                <w:szCs w:val="24"/>
              </w:rPr>
            </w:pPr>
            <w:r>
              <w:rPr>
                <w:color w:val="000000"/>
                <w:sz w:val="24"/>
                <w:szCs w:val="24"/>
              </w:rPr>
              <w:t>Классификация налогов по методу взимания, налоговой базе, экономической функции, правовым признакам. Виды налогов, установленных Налоговым кодексом Российской Федерации. Фискальная роль налогов и сборов. Фискальная роль специальных налоговых режимов. Фискальная роль экспериментальных налоговых режимов. Структура налоговой системы в России и за рубежом. Баланс прямых и косвенных налогов в налоговых доходах бюджетов бюджетной системы Российской Федерации.</w:t>
            </w:r>
          </w:p>
          <w:p w14:paraId="0AF426C7" w14:textId="77777777" w:rsidR="005D4D27" w:rsidRDefault="007206FA">
            <w:pPr>
              <w:rPr>
                <w:color w:val="000000"/>
                <w:sz w:val="24"/>
                <w:szCs w:val="24"/>
              </w:rPr>
            </w:pPr>
            <w:r>
              <w:rPr>
                <w:color w:val="000000"/>
                <w:sz w:val="24"/>
                <w:szCs w:val="24"/>
              </w:rPr>
              <w:t>Состав и структура налоговых органов Российской Федерации.</w:t>
            </w:r>
          </w:p>
          <w:p w14:paraId="53806933" w14:textId="77777777" w:rsidR="005D4D27" w:rsidRDefault="007206FA">
            <w:pPr>
              <w:rPr>
                <w:color w:val="000000"/>
                <w:sz w:val="24"/>
                <w:szCs w:val="24"/>
              </w:rPr>
            </w:pPr>
            <w:r>
              <w:rPr>
                <w:color w:val="000000"/>
                <w:sz w:val="24"/>
                <w:szCs w:val="24"/>
              </w:rPr>
              <w:t>Налоговая политика государства: понятие, цели, задачи и инструменты. Виды налоговой политики. Теория оптимального налогообложения и ее практическая реализация. Налоги на сверхприбыль в 2020-2024гг. в России и за рубежом. Налоговая нагрузка на экономику и отдельные отрасли, категории налогоплательщиков. Подходы к определению налоговой нагрузки на экономику.</w:t>
            </w:r>
          </w:p>
          <w:p w14:paraId="00509941" w14:textId="77777777" w:rsidR="005D4D27" w:rsidRDefault="005D4D27">
            <w:pPr>
              <w:rPr>
                <w:color w:val="000000"/>
                <w:sz w:val="24"/>
                <w:szCs w:val="24"/>
              </w:rPr>
            </w:pPr>
          </w:p>
          <w:p w14:paraId="2F141048" w14:textId="77777777" w:rsidR="005D4D27" w:rsidRDefault="007206FA">
            <w:pPr>
              <w:rPr>
                <w:color w:val="000000"/>
                <w:sz w:val="24"/>
                <w:szCs w:val="24"/>
              </w:rPr>
            </w:pPr>
            <w:r>
              <w:rPr>
                <w:color w:val="000000"/>
                <w:sz w:val="24"/>
                <w:szCs w:val="24"/>
              </w:rPr>
              <w:t>Основная: 1, 2;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2FC16071" w14:textId="77777777" w:rsidR="005D4D27" w:rsidRDefault="007206FA">
            <w:pPr>
              <w:rPr>
                <w:color w:val="000000"/>
                <w:sz w:val="24"/>
                <w:szCs w:val="24"/>
              </w:rPr>
            </w:pPr>
            <w:r>
              <w:rPr>
                <w:color w:val="000000"/>
                <w:sz w:val="24"/>
                <w:szCs w:val="24"/>
              </w:rPr>
              <w:t>Решение практических задач.</w:t>
            </w:r>
          </w:p>
          <w:p w14:paraId="289D9F73" w14:textId="77777777" w:rsidR="005D4D27" w:rsidRDefault="007206FA">
            <w:pPr>
              <w:rPr>
                <w:color w:val="000000"/>
                <w:sz w:val="24"/>
                <w:szCs w:val="24"/>
              </w:rPr>
            </w:pPr>
            <w:r>
              <w:rPr>
                <w:color w:val="000000"/>
                <w:sz w:val="24"/>
                <w:szCs w:val="24"/>
              </w:rPr>
              <w:t>Аналитический обзор.</w:t>
            </w:r>
          </w:p>
        </w:tc>
      </w:tr>
      <w:tr w:rsidR="005D4D27" w14:paraId="24B82D95" w14:textId="77777777">
        <w:tc>
          <w:tcPr>
            <w:tcW w:w="2531" w:type="dxa"/>
            <w:tcBorders>
              <w:top w:val="single" w:sz="4" w:space="0" w:color="000000"/>
              <w:left w:val="single" w:sz="4" w:space="0" w:color="000000"/>
              <w:bottom w:val="single" w:sz="4" w:space="0" w:color="000000"/>
              <w:right w:val="single" w:sz="4" w:space="0" w:color="000000"/>
            </w:tcBorders>
          </w:tcPr>
          <w:p w14:paraId="4EC25DAA" w14:textId="77777777" w:rsidR="005D4D27" w:rsidRDefault="007206FA">
            <w:pPr>
              <w:rPr>
                <w:color w:val="000000"/>
                <w:sz w:val="24"/>
                <w:szCs w:val="24"/>
              </w:rPr>
            </w:pPr>
            <w:r>
              <w:rPr>
                <w:color w:val="000000"/>
                <w:sz w:val="24"/>
                <w:szCs w:val="24"/>
              </w:rPr>
              <w:t>Тема 3.</w:t>
            </w:r>
          </w:p>
          <w:p w14:paraId="11902E82" w14:textId="77777777" w:rsidR="005D4D27" w:rsidRDefault="007206FA">
            <w:pPr>
              <w:rPr>
                <w:color w:val="000000"/>
                <w:sz w:val="24"/>
                <w:szCs w:val="24"/>
              </w:rPr>
            </w:pPr>
            <w:r>
              <w:rPr>
                <w:color w:val="000000"/>
                <w:sz w:val="24"/>
                <w:szCs w:val="24"/>
              </w:rPr>
              <w:t>Налоги на потребление</w:t>
            </w:r>
          </w:p>
        </w:tc>
        <w:tc>
          <w:tcPr>
            <w:tcW w:w="4542" w:type="dxa"/>
            <w:tcBorders>
              <w:top w:val="single" w:sz="4" w:space="0" w:color="000000"/>
              <w:left w:val="single" w:sz="4" w:space="0" w:color="000000"/>
              <w:bottom w:val="single" w:sz="4" w:space="0" w:color="000000"/>
              <w:right w:val="single" w:sz="4" w:space="0" w:color="000000"/>
            </w:tcBorders>
          </w:tcPr>
          <w:p w14:paraId="6354EC58" w14:textId="77777777" w:rsidR="005D4D27" w:rsidRDefault="007206FA">
            <w:pPr>
              <w:rPr>
                <w:color w:val="000000"/>
                <w:sz w:val="24"/>
                <w:szCs w:val="28"/>
              </w:rPr>
            </w:pPr>
            <w:r>
              <w:rPr>
                <w:color w:val="000000"/>
                <w:sz w:val="24"/>
                <w:szCs w:val="28"/>
              </w:rPr>
              <w:t>Налог на добавленную стоимость. Условия освобождения от обязанностей налогоплательщика НДС, отказ от освобождения.  Объект налогообложения НДС. Операции, не признаваемые объектом налогообложения. Операции, освобождаемые от налогообложения. Порядок определения места реализации услуг, места реализации (товаров). Налоговый вычет по НДС: механизм, условия применения. Учет предъявленного НДС в отсутствие права на налоговый вычет. Восстановление сумм НДС ранее принятых к вычету: условия восстановления и его порядок. НДС при совершении экспортных операций: порядок учета предъявленного НДС; порядок подтверждения права на применение нулевой налоговой ставки при реализации товаров и услуг на экспорт.</w:t>
            </w:r>
          </w:p>
          <w:p w14:paraId="4BFBD1DF" w14:textId="77777777" w:rsidR="005D4D27" w:rsidRDefault="007206FA">
            <w:pPr>
              <w:rPr>
                <w:color w:val="000000"/>
                <w:sz w:val="24"/>
                <w:szCs w:val="24"/>
              </w:rPr>
            </w:pPr>
            <w:r>
              <w:rPr>
                <w:color w:val="000000"/>
                <w:sz w:val="24"/>
                <w:szCs w:val="28"/>
              </w:rPr>
              <w:t xml:space="preserve">Акцизы. Порядок исчисления и уплаты </w:t>
            </w:r>
            <w:r>
              <w:rPr>
                <w:color w:val="000000"/>
                <w:sz w:val="24"/>
                <w:szCs w:val="28"/>
              </w:rPr>
              <w:lastRenderedPageBreak/>
              <w:t>акцизов при производстве подакцизных товаров из давальческого сырья. Налоговые вычеты по акцизам и порядок их применения. Акцизы на спиртосодержащую продукцию. Особенности исчисления акцизов при производстве вина. Роль специального коэффициента Квд. Особенности исчисления акцизов при производстве и реализации табачной продукции. Роль специальных коэффициентов Т и Тв. Акцизы на нефтепродукты. Порядок учета НДС и акцизов при возврате подакцизной продукции покупателями.</w:t>
            </w:r>
          </w:p>
          <w:p w14:paraId="16AF330D" w14:textId="77777777" w:rsidR="005D4D27" w:rsidRDefault="005D4D27">
            <w:pPr>
              <w:rPr>
                <w:color w:val="000000"/>
                <w:sz w:val="24"/>
                <w:szCs w:val="24"/>
              </w:rPr>
            </w:pPr>
          </w:p>
          <w:p w14:paraId="5A4647CC"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553D414A" w14:textId="77777777" w:rsidR="005D4D27" w:rsidRDefault="007206FA">
            <w:pPr>
              <w:rPr>
                <w:color w:val="000000"/>
                <w:sz w:val="24"/>
                <w:szCs w:val="28"/>
              </w:rPr>
            </w:pPr>
            <w:r>
              <w:rPr>
                <w:color w:val="000000"/>
                <w:sz w:val="24"/>
                <w:szCs w:val="28"/>
              </w:rPr>
              <w:lastRenderedPageBreak/>
              <w:t>Решение практических задач</w:t>
            </w:r>
          </w:p>
          <w:p w14:paraId="29FE881B" w14:textId="77777777" w:rsidR="005D4D27" w:rsidRDefault="007206FA">
            <w:pPr>
              <w:rPr>
                <w:color w:val="000000"/>
                <w:sz w:val="24"/>
                <w:szCs w:val="28"/>
              </w:rPr>
            </w:pPr>
            <w:r>
              <w:rPr>
                <w:color w:val="000000"/>
                <w:sz w:val="24"/>
                <w:szCs w:val="28"/>
              </w:rPr>
              <w:t>Аналитический обзор</w:t>
            </w:r>
          </w:p>
        </w:tc>
      </w:tr>
      <w:tr w:rsidR="005D4D27" w14:paraId="4135AD2C" w14:textId="77777777">
        <w:tc>
          <w:tcPr>
            <w:tcW w:w="2531" w:type="dxa"/>
            <w:tcBorders>
              <w:top w:val="single" w:sz="4" w:space="0" w:color="000000"/>
              <w:left w:val="single" w:sz="4" w:space="0" w:color="000000"/>
              <w:bottom w:val="single" w:sz="4" w:space="0" w:color="000000"/>
              <w:right w:val="single" w:sz="4" w:space="0" w:color="000000"/>
            </w:tcBorders>
          </w:tcPr>
          <w:p w14:paraId="48B96254" w14:textId="77777777" w:rsidR="005D4D27" w:rsidRDefault="007206FA">
            <w:pPr>
              <w:rPr>
                <w:color w:val="000000"/>
                <w:sz w:val="24"/>
                <w:szCs w:val="28"/>
              </w:rPr>
            </w:pPr>
            <w:r>
              <w:rPr>
                <w:color w:val="000000"/>
                <w:sz w:val="24"/>
                <w:szCs w:val="24"/>
              </w:rPr>
              <w:t>Тема 4.</w:t>
            </w:r>
          </w:p>
          <w:p w14:paraId="0AFE0902" w14:textId="77777777" w:rsidR="005D4D27" w:rsidRDefault="007206FA">
            <w:pPr>
              <w:rPr>
                <w:color w:val="000000"/>
                <w:sz w:val="24"/>
                <w:szCs w:val="28"/>
              </w:rPr>
            </w:pPr>
            <w:r>
              <w:rPr>
                <w:color w:val="000000"/>
                <w:sz w:val="24"/>
                <w:szCs w:val="24"/>
              </w:rPr>
              <w:t>Налогообложение доходов</w:t>
            </w:r>
          </w:p>
        </w:tc>
        <w:tc>
          <w:tcPr>
            <w:tcW w:w="4542" w:type="dxa"/>
            <w:tcBorders>
              <w:top w:val="single" w:sz="4" w:space="0" w:color="000000"/>
              <w:left w:val="single" w:sz="4" w:space="0" w:color="000000"/>
              <w:bottom w:val="single" w:sz="4" w:space="0" w:color="000000"/>
              <w:right w:val="single" w:sz="4" w:space="0" w:color="000000"/>
            </w:tcBorders>
          </w:tcPr>
          <w:p w14:paraId="4EAC590F" w14:textId="77777777" w:rsidR="005D4D27" w:rsidRDefault="007206FA">
            <w:pPr>
              <w:rPr>
                <w:color w:val="000000"/>
                <w:sz w:val="24"/>
                <w:szCs w:val="28"/>
              </w:rPr>
            </w:pPr>
            <w:r>
              <w:rPr>
                <w:color w:val="000000"/>
                <w:sz w:val="24"/>
                <w:szCs w:val="28"/>
              </w:rPr>
              <w:t>Налог на прибыль организаций</w:t>
            </w:r>
          </w:p>
          <w:p w14:paraId="44E16B4B" w14:textId="77777777" w:rsidR="005D4D27" w:rsidRDefault="007206FA">
            <w:pPr>
              <w:rPr>
                <w:color w:val="000000"/>
                <w:sz w:val="24"/>
                <w:szCs w:val="28"/>
              </w:rPr>
            </w:pPr>
            <w:r>
              <w:rPr>
                <w:color w:val="000000"/>
                <w:sz w:val="24"/>
                <w:szCs w:val="28"/>
              </w:rPr>
              <w:t>Понятие дохода и расхода для целей налогообложения. Признаки расходов, признаваемых для целей налогообложения. Методы признания доходов и расходов для целей налогообложения. Дата признания доходов (расходов) для целей налогообложения. Амортизационная премия. Методы амортизации: линейный и нелинейный методы. Специальные амортизационные коэффициенты. Порядок признания нормируемых расходов при исчислении налога на прибыль организаций. Резерв по сомнительным долгам. Понятие сомнительного долга. Порядок формирования резерва по сомнительным долгам. Порядок признания отчислений в резерв, изменения остатка резерва на отчетную дату для целей налогообложения.</w:t>
            </w:r>
          </w:p>
          <w:p w14:paraId="16DDE3BB" w14:textId="77777777" w:rsidR="005D4D27" w:rsidRDefault="007206FA">
            <w:pPr>
              <w:rPr>
                <w:color w:val="000000"/>
                <w:sz w:val="24"/>
                <w:szCs w:val="28"/>
              </w:rPr>
            </w:pPr>
            <w:r>
              <w:rPr>
                <w:color w:val="000000"/>
                <w:sz w:val="24"/>
                <w:szCs w:val="28"/>
              </w:rPr>
              <w:t>Порядок формирования налоговой базы по налогу на прибыль организаций при исчислении налога по разным налоговым ставкам; по отдельным видам операций.  Порядок признания убытков для целей налогообложения прибыли. Специальные правила признания убытков по отдельным операциям или видам деятельности.  Особенности исчисления и уплаты налога на прибыль российскими организациями, имеющими обособленные подразделения.</w:t>
            </w:r>
          </w:p>
          <w:p w14:paraId="59763B59" w14:textId="77777777" w:rsidR="005D4D27" w:rsidRDefault="007206FA">
            <w:pPr>
              <w:rPr>
                <w:color w:val="000000"/>
                <w:sz w:val="24"/>
                <w:szCs w:val="28"/>
              </w:rPr>
            </w:pPr>
            <w:r>
              <w:rPr>
                <w:color w:val="000000"/>
                <w:sz w:val="24"/>
                <w:szCs w:val="28"/>
              </w:rPr>
              <w:t>Инвестиционный налоговый вычет по налогу на прибыль организаций.</w:t>
            </w:r>
          </w:p>
          <w:p w14:paraId="27CFAAF0" w14:textId="77777777" w:rsidR="005D4D27" w:rsidRDefault="007206FA">
            <w:pPr>
              <w:rPr>
                <w:color w:val="000000"/>
                <w:sz w:val="24"/>
                <w:szCs w:val="28"/>
              </w:rPr>
            </w:pPr>
            <w:r>
              <w:rPr>
                <w:color w:val="000000"/>
                <w:sz w:val="24"/>
                <w:szCs w:val="28"/>
              </w:rPr>
              <w:t>Налог на доходы физических лиц</w:t>
            </w:r>
          </w:p>
          <w:p w14:paraId="64DD785A" w14:textId="77777777" w:rsidR="005D4D27" w:rsidRDefault="007206FA">
            <w:pPr>
              <w:rPr>
                <w:color w:val="000000"/>
                <w:sz w:val="24"/>
                <w:szCs w:val="28"/>
              </w:rPr>
            </w:pPr>
            <w:r>
              <w:rPr>
                <w:color w:val="000000"/>
                <w:sz w:val="24"/>
                <w:szCs w:val="28"/>
              </w:rPr>
              <w:t xml:space="preserve">Налогоплательщики: критерии признания лица налоговым резидентом. Объект </w:t>
            </w:r>
            <w:r>
              <w:rPr>
                <w:color w:val="000000"/>
                <w:sz w:val="24"/>
                <w:szCs w:val="28"/>
              </w:rPr>
              <w:lastRenderedPageBreak/>
              <w:t>налогообложения для резидентов и нерезидентов. Доходы от источников в Российской Федерации и за ее пределами. Объект налогообложения. Состав доходов физического лица. Налоговая база. Порядок определения налоговой базы в форме материальной выгоды. Инвестиционные налоговые вычеты по налогу на доходы физических лиц: виды, механизм применения. Имущественные налоговые вычеты по налогу на доходы физических лиц: виды, механизм применения. Социальные налоговые вычеты по налогу на доходы физических лиц: виды, механизм применения.  Профессиональные налоговые вычеты по налогу на доходы физических лиц: условия и механизм применения.</w:t>
            </w:r>
          </w:p>
          <w:p w14:paraId="1F5EF342" w14:textId="77777777" w:rsidR="005D4D27" w:rsidRDefault="007206FA">
            <w:pPr>
              <w:rPr>
                <w:color w:val="000000"/>
                <w:sz w:val="24"/>
                <w:szCs w:val="28"/>
              </w:rPr>
            </w:pPr>
            <w:r>
              <w:rPr>
                <w:color w:val="000000"/>
                <w:sz w:val="24"/>
                <w:szCs w:val="28"/>
              </w:rPr>
              <w:t>Порядок исчисления налога доходы физических лиц с учетом категорий доходов и разных налоговых ставок.</w:t>
            </w:r>
          </w:p>
          <w:p w14:paraId="18A6E74C" w14:textId="77777777" w:rsidR="005D4D27" w:rsidRDefault="007206FA">
            <w:pPr>
              <w:rPr>
                <w:color w:val="000000"/>
                <w:sz w:val="24"/>
                <w:szCs w:val="24"/>
              </w:rPr>
            </w:pPr>
            <w:r>
              <w:rPr>
                <w:color w:val="000000"/>
                <w:sz w:val="24"/>
                <w:szCs w:val="28"/>
              </w:rPr>
              <w:t>Порядок уплаты налога на доходы физических лиц налоговыми агентами, на основании налогового уведомления, формируемого налоговым органом.</w:t>
            </w:r>
          </w:p>
          <w:p w14:paraId="56040A8D" w14:textId="77777777" w:rsidR="005D4D27" w:rsidRDefault="005D4D27">
            <w:pPr>
              <w:rPr>
                <w:color w:val="000000"/>
                <w:sz w:val="24"/>
                <w:szCs w:val="24"/>
              </w:rPr>
            </w:pPr>
          </w:p>
          <w:p w14:paraId="7415A90C"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7E032BCA" w14:textId="77777777" w:rsidR="005D4D27" w:rsidRDefault="007206FA">
            <w:pPr>
              <w:rPr>
                <w:color w:val="000000"/>
                <w:sz w:val="24"/>
                <w:szCs w:val="28"/>
              </w:rPr>
            </w:pPr>
            <w:r>
              <w:rPr>
                <w:color w:val="000000"/>
                <w:sz w:val="24"/>
                <w:szCs w:val="28"/>
              </w:rPr>
              <w:lastRenderedPageBreak/>
              <w:t>Решение практических задач</w:t>
            </w:r>
          </w:p>
          <w:p w14:paraId="5AB3DD17" w14:textId="77777777" w:rsidR="005D4D27" w:rsidRDefault="007206FA">
            <w:pPr>
              <w:rPr>
                <w:color w:val="000000"/>
                <w:sz w:val="24"/>
                <w:szCs w:val="28"/>
              </w:rPr>
            </w:pPr>
            <w:r>
              <w:rPr>
                <w:color w:val="000000"/>
                <w:sz w:val="24"/>
                <w:szCs w:val="28"/>
              </w:rPr>
              <w:t>Аналитический обзор</w:t>
            </w:r>
          </w:p>
        </w:tc>
      </w:tr>
      <w:tr w:rsidR="005D4D27" w14:paraId="418E9192" w14:textId="77777777">
        <w:tc>
          <w:tcPr>
            <w:tcW w:w="2531" w:type="dxa"/>
            <w:tcBorders>
              <w:top w:val="single" w:sz="4" w:space="0" w:color="000000"/>
              <w:left w:val="single" w:sz="4" w:space="0" w:color="000000"/>
              <w:bottom w:val="single" w:sz="4" w:space="0" w:color="000000"/>
              <w:right w:val="single" w:sz="4" w:space="0" w:color="000000"/>
            </w:tcBorders>
          </w:tcPr>
          <w:p w14:paraId="43414774" w14:textId="77777777" w:rsidR="005D4D27" w:rsidRDefault="007206FA">
            <w:pPr>
              <w:rPr>
                <w:color w:val="000000"/>
                <w:sz w:val="24"/>
                <w:szCs w:val="24"/>
              </w:rPr>
            </w:pPr>
            <w:r>
              <w:rPr>
                <w:color w:val="000000"/>
                <w:sz w:val="24"/>
                <w:szCs w:val="24"/>
              </w:rPr>
              <w:t>Тема 5.</w:t>
            </w:r>
          </w:p>
          <w:p w14:paraId="3A5EF825" w14:textId="77777777" w:rsidR="005D4D27" w:rsidRDefault="007206FA">
            <w:pPr>
              <w:rPr>
                <w:color w:val="000000"/>
                <w:sz w:val="24"/>
                <w:szCs w:val="24"/>
              </w:rPr>
            </w:pPr>
            <w:r>
              <w:rPr>
                <w:color w:val="000000"/>
                <w:sz w:val="24"/>
                <w:szCs w:val="24"/>
              </w:rPr>
              <w:t>Налогообложение имущества</w:t>
            </w:r>
          </w:p>
        </w:tc>
        <w:tc>
          <w:tcPr>
            <w:tcW w:w="4542" w:type="dxa"/>
            <w:tcBorders>
              <w:top w:val="single" w:sz="4" w:space="0" w:color="000000"/>
              <w:left w:val="single" w:sz="4" w:space="0" w:color="000000"/>
              <w:bottom w:val="single" w:sz="4" w:space="0" w:color="000000"/>
              <w:right w:val="single" w:sz="4" w:space="0" w:color="000000"/>
            </w:tcBorders>
          </w:tcPr>
          <w:p w14:paraId="68627676" w14:textId="77777777" w:rsidR="005D4D27" w:rsidRDefault="007206FA">
            <w:pPr>
              <w:rPr>
                <w:color w:val="000000"/>
                <w:sz w:val="24"/>
                <w:szCs w:val="24"/>
              </w:rPr>
            </w:pPr>
            <w:r>
              <w:rPr>
                <w:color w:val="000000"/>
                <w:sz w:val="24"/>
                <w:szCs w:val="24"/>
              </w:rPr>
              <w:t>Налог на имущество организаций. Особенности исчисления налога, если налоговая база частично определяется как кадастровая стоимость, частично как среднегодовая стоимость. Особенности исчисления налога при долевом и общем праве собственности на объект налогообложения; при смене собственника объекта налогообложения, уничтожении или аресте объекта налогообложения.</w:t>
            </w:r>
          </w:p>
          <w:p w14:paraId="24677099" w14:textId="77777777" w:rsidR="005D4D27" w:rsidRDefault="007206FA">
            <w:pPr>
              <w:rPr>
                <w:color w:val="000000"/>
                <w:sz w:val="24"/>
                <w:szCs w:val="24"/>
              </w:rPr>
            </w:pPr>
            <w:r>
              <w:rPr>
                <w:color w:val="000000"/>
                <w:sz w:val="24"/>
                <w:szCs w:val="24"/>
              </w:rPr>
              <w:t>Транспортный налог. Особенности уплаты налога при смене собственника транспортного средства, уничтожении транспортного средства, краже (угоне) или аресте.</w:t>
            </w:r>
          </w:p>
          <w:p w14:paraId="2F576E5B" w14:textId="77777777" w:rsidR="005D4D27" w:rsidRDefault="007206FA">
            <w:pPr>
              <w:rPr>
                <w:color w:val="000000"/>
                <w:sz w:val="24"/>
                <w:szCs w:val="24"/>
              </w:rPr>
            </w:pPr>
            <w:r>
              <w:rPr>
                <w:color w:val="000000"/>
                <w:sz w:val="24"/>
                <w:szCs w:val="24"/>
              </w:rPr>
              <w:t>Земельный налог. Налогоплательщик и элементы налогообложения. Льготы по земельному налогу для отдельных категорий физических лиц.</w:t>
            </w:r>
          </w:p>
          <w:p w14:paraId="48316B8E" w14:textId="77777777" w:rsidR="005D4D27" w:rsidRDefault="007206FA">
            <w:pPr>
              <w:rPr>
                <w:color w:val="000000"/>
                <w:sz w:val="24"/>
                <w:szCs w:val="24"/>
              </w:rPr>
            </w:pPr>
            <w:r>
              <w:rPr>
                <w:color w:val="000000"/>
                <w:sz w:val="24"/>
                <w:szCs w:val="24"/>
              </w:rPr>
              <w:t>Налог на имущество физических лиц. Налогоплательщик и элементы налогообложения. Льготы по налогу на имущество физических лиц для отдельных категорий граждан.</w:t>
            </w:r>
          </w:p>
          <w:p w14:paraId="2AF7FFE7" w14:textId="77777777" w:rsidR="005D4D27" w:rsidRDefault="007206FA">
            <w:pPr>
              <w:rPr>
                <w:color w:val="000000"/>
                <w:sz w:val="24"/>
                <w:szCs w:val="24"/>
              </w:rPr>
            </w:pPr>
            <w:r>
              <w:rPr>
                <w:color w:val="000000"/>
                <w:sz w:val="24"/>
                <w:szCs w:val="28"/>
              </w:rPr>
              <w:lastRenderedPageBreak/>
              <w:t>Порядок отнесения имущественных налогов к расходам при налогообложении доходов организаций и индивидуальных предпринимателей.</w:t>
            </w:r>
          </w:p>
          <w:p w14:paraId="0721082E" w14:textId="77777777" w:rsidR="005D4D27" w:rsidRDefault="005D4D27">
            <w:pPr>
              <w:rPr>
                <w:color w:val="000000"/>
                <w:sz w:val="24"/>
                <w:szCs w:val="24"/>
              </w:rPr>
            </w:pPr>
          </w:p>
          <w:p w14:paraId="19437639"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4C1B344F" w14:textId="77777777" w:rsidR="005D4D27" w:rsidRDefault="007206FA">
            <w:pPr>
              <w:rPr>
                <w:color w:val="000000"/>
                <w:sz w:val="24"/>
                <w:szCs w:val="24"/>
              </w:rPr>
            </w:pPr>
            <w:r>
              <w:rPr>
                <w:color w:val="000000"/>
                <w:sz w:val="24"/>
                <w:szCs w:val="24"/>
              </w:rPr>
              <w:lastRenderedPageBreak/>
              <w:t>Решение практических задач</w:t>
            </w:r>
          </w:p>
          <w:p w14:paraId="4AB29F1A" w14:textId="77777777" w:rsidR="005D4D27" w:rsidRDefault="007206FA">
            <w:pPr>
              <w:rPr>
                <w:color w:val="000000"/>
                <w:sz w:val="24"/>
                <w:szCs w:val="24"/>
              </w:rPr>
            </w:pPr>
            <w:r>
              <w:rPr>
                <w:color w:val="000000"/>
                <w:sz w:val="24"/>
                <w:szCs w:val="24"/>
              </w:rPr>
              <w:t>Аналитический обзор</w:t>
            </w:r>
          </w:p>
        </w:tc>
      </w:tr>
      <w:tr w:rsidR="005D4D27" w14:paraId="5AD330C8" w14:textId="77777777">
        <w:tc>
          <w:tcPr>
            <w:tcW w:w="2531" w:type="dxa"/>
            <w:tcBorders>
              <w:top w:val="single" w:sz="4" w:space="0" w:color="000000"/>
              <w:left w:val="single" w:sz="4" w:space="0" w:color="000000"/>
              <w:bottom w:val="single" w:sz="4" w:space="0" w:color="000000"/>
              <w:right w:val="single" w:sz="4" w:space="0" w:color="000000"/>
            </w:tcBorders>
          </w:tcPr>
          <w:p w14:paraId="157361D0" w14:textId="77777777" w:rsidR="005D4D27" w:rsidRDefault="007206FA">
            <w:pPr>
              <w:rPr>
                <w:color w:val="000000"/>
                <w:sz w:val="24"/>
                <w:szCs w:val="24"/>
              </w:rPr>
            </w:pPr>
            <w:r>
              <w:rPr>
                <w:color w:val="000000"/>
                <w:sz w:val="24"/>
                <w:szCs w:val="24"/>
              </w:rPr>
              <w:t>Тема 6.</w:t>
            </w:r>
          </w:p>
          <w:p w14:paraId="067C1EE4" w14:textId="77777777" w:rsidR="005D4D27" w:rsidRDefault="007206FA">
            <w:pPr>
              <w:rPr>
                <w:color w:val="000000"/>
                <w:sz w:val="24"/>
                <w:szCs w:val="24"/>
              </w:rPr>
            </w:pPr>
            <w:r>
              <w:rPr>
                <w:color w:val="000000"/>
                <w:sz w:val="24"/>
                <w:szCs w:val="24"/>
              </w:rPr>
              <w:t>Налогообложение природопользования.</w:t>
            </w:r>
          </w:p>
        </w:tc>
        <w:tc>
          <w:tcPr>
            <w:tcW w:w="4542" w:type="dxa"/>
            <w:tcBorders>
              <w:top w:val="single" w:sz="4" w:space="0" w:color="000000"/>
              <w:left w:val="single" w:sz="4" w:space="0" w:color="000000"/>
              <w:bottom w:val="single" w:sz="4" w:space="0" w:color="000000"/>
              <w:right w:val="single" w:sz="4" w:space="0" w:color="000000"/>
            </w:tcBorders>
          </w:tcPr>
          <w:p w14:paraId="62B9B863" w14:textId="77777777" w:rsidR="005D4D27" w:rsidRDefault="007206FA">
            <w:pPr>
              <w:rPr>
                <w:color w:val="000000"/>
                <w:sz w:val="24"/>
                <w:szCs w:val="24"/>
              </w:rPr>
            </w:pPr>
            <w:r>
              <w:rPr>
                <w:color w:val="000000"/>
                <w:sz w:val="24"/>
                <w:szCs w:val="24"/>
              </w:rPr>
              <w:t>Налоговая политика в области рационального пользования природными ресурсами и внедрения природоохранных технологий.</w:t>
            </w:r>
          </w:p>
          <w:p w14:paraId="09E3AA93" w14:textId="77777777" w:rsidR="005D4D27" w:rsidRDefault="005D4D27">
            <w:pPr>
              <w:rPr>
                <w:color w:val="000000"/>
                <w:sz w:val="24"/>
                <w:szCs w:val="24"/>
              </w:rPr>
            </w:pPr>
          </w:p>
          <w:p w14:paraId="7E137F7F" w14:textId="77777777" w:rsidR="005D4D27" w:rsidRDefault="007206FA">
            <w:pPr>
              <w:rPr>
                <w:color w:val="000000"/>
                <w:sz w:val="24"/>
                <w:szCs w:val="24"/>
              </w:rPr>
            </w:pPr>
            <w:r>
              <w:rPr>
                <w:color w:val="000000"/>
                <w:sz w:val="24"/>
                <w:szCs w:val="24"/>
              </w:rPr>
              <w:t>Основная: 1.</w:t>
            </w:r>
          </w:p>
        </w:tc>
        <w:tc>
          <w:tcPr>
            <w:tcW w:w="3383" w:type="dxa"/>
            <w:tcBorders>
              <w:top w:val="single" w:sz="4" w:space="0" w:color="000000"/>
              <w:left w:val="single" w:sz="4" w:space="0" w:color="000000"/>
              <w:bottom w:val="single" w:sz="4" w:space="0" w:color="000000"/>
              <w:right w:val="single" w:sz="4" w:space="0" w:color="000000"/>
            </w:tcBorders>
          </w:tcPr>
          <w:p w14:paraId="4D0F30E2" w14:textId="77777777" w:rsidR="005D4D27" w:rsidRDefault="007206FA">
            <w:pPr>
              <w:rPr>
                <w:color w:val="000000"/>
                <w:sz w:val="24"/>
                <w:szCs w:val="24"/>
              </w:rPr>
            </w:pPr>
            <w:r>
              <w:rPr>
                <w:color w:val="000000"/>
                <w:sz w:val="24"/>
                <w:szCs w:val="24"/>
              </w:rPr>
              <w:t>Аналитический обзор</w:t>
            </w:r>
          </w:p>
        </w:tc>
      </w:tr>
      <w:tr w:rsidR="005D4D27" w14:paraId="4B874D6B" w14:textId="77777777">
        <w:tc>
          <w:tcPr>
            <w:tcW w:w="2531" w:type="dxa"/>
            <w:tcBorders>
              <w:top w:val="single" w:sz="4" w:space="0" w:color="000000"/>
              <w:left w:val="single" w:sz="4" w:space="0" w:color="000000"/>
              <w:bottom w:val="single" w:sz="4" w:space="0" w:color="000000"/>
              <w:right w:val="single" w:sz="4" w:space="0" w:color="000000"/>
            </w:tcBorders>
          </w:tcPr>
          <w:p w14:paraId="73034AF6" w14:textId="77777777" w:rsidR="005D4D27" w:rsidRDefault="007206FA">
            <w:pPr>
              <w:rPr>
                <w:color w:val="000000"/>
                <w:sz w:val="24"/>
                <w:szCs w:val="24"/>
              </w:rPr>
            </w:pPr>
            <w:r>
              <w:rPr>
                <w:color w:val="000000"/>
                <w:sz w:val="24"/>
                <w:szCs w:val="24"/>
              </w:rPr>
              <w:t>Тема 7.</w:t>
            </w:r>
          </w:p>
          <w:p w14:paraId="605FA531" w14:textId="77777777" w:rsidR="005D4D27" w:rsidRDefault="007206FA">
            <w:pPr>
              <w:rPr>
                <w:color w:val="000000"/>
                <w:sz w:val="24"/>
                <w:szCs w:val="24"/>
              </w:rPr>
            </w:pPr>
            <w:r>
              <w:rPr>
                <w:color w:val="000000"/>
                <w:sz w:val="24"/>
                <w:szCs w:val="24"/>
              </w:rPr>
              <w:t>Другие налоги и сборы.</w:t>
            </w:r>
          </w:p>
        </w:tc>
        <w:tc>
          <w:tcPr>
            <w:tcW w:w="4542" w:type="dxa"/>
            <w:tcBorders>
              <w:top w:val="single" w:sz="4" w:space="0" w:color="000000"/>
              <w:left w:val="single" w:sz="4" w:space="0" w:color="000000"/>
              <w:bottom w:val="single" w:sz="4" w:space="0" w:color="000000"/>
              <w:right w:val="single" w:sz="4" w:space="0" w:color="000000"/>
            </w:tcBorders>
          </w:tcPr>
          <w:p w14:paraId="5051434F" w14:textId="77777777" w:rsidR="005D4D27" w:rsidRDefault="007206FA">
            <w:pPr>
              <w:rPr>
                <w:color w:val="000000"/>
                <w:sz w:val="24"/>
                <w:szCs w:val="24"/>
              </w:rPr>
            </w:pPr>
            <w:r>
              <w:rPr>
                <w:color w:val="000000"/>
                <w:sz w:val="24"/>
                <w:szCs w:val="24"/>
              </w:rPr>
              <w:t>Государственная пошлина. Зачет и возмещение излишне уплаченной государственной пошлины.</w:t>
            </w:r>
          </w:p>
          <w:p w14:paraId="589006DD" w14:textId="77777777" w:rsidR="005D4D27" w:rsidRDefault="007206FA">
            <w:pPr>
              <w:rPr>
                <w:color w:val="000000"/>
                <w:sz w:val="24"/>
                <w:szCs w:val="24"/>
              </w:rPr>
            </w:pPr>
            <w:r>
              <w:rPr>
                <w:color w:val="000000"/>
                <w:sz w:val="24"/>
                <w:szCs w:val="24"/>
              </w:rPr>
              <w:t>Налог на игорный бизнес. Налогоплательщик  и элементы налогообложения.</w:t>
            </w:r>
          </w:p>
          <w:p w14:paraId="28642BF8" w14:textId="77777777" w:rsidR="005D4D27" w:rsidRDefault="007206FA">
            <w:pPr>
              <w:rPr>
                <w:color w:val="000000"/>
                <w:sz w:val="24"/>
                <w:szCs w:val="24"/>
              </w:rPr>
            </w:pPr>
            <w:r>
              <w:rPr>
                <w:color w:val="000000"/>
                <w:sz w:val="24"/>
                <w:szCs w:val="24"/>
              </w:rPr>
              <w:t>Торговый сбор. Порядок обложения, ставки сбора, порядок исчисления и порядок и сроки уплаты сбора. Порядок признания торгового сбора в составе расходов для целей налога на прибыль организаций, а также при применении упрощенной системы налогообложения при объекте налогообложения «доходы» или «доходы минус расходы».</w:t>
            </w:r>
          </w:p>
          <w:p w14:paraId="25F7A136" w14:textId="77777777" w:rsidR="005D4D27" w:rsidRDefault="007206FA">
            <w:pPr>
              <w:rPr>
                <w:color w:val="000000"/>
                <w:sz w:val="24"/>
                <w:szCs w:val="24"/>
              </w:rPr>
            </w:pPr>
            <w:r>
              <w:rPr>
                <w:color w:val="000000"/>
                <w:sz w:val="24"/>
                <w:szCs w:val="24"/>
              </w:rPr>
              <w:t>Туристический налог. Налогоплательщики  и элементы налогообложения. Порядок исчисления и уплаты налога.</w:t>
            </w:r>
          </w:p>
          <w:p w14:paraId="27F05F79" w14:textId="77777777" w:rsidR="005D4D27" w:rsidRDefault="005D4D27">
            <w:pPr>
              <w:rPr>
                <w:color w:val="000000"/>
                <w:sz w:val="24"/>
                <w:szCs w:val="24"/>
              </w:rPr>
            </w:pPr>
          </w:p>
          <w:p w14:paraId="4B8B6A0A"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3E6FED9B" w14:textId="77777777" w:rsidR="005D4D27" w:rsidRDefault="007206FA">
            <w:pPr>
              <w:rPr>
                <w:color w:val="000000"/>
                <w:sz w:val="24"/>
                <w:szCs w:val="24"/>
              </w:rPr>
            </w:pPr>
            <w:r>
              <w:rPr>
                <w:color w:val="000000"/>
                <w:sz w:val="24"/>
                <w:szCs w:val="24"/>
              </w:rPr>
              <w:t>Решение практических задач</w:t>
            </w:r>
          </w:p>
          <w:p w14:paraId="66FB2354" w14:textId="77777777" w:rsidR="005D4D27" w:rsidRDefault="007206FA">
            <w:pPr>
              <w:rPr>
                <w:color w:val="000000"/>
                <w:sz w:val="24"/>
                <w:szCs w:val="24"/>
              </w:rPr>
            </w:pPr>
            <w:r>
              <w:rPr>
                <w:color w:val="000000"/>
                <w:sz w:val="24"/>
                <w:szCs w:val="24"/>
              </w:rPr>
              <w:t>Аналитический обзор</w:t>
            </w:r>
          </w:p>
        </w:tc>
      </w:tr>
      <w:tr w:rsidR="005D4D27" w14:paraId="657EE160" w14:textId="77777777">
        <w:tc>
          <w:tcPr>
            <w:tcW w:w="2531" w:type="dxa"/>
            <w:tcBorders>
              <w:top w:val="single" w:sz="4" w:space="0" w:color="000000"/>
              <w:left w:val="single" w:sz="4" w:space="0" w:color="000000"/>
              <w:bottom w:val="single" w:sz="4" w:space="0" w:color="000000"/>
              <w:right w:val="single" w:sz="4" w:space="0" w:color="000000"/>
            </w:tcBorders>
          </w:tcPr>
          <w:p w14:paraId="20B1DE09" w14:textId="77777777" w:rsidR="005D4D27" w:rsidRDefault="007206FA">
            <w:pPr>
              <w:rPr>
                <w:color w:val="000000"/>
                <w:sz w:val="24"/>
                <w:szCs w:val="24"/>
              </w:rPr>
            </w:pPr>
            <w:r>
              <w:rPr>
                <w:color w:val="000000"/>
                <w:sz w:val="24"/>
                <w:szCs w:val="24"/>
              </w:rPr>
              <w:t>Тема 8. Специальные налоговые режимы.</w:t>
            </w:r>
          </w:p>
        </w:tc>
        <w:tc>
          <w:tcPr>
            <w:tcW w:w="4542" w:type="dxa"/>
            <w:tcBorders>
              <w:top w:val="single" w:sz="4" w:space="0" w:color="000000"/>
              <w:left w:val="single" w:sz="4" w:space="0" w:color="000000"/>
              <w:bottom w:val="single" w:sz="4" w:space="0" w:color="000000"/>
              <w:right w:val="single" w:sz="4" w:space="0" w:color="000000"/>
            </w:tcBorders>
          </w:tcPr>
          <w:p w14:paraId="629FC2C7" w14:textId="77777777" w:rsidR="005D4D27" w:rsidRDefault="007206FA">
            <w:pPr>
              <w:rPr>
                <w:color w:val="000000"/>
                <w:sz w:val="24"/>
                <w:szCs w:val="24"/>
              </w:rPr>
            </w:pPr>
            <w:r>
              <w:rPr>
                <w:color w:val="000000"/>
                <w:sz w:val="24"/>
                <w:szCs w:val="24"/>
              </w:rPr>
              <w:t>Единый сельскохозяйственный налог (ЕСХН). Объект налогообложения и налоговая база. Налоговый период. Налоговая ставка. Порядок и сроки уплаты ЕСХН.</w:t>
            </w:r>
          </w:p>
          <w:p w14:paraId="26003F62" w14:textId="77777777" w:rsidR="005D4D27" w:rsidRDefault="007206FA">
            <w:pPr>
              <w:rPr>
                <w:color w:val="000000"/>
                <w:sz w:val="24"/>
                <w:szCs w:val="24"/>
              </w:rPr>
            </w:pPr>
            <w:r>
              <w:rPr>
                <w:color w:val="000000"/>
                <w:sz w:val="24"/>
                <w:szCs w:val="24"/>
              </w:rPr>
              <w:t>Упрощенная система налогообложения. Выбор объекта налогообложения; порядок признания расходов для объекта налогообложения «доходы минус расходы»; уменьшение суммы единого налога для объект налогообложения «доходы» на некоторые виды расходов. Минимальный налог: порядок исчисления, порядок признания в составе расходов в следующих налоговых периодах.</w:t>
            </w:r>
          </w:p>
          <w:p w14:paraId="728C6C70" w14:textId="77777777" w:rsidR="005D4D27" w:rsidRDefault="007206FA">
            <w:pPr>
              <w:rPr>
                <w:color w:val="000000"/>
                <w:sz w:val="24"/>
                <w:szCs w:val="24"/>
              </w:rPr>
            </w:pPr>
            <w:r>
              <w:rPr>
                <w:color w:val="000000"/>
                <w:sz w:val="24"/>
                <w:szCs w:val="24"/>
              </w:rPr>
              <w:t>Автоматизированная упрощенная система налогообложения. Порядок исчисления и уплаты налога.</w:t>
            </w:r>
          </w:p>
          <w:p w14:paraId="1028FCBA" w14:textId="77777777" w:rsidR="005D4D27" w:rsidRDefault="007206FA">
            <w:pPr>
              <w:rPr>
                <w:color w:val="000000"/>
                <w:sz w:val="24"/>
                <w:szCs w:val="24"/>
              </w:rPr>
            </w:pPr>
            <w:r>
              <w:rPr>
                <w:color w:val="000000"/>
                <w:sz w:val="24"/>
                <w:szCs w:val="24"/>
              </w:rPr>
              <w:t>Патентная система налогообложения. Патент, порядок его выдачи. Порядок и сроки уплаты налога при ПСН.</w:t>
            </w:r>
          </w:p>
          <w:p w14:paraId="0F741EC0" w14:textId="77777777" w:rsidR="005D4D27" w:rsidRDefault="007206FA">
            <w:pPr>
              <w:rPr>
                <w:color w:val="000000"/>
                <w:sz w:val="24"/>
                <w:szCs w:val="24"/>
              </w:rPr>
            </w:pPr>
            <w:r>
              <w:rPr>
                <w:color w:val="000000"/>
                <w:sz w:val="24"/>
                <w:szCs w:val="24"/>
              </w:rPr>
              <w:lastRenderedPageBreak/>
              <w:t>Налог на профессиональный доход. Объект налогообложения, порядок признания доходов. Налоговая база, налоговый период, налоговые ставки. Порядок исчисления и уплаты налога.</w:t>
            </w:r>
          </w:p>
          <w:p w14:paraId="74CC618C" w14:textId="77777777" w:rsidR="005D4D27" w:rsidRDefault="005D4D27">
            <w:pPr>
              <w:rPr>
                <w:color w:val="000000"/>
                <w:sz w:val="24"/>
                <w:szCs w:val="24"/>
              </w:rPr>
            </w:pPr>
          </w:p>
          <w:p w14:paraId="5FC721BB" w14:textId="77777777" w:rsidR="005D4D27" w:rsidRDefault="007206FA">
            <w:pPr>
              <w:rPr>
                <w:color w:val="000000"/>
                <w:sz w:val="24"/>
                <w:szCs w:val="24"/>
              </w:rPr>
            </w:pPr>
            <w:r>
              <w:rPr>
                <w:color w:val="000000"/>
                <w:sz w:val="24"/>
                <w:szCs w:val="24"/>
              </w:rPr>
              <w:t>Основная: 1; Дополнительная: 1</w:t>
            </w:r>
          </w:p>
        </w:tc>
        <w:tc>
          <w:tcPr>
            <w:tcW w:w="3383" w:type="dxa"/>
            <w:tcBorders>
              <w:top w:val="single" w:sz="4" w:space="0" w:color="000000"/>
              <w:left w:val="single" w:sz="4" w:space="0" w:color="000000"/>
              <w:bottom w:val="single" w:sz="4" w:space="0" w:color="000000"/>
              <w:right w:val="single" w:sz="4" w:space="0" w:color="000000"/>
            </w:tcBorders>
          </w:tcPr>
          <w:p w14:paraId="7565F618" w14:textId="77777777" w:rsidR="005D4D27" w:rsidRDefault="007206FA">
            <w:pPr>
              <w:rPr>
                <w:color w:val="000000"/>
              </w:rPr>
            </w:pPr>
            <w:r>
              <w:rPr>
                <w:sz w:val="24"/>
                <w:szCs w:val="24"/>
              </w:rPr>
              <w:lastRenderedPageBreak/>
              <w:t>Решение практических задач</w:t>
            </w:r>
          </w:p>
          <w:p w14:paraId="639EFDE3" w14:textId="77777777" w:rsidR="005D4D27" w:rsidRDefault="007206FA">
            <w:pPr>
              <w:rPr>
                <w:color w:val="000000"/>
              </w:rPr>
            </w:pPr>
            <w:r>
              <w:rPr>
                <w:color w:val="000000"/>
                <w:sz w:val="24"/>
                <w:szCs w:val="24"/>
              </w:rPr>
              <w:t>Аналитический обзор</w:t>
            </w:r>
          </w:p>
        </w:tc>
      </w:tr>
    </w:tbl>
    <w:p w14:paraId="4F992000" w14:textId="77777777" w:rsidR="005D4D27" w:rsidRDefault="005D4D27">
      <w:pPr>
        <w:rPr>
          <w:rFonts w:eastAsia="Calibri"/>
          <w:b/>
          <w:bCs/>
          <w:color w:val="000000"/>
        </w:rPr>
      </w:pPr>
    </w:p>
    <w:p w14:paraId="406D9111" w14:textId="77777777" w:rsidR="005D4D27" w:rsidRDefault="007206FA">
      <w:pPr>
        <w:pStyle w:val="1"/>
        <w:rPr>
          <w:color w:val="000000"/>
        </w:rPr>
      </w:pPr>
      <w:bookmarkStart w:id="15" w:name="__RefHeading___Toc1734_3421696577"/>
      <w:bookmarkStart w:id="16" w:name="_Toc127892544"/>
      <w:bookmarkEnd w:id="15"/>
      <w:r>
        <w:rPr>
          <w:color w:val="000000"/>
        </w:rPr>
        <w:t>6. Перечень учебно-методического обеспечения для самостоятельной работы обучающихся по дисциплине</w:t>
      </w:r>
      <w:bookmarkEnd w:id="16"/>
    </w:p>
    <w:p w14:paraId="466316B0" w14:textId="77777777" w:rsidR="005D4D27" w:rsidRDefault="005D4D27">
      <w:pPr>
        <w:rPr>
          <w:rFonts w:eastAsia="Calibri"/>
          <w:color w:val="000000"/>
        </w:rPr>
      </w:pPr>
    </w:p>
    <w:p w14:paraId="626A2BC9" w14:textId="77777777" w:rsidR="005D4D27" w:rsidRDefault="007206FA">
      <w:pPr>
        <w:rPr>
          <w:color w:val="000000"/>
        </w:rPr>
      </w:pPr>
      <w:bookmarkStart w:id="17" w:name="__RefHeading___Toc1736_3421696577"/>
      <w:bookmarkStart w:id="18" w:name="_Toc127892545"/>
      <w:bookmarkEnd w:id="17"/>
      <w:r>
        <w:rPr>
          <w:b/>
          <w:color w:val="000000"/>
          <w:szCs w:val="28"/>
        </w:rPr>
        <w:t>6.1. Перечень вопросов, отводимых на самостоятельное освоение дисциплины, формы внеаудиторной самостоятельной работы</w:t>
      </w:r>
      <w:bookmarkEnd w:id="18"/>
    </w:p>
    <w:p w14:paraId="1E1EB3A9" w14:textId="77777777" w:rsidR="005D4D27" w:rsidRDefault="007206FA">
      <w:pPr>
        <w:jc w:val="right"/>
        <w:rPr>
          <w:color w:val="000000"/>
        </w:rPr>
      </w:pPr>
      <w:r>
        <w:rPr>
          <w:color w:val="000000"/>
          <w:szCs w:val="28"/>
        </w:rPr>
        <w:t>Таблица 4</w:t>
      </w:r>
    </w:p>
    <w:tbl>
      <w:tblPr>
        <w:tblW w:w="5000" w:type="pct"/>
        <w:tblInd w:w="113" w:type="dxa"/>
        <w:tblLayout w:type="fixed"/>
        <w:tblLook w:val="04A0" w:firstRow="1" w:lastRow="0" w:firstColumn="1" w:lastColumn="0" w:noHBand="0" w:noVBand="1"/>
      </w:tblPr>
      <w:tblGrid>
        <w:gridCol w:w="2569"/>
        <w:gridCol w:w="4077"/>
        <w:gridCol w:w="3549"/>
      </w:tblGrid>
      <w:tr w:rsidR="005D4D27" w14:paraId="2AFFEB48" w14:textId="77777777">
        <w:tc>
          <w:tcPr>
            <w:tcW w:w="2572" w:type="dxa"/>
            <w:tcBorders>
              <w:top w:val="single" w:sz="4" w:space="0" w:color="000000"/>
              <w:left w:val="single" w:sz="4" w:space="0" w:color="000000"/>
              <w:bottom w:val="single" w:sz="4" w:space="0" w:color="000000"/>
              <w:right w:val="single" w:sz="4" w:space="0" w:color="000000"/>
            </w:tcBorders>
          </w:tcPr>
          <w:p w14:paraId="1ADF149E" w14:textId="77777777" w:rsidR="005D4D27" w:rsidRDefault="007206FA">
            <w:pPr>
              <w:rPr>
                <w:color w:val="000000"/>
              </w:rPr>
            </w:pPr>
            <w:r>
              <w:rPr>
                <w:b/>
                <w:color w:val="000000"/>
                <w:sz w:val="24"/>
                <w:szCs w:val="24"/>
              </w:rPr>
              <w:t>Наименование тем (разделов) дисциплины</w:t>
            </w:r>
          </w:p>
        </w:tc>
        <w:tc>
          <w:tcPr>
            <w:tcW w:w="4081" w:type="dxa"/>
            <w:tcBorders>
              <w:top w:val="single" w:sz="4" w:space="0" w:color="000000"/>
              <w:left w:val="single" w:sz="4" w:space="0" w:color="000000"/>
              <w:bottom w:val="single" w:sz="4" w:space="0" w:color="000000"/>
              <w:right w:val="single" w:sz="4" w:space="0" w:color="000000"/>
            </w:tcBorders>
          </w:tcPr>
          <w:p w14:paraId="7B26AA0A" w14:textId="77777777" w:rsidR="005D4D27" w:rsidRDefault="007206FA">
            <w:pPr>
              <w:rPr>
                <w:color w:val="000000"/>
              </w:rPr>
            </w:pPr>
            <w:r>
              <w:rPr>
                <w:b/>
                <w:color w:val="000000"/>
                <w:sz w:val="24"/>
                <w:szCs w:val="24"/>
              </w:rPr>
              <w:t>Перечень вопросов, отводимых на самостоятельное освоение</w:t>
            </w:r>
          </w:p>
        </w:tc>
        <w:tc>
          <w:tcPr>
            <w:tcW w:w="3552" w:type="dxa"/>
            <w:tcBorders>
              <w:top w:val="single" w:sz="4" w:space="0" w:color="000000"/>
              <w:left w:val="single" w:sz="4" w:space="0" w:color="000000"/>
              <w:bottom w:val="single" w:sz="4" w:space="0" w:color="000000"/>
              <w:right w:val="single" w:sz="4" w:space="0" w:color="000000"/>
            </w:tcBorders>
          </w:tcPr>
          <w:p w14:paraId="15564E20" w14:textId="77777777" w:rsidR="005D4D27" w:rsidRDefault="007206FA">
            <w:pPr>
              <w:rPr>
                <w:color w:val="000000"/>
              </w:rPr>
            </w:pPr>
            <w:r>
              <w:rPr>
                <w:b/>
                <w:color w:val="000000"/>
                <w:sz w:val="24"/>
                <w:szCs w:val="24"/>
              </w:rPr>
              <w:t>Формы внеаудиторной самостоятельной работы</w:t>
            </w:r>
          </w:p>
        </w:tc>
      </w:tr>
      <w:tr w:rsidR="005D4D27" w14:paraId="3176CCD7" w14:textId="77777777">
        <w:tc>
          <w:tcPr>
            <w:tcW w:w="2572" w:type="dxa"/>
            <w:tcBorders>
              <w:top w:val="single" w:sz="4" w:space="0" w:color="000000"/>
              <w:left w:val="single" w:sz="4" w:space="0" w:color="000000"/>
              <w:bottom w:val="single" w:sz="4" w:space="0" w:color="000000"/>
              <w:right w:val="single" w:sz="4" w:space="0" w:color="000000"/>
            </w:tcBorders>
          </w:tcPr>
          <w:p w14:paraId="36F1F1D6" w14:textId="77777777" w:rsidR="005D4D27" w:rsidRDefault="007206FA">
            <w:pPr>
              <w:rPr>
                <w:color w:val="000000"/>
                <w:sz w:val="24"/>
                <w:szCs w:val="24"/>
              </w:rPr>
            </w:pPr>
            <w:r>
              <w:rPr>
                <w:color w:val="000000"/>
                <w:sz w:val="24"/>
                <w:szCs w:val="24"/>
              </w:rPr>
              <w:t>Тема 1.</w:t>
            </w:r>
          </w:p>
          <w:p w14:paraId="7AD77FEC" w14:textId="77777777" w:rsidR="005D4D27" w:rsidRDefault="007206FA">
            <w:pPr>
              <w:rPr>
                <w:color w:val="000000"/>
                <w:sz w:val="24"/>
                <w:szCs w:val="24"/>
              </w:rPr>
            </w:pPr>
            <w:r>
              <w:rPr>
                <w:color w:val="000000"/>
                <w:sz w:val="24"/>
                <w:szCs w:val="24"/>
              </w:rPr>
              <w:t>Экономические основы налогообложения</w:t>
            </w:r>
          </w:p>
        </w:tc>
        <w:tc>
          <w:tcPr>
            <w:tcW w:w="4081" w:type="dxa"/>
            <w:tcBorders>
              <w:top w:val="single" w:sz="4" w:space="0" w:color="000000"/>
              <w:left w:val="single" w:sz="4" w:space="0" w:color="000000"/>
              <w:bottom w:val="single" w:sz="4" w:space="0" w:color="000000"/>
              <w:right w:val="single" w:sz="4" w:space="0" w:color="000000"/>
            </w:tcBorders>
          </w:tcPr>
          <w:p w14:paraId="38537121" w14:textId="77777777" w:rsidR="005D4D27" w:rsidRDefault="007206FA">
            <w:pPr>
              <w:rPr>
                <w:color w:val="000000"/>
                <w:sz w:val="24"/>
                <w:szCs w:val="24"/>
              </w:rPr>
            </w:pPr>
            <w:r>
              <w:rPr>
                <w:color w:val="000000"/>
                <w:sz w:val="24"/>
                <w:szCs w:val="24"/>
              </w:rPr>
              <w:t>Принципы налогообложения и их реализации в налоговом регулировании в Российской Федерации. Методы налогообложения.</w:t>
            </w:r>
          </w:p>
          <w:p w14:paraId="7427C425" w14:textId="77777777" w:rsidR="005D4D27" w:rsidRDefault="007206FA">
            <w:pPr>
              <w:rPr>
                <w:color w:val="000000"/>
                <w:sz w:val="24"/>
                <w:szCs w:val="24"/>
              </w:rPr>
            </w:pPr>
            <w:r>
              <w:rPr>
                <w:color w:val="000000"/>
                <w:sz w:val="24"/>
                <w:szCs w:val="24"/>
              </w:rPr>
              <w:t>Элементы налогообложения и их характеристики.</w:t>
            </w:r>
          </w:p>
          <w:p w14:paraId="349CB262" w14:textId="77777777" w:rsidR="005D4D27" w:rsidRDefault="007206FA">
            <w:pPr>
              <w:rPr>
                <w:color w:val="000000"/>
                <w:sz w:val="24"/>
                <w:szCs w:val="24"/>
              </w:rPr>
            </w:pPr>
            <w:r>
              <w:rPr>
                <w:color w:val="000000"/>
                <w:sz w:val="24"/>
                <w:szCs w:val="24"/>
              </w:rPr>
              <w:t>Институт представительства в налоговых отношениях.</w:t>
            </w:r>
          </w:p>
          <w:p w14:paraId="7A7425A7" w14:textId="77777777" w:rsidR="005D4D27" w:rsidRDefault="007206FA">
            <w:pPr>
              <w:rPr>
                <w:color w:val="000000"/>
                <w:sz w:val="24"/>
                <w:szCs w:val="24"/>
              </w:rPr>
            </w:pPr>
            <w:r>
              <w:rPr>
                <w:color w:val="000000"/>
                <w:sz w:val="24"/>
                <w:szCs w:val="24"/>
              </w:rPr>
              <w:t>Экономические интересы участников налоговых правоотношений и их противоречие. Уклонение от налогообложения, избежание налогов, налоговое планирование.</w:t>
            </w:r>
          </w:p>
        </w:tc>
        <w:tc>
          <w:tcPr>
            <w:tcW w:w="3552" w:type="dxa"/>
            <w:tcBorders>
              <w:top w:val="single" w:sz="4" w:space="0" w:color="000000"/>
              <w:left w:val="single" w:sz="4" w:space="0" w:color="000000"/>
              <w:bottom w:val="single" w:sz="4" w:space="0" w:color="000000"/>
              <w:right w:val="single" w:sz="4" w:space="0" w:color="000000"/>
            </w:tcBorders>
          </w:tcPr>
          <w:p w14:paraId="54D55F85"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18BE41DE" w14:textId="77777777" w:rsidR="005D4D27" w:rsidRDefault="007206FA">
            <w:pPr>
              <w:rPr>
                <w:color w:val="000000"/>
                <w:sz w:val="24"/>
                <w:szCs w:val="24"/>
              </w:rPr>
            </w:pPr>
            <w:r>
              <w:rPr>
                <w:color w:val="000000"/>
                <w:sz w:val="24"/>
                <w:szCs w:val="24"/>
              </w:rPr>
              <w:t>Подготовка к опросу.</w:t>
            </w:r>
          </w:p>
          <w:p w14:paraId="55F19F3D" w14:textId="18CB632C" w:rsidR="005D4D27" w:rsidRDefault="007206FA" w:rsidP="0098258B">
            <w:pPr>
              <w:rPr>
                <w:color w:val="000000"/>
                <w:sz w:val="24"/>
                <w:szCs w:val="24"/>
              </w:rPr>
            </w:pPr>
            <w:r>
              <w:rPr>
                <w:color w:val="000000"/>
                <w:sz w:val="24"/>
                <w:szCs w:val="24"/>
              </w:rPr>
              <w:t xml:space="preserve">Подготовка </w:t>
            </w:r>
            <w:r w:rsidR="0098258B">
              <w:rPr>
                <w:color w:val="000000"/>
                <w:sz w:val="24"/>
                <w:szCs w:val="24"/>
              </w:rPr>
              <w:t>и выполнение контрольной работы</w:t>
            </w:r>
            <w:r>
              <w:rPr>
                <w:color w:val="000000"/>
                <w:sz w:val="24"/>
                <w:szCs w:val="24"/>
              </w:rPr>
              <w:t>.</w:t>
            </w:r>
          </w:p>
        </w:tc>
      </w:tr>
      <w:tr w:rsidR="005D4D27" w14:paraId="21D851D5" w14:textId="77777777">
        <w:tc>
          <w:tcPr>
            <w:tcW w:w="2572" w:type="dxa"/>
            <w:tcBorders>
              <w:top w:val="single" w:sz="4" w:space="0" w:color="000000"/>
              <w:left w:val="single" w:sz="4" w:space="0" w:color="000000"/>
              <w:bottom w:val="single" w:sz="4" w:space="0" w:color="000000"/>
              <w:right w:val="single" w:sz="4" w:space="0" w:color="000000"/>
            </w:tcBorders>
          </w:tcPr>
          <w:p w14:paraId="359D1A3D" w14:textId="77777777" w:rsidR="005D4D27" w:rsidRDefault="007206FA">
            <w:pPr>
              <w:rPr>
                <w:color w:val="000000"/>
                <w:sz w:val="24"/>
                <w:szCs w:val="24"/>
              </w:rPr>
            </w:pPr>
            <w:r>
              <w:rPr>
                <w:color w:val="000000"/>
                <w:sz w:val="24"/>
                <w:szCs w:val="24"/>
              </w:rPr>
              <w:t>Тема 2.</w:t>
            </w:r>
          </w:p>
          <w:p w14:paraId="67047099" w14:textId="77777777" w:rsidR="005D4D27" w:rsidRDefault="007206FA">
            <w:pPr>
              <w:rPr>
                <w:color w:val="000000"/>
                <w:sz w:val="24"/>
                <w:szCs w:val="24"/>
              </w:rPr>
            </w:pPr>
            <w:r>
              <w:rPr>
                <w:color w:val="000000"/>
                <w:sz w:val="24"/>
                <w:szCs w:val="24"/>
              </w:rPr>
              <w:t>Налоговая система и налоговая политика.</w:t>
            </w:r>
          </w:p>
        </w:tc>
        <w:tc>
          <w:tcPr>
            <w:tcW w:w="4081" w:type="dxa"/>
            <w:tcBorders>
              <w:top w:val="single" w:sz="4" w:space="0" w:color="000000"/>
              <w:left w:val="single" w:sz="4" w:space="0" w:color="000000"/>
              <w:bottom w:val="single" w:sz="4" w:space="0" w:color="000000"/>
              <w:right w:val="single" w:sz="4" w:space="0" w:color="000000"/>
            </w:tcBorders>
          </w:tcPr>
          <w:p w14:paraId="306080A3" w14:textId="01804C29" w:rsidR="005D4D27" w:rsidRDefault="007206FA">
            <w:pPr>
              <w:rPr>
                <w:color w:val="000000"/>
                <w:sz w:val="24"/>
                <w:szCs w:val="24"/>
              </w:rPr>
            </w:pPr>
            <w:r>
              <w:rPr>
                <w:color w:val="000000"/>
                <w:sz w:val="24"/>
                <w:szCs w:val="24"/>
              </w:rPr>
              <w:t>Полномочия законодательных органов субъектов Российской Федерации, представительных органов муниципальных образований, представительного органа федеральной территории "Сириус" по установлению налогов и сборов.</w:t>
            </w:r>
          </w:p>
          <w:p w14:paraId="0133CC01" w14:textId="77777777" w:rsidR="005D4D27" w:rsidRDefault="007206FA">
            <w:pPr>
              <w:rPr>
                <w:color w:val="000000"/>
                <w:sz w:val="24"/>
                <w:szCs w:val="24"/>
              </w:rPr>
            </w:pPr>
            <w:r>
              <w:rPr>
                <w:color w:val="000000"/>
                <w:sz w:val="24"/>
                <w:szCs w:val="24"/>
              </w:rPr>
              <w:t>Специальные налоговые режимы, включая экспериментальные, установленные Налоговым кодексом Российской Федерации. Общая характеристика.</w:t>
            </w:r>
          </w:p>
          <w:p w14:paraId="3B25ED39" w14:textId="77777777" w:rsidR="005D4D27" w:rsidRDefault="007206FA">
            <w:pPr>
              <w:rPr>
                <w:color w:val="000000"/>
                <w:sz w:val="24"/>
                <w:szCs w:val="24"/>
              </w:rPr>
            </w:pPr>
            <w:r>
              <w:rPr>
                <w:color w:val="000000"/>
                <w:sz w:val="24"/>
                <w:szCs w:val="24"/>
              </w:rPr>
              <w:t>Управление налоговой системой государства. Налоговое администрирование и налоговый контроль.</w:t>
            </w:r>
          </w:p>
        </w:tc>
        <w:tc>
          <w:tcPr>
            <w:tcW w:w="3552" w:type="dxa"/>
            <w:tcBorders>
              <w:top w:val="single" w:sz="4" w:space="0" w:color="000000"/>
              <w:left w:val="single" w:sz="4" w:space="0" w:color="000000"/>
              <w:bottom w:val="single" w:sz="4" w:space="0" w:color="000000"/>
              <w:right w:val="single" w:sz="4" w:space="0" w:color="000000"/>
            </w:tcBorders>
          </w:tcPr>
          <w:p w14:paraId="390A79A7"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61E9C7B8" w14:textId="77777777" w:rsidR="005D4D27" w:rsidRDefault="007206FA">
            <w:pPr>
              <w:rPr>
                <w:color w:val="000000"/>
                <w:sz w:val="24"/>
                <w:szCs w:val="24"/>
              </w:rPr>
            </w:pPr>
            <w:r>
              <w:rPr>
                <w:color w:val="000000"/>
                <w:sz w:val="24"/>
                <w:szCs w:val="24"/>
              </w:rPr>
              <w:t>Решение практических задач.</w:t>
            </w:r>
          </w:p>
          <w:p w14:paraId="609FC5B1" w14:textId="77777777" w:rsidR="005D4D27" w:rsidRDefault="007206FA">
            <w:pPr>
              <w:rPr>
                <w:color w:val="000000"/>
                <w:sz w:val="24"/>
                <w:szCs w:val="24"/>
              </w:rPr>
            </w:pPr>
            <w:r>
              <w:rPr>
                <w:color w:val="000000"/>
                <w:sz w:val="24"/>
                <w:szCs w:val="24"/>
              </w:rPr>
              <w:t>Подготовка аналитического обзора.</w:t>
            </w:r>
          </w:p>
          <w:p w14:paraId="6C700E0F" w14:textId="63776069"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3EFE4E2C" w14:textId="77777777">
        <w:tc>
          <w:tcPr>
            <w:tcW w:w="2572" w:type="dxa"/>
            <w:tcBorders>
              <w:top w:val="single" w:sz="4" w:space="0" w:color="000000"/>
              <w:left w:val="single" w:sz="4" w:space="0" w:color="000000"/>
              <w:bottom w:val="single" w:sz="4" w:space="0" w:color="000000"/>
              <w:right w:val="single" w:sz="4" w:space="0" w:color="000000"/>
            </w:tcBorders>
          </w:tcPr>
          <w:p w14:paraId="02C81FF1" w14:textId="77777777" w:rsidR="005D4D27" w:rsidRDefault="007206FA">
            <w:pPr>
              <w:rPr>
                <w:color w:val="000000"/>
                <w:sz w:val="24"/>
                <w:szCs w:val="24"/>
              </w:rPr>
            </w:pPr>
            <w:r>
              <w:rPr>
                <w:color w:val="000000"/>
                <w:sz w:val="24"/>
                <w:szCs w:val="24"/>
              </w:rPr>
              <w:t>Тема 3.</w:t>
            </w:r>
          </w:p>
          <w:p w14:paraId="527DFF92" w14:textId="77777777" w:rsidR="005D4D27" w:rsidRDefault="007206FA">
            <w:pPr>
              <w:rPr>
                <w:color w:val="000000"/>
                <w:sz w:val="24"/>
                <w:szCs w:val="24"/>
              </w:rPr>
            </w:pPr>
            <w:r>
              <w:rPr>
                <w:color w:val="000000"/>
                <w:sz w:val="24"/>
                <w:szCs w:val="24"/>
              </w:rPr>
              <w:t>Налоги на потребление</w:t>
            </w:r>
          </w:p>
        </w:tc>
        <w:tc>
          <w:tcPr>
            <w:tcW w:w="4081" w:type="dxa"/>
            <w:tcBorders>
              <w:top w:val="single" w:sz="4" w:space="0" w:color="000000"/>
              <w:left w:val="single" w:sz="4" w:space="0" w:color="000000"/>
              <w:bottom w:val="single" w:sz="4" w:space="0" w:color="000000"/>
              <w:right w:val="single" w:sz="4" w:space="0" w:color="000000"/>
            </w:tcBorders>
          </w:tcPr>
          <w:p w14:paraId="46C26586" w14:textId="77777777" w:rsidR="005D4D27" w:rsidRDefault="007206FA">
            <w:pPr>
              <w:rPr>
                <w:color w:val="000000"/>
                <w:sz w:val="24"/>
                <w:szCs w:val="24"/>
              </w:rPr>
            </w:pPr>
            <w:r>
              <w:rPr>
                <w:color w:val="000000"/>
                <w:sz w:val="24"/>
                <w:szCs w:val="24"/>
              </w:rPr>
              <w:t>Налог на добавленную стоимость.</w:t>
            </w:r>
          </w:p>
          <w:p w14:paraId="2ABD9C39" w14:textId="77777777" w:rsidR="005D4D27" w:rsidRDefault="007206FA">
            <w:pPr>
              <w:rPr>
                <w:color w:val="000000"/>
                <w:sz w:val="24"/>
                <w:szCs w:val="24"/>
              </w:rPr>
            </w:pPr>
            <w:r>
              <w:rPr>
                <w:color w:val="000000"/>
                <w:sz w:val="24"/>
                <w:szCs w:val="24"/>
              </w:rPr>
              <w:t>Принципы взимания налога: принцип страны назначения, принцип страны происхождения. Экономические по</w:t>
            </w:r>
            <w:r>
              <w:rPr>
                <w:color w:val="000000"/>
                <w:sz w:val="24"/>
                <w:szCs w:val="24"/>
              </w:rPr>
              <w:lastRenderedPageBreak/>
              <w:t>следствия освобождения от обязанностей налогоплательщика НДС.</w:t>
            </w:r>
          </w:p>
          <w:p w14:paraId="471F08AE" w14:textId="77777777" w:rsidR="005D4D27" w:rsidRDefault="007206FA">
            <w:pPr>
              <w:rPr>
                <w:color w:val="000000"/>
                <w:sz w:val="24"/>
                <w:szCs w:val="24"/>
              </w:rPr>
            </w:pPr>
            <w:r>
              <w:rPr>
                <w:color w:val="000000"/>
                <w:sz w:val="24"/>
                <w:szCs w:val="24"/>
              </w:rPr>
              <w:t>Счет-фактура для целей исчисления и уплаты НДС: общие характеристики, виды, порядок изменения (корректировки); учет счетов-фактур.</w:t>
            </w:r>
          </w:p>
          <w:p w14:paraId="0C9CCA1D" w14:textId="77777777" w:rsidR="005D4D27" w:rsidRDefault="007206FA">
            <w:pPr>
              <w:rPr>
                <w:color w:val="000000"/>
                <w:sz w:val="24"/>
                <w:szCs w:val="24"/>
              </w:rPr>
            </w:pPr>
            <w:r>
              <w:rPr>
                <w:color w:val="000000"/>
                <w:sz w:val="24"/>
                <w:szCs w:val="24"/>
              </w:rPr>
              <w:t>Роль счетов-фактур в налоговом контроле.</w:t>
            </w:r>
          </w:p>
          <w:p w14:paraId="76027846" w14:textId="77777777" w:rsidR="005D4D27" w:rsidRDefault="007206FA">
            <w:pPr>
              <w:rPr>
                <w:color w:val="000000"/>
                <w:sz w:val="24"/>
                <w:szCs w:val="24"/>
              </w:rPr>
            </w:pPr>
            <w:r>
              <w:rPr>
                <w:color w:val="000000"/>
                <w:sz w:val="24"/>
                <w:szCs w:val="24"/>
              </w:rPr>
              <w:t>Особенности исчисления НДС налогоплательщиками, применяющими упрощенную систему налогообложения. Первые итоги реформы 2025 года.</w:t>
            </w:r>
          </w:p>
          <w:p w14:paraId="57CD090B" w14:textId="77777777" w:rsidR="005D4D27" w:rsidRDefault="007206FA">
            <w:pPr>
              <w:rPr>
                <w:color w:val="000000"/>
                <w:sz w:val="24"/>
                <w:szCs w:val="24"/>
              </w:rPr>
            </w:pPr>
            <w:r>
              <w:rPr>
                <w:color w:val="000000"/>
                <w:sz w:val="24"/>
                <w:szCs w:val="24"/>
              </w:rPr>
              <w:t>Эволюция состава подакцизных товаров в России. Новые подакцизные товары 2023-2025 гг.</w:t>
            </w:r>
          </w:p>
          <w:p w14:paraId="6FE0CF53" w14:textId="77777777" w:rsidR="005D4D27" w:rsidRDefault="007206FA">
            <w:pPr>
              <w:rPr>
                <w:color w:val="000000"/>
                <w:sz w:val="24"/>
                <w:szCs w:val="24"/>
              </w:rPr>
            </w:pPr>
            <w:r>
              <w:rPr>
                <w:color w:val="000000"/>
                <w:sz w:val="24"/>
                <w:szCs w:val="24"/>
              </w:rPr>
              <w:t xml:space="preserve">Фискальная роль акцизов в России. </w:t>
            </w:r>
            <w:r>
              <w:rPr>
                <w:color w:val="000000"/>
                <w:sz w:val="24"/>
                <w:szCs w:val="28"/>
              </w:rPr>
              <w:t>Регулирующая роль акцизов в российской экономике. Обратный акциз: понятие, механизм, цель применения, практические примеры обратных акцизов.</w:t>
            </w:r>
          </w:p>
        </w:tc>
        <w:tc>
          <w:tcPr>
            <w:tcW w:w="3552" w:type="dxa"/>
            <w:tcBorders>
              <w:top w:val="single" w:sz="4" w:space="0" w:color="000000"/>
              <w:left w:val="single" w:sz="4" w:space="0" w:color="000000"/>
              <w:bottom w:val="single" w:sz="4" w:space="0" w:color="000000"/>
              <w:right w:val="single" w:sz="4" w:space="0" w:color="000000"/>
            </w:tcBorders>
          </w:tcPr>
          <w:p w14:paraId="1E7E8550" w14:textId="77777777" w:rsidR="005D4D27" w:rsidRDefault="007206FA">
            <w:pPr>
              <w:rPr>
                <w:color w:val="000000"/>
                <w:sz w:val="24"/>
                <w:szCs w:val="24"/>
              </w:rPr>
            </w:pPr>
            <w:r>
              <w:rPr>
                <w:color w:val="000000"/>
                <w:sz w:val="24"/>
                <w:szCs w:val="24"/>
              </w:rPr>
              <w:lastRenderedPageBreak/>
              <w:t>Работа с материалами лекций, рекомендуемой литературой.</w:t>
            </w:r>
          </w:p>
          <w:p w14:paraId="76CCFFBD" w14:textId="77777777" w:rsidR="005D4D27" w:rsidRDefault="007206FA">
            <w:pPr>
              <w:rPr>
                <w:color w:val="000000"/>
                <w:sz w:val="24"/>
                <w:szCs w:val="24"/>
              </w:rPr>
            </w:pPr>
            <w:r>
              <w:rPr>
                <w:color w:val="000000"/>
                <w:sz w:val="24"/>
                <w:szCs w:val="24"/>
              </w:rPr>
              <w:t>Решение практических задач.</w:t>
            </w:r>
          </w:p>
          <w:p w14:paraId="317BDFE9" w14:textId="77777777" w:rsidR="005D4D27" w:rsidRDefault="007206FA">
            <w:pPr>
              <w:rPr>
                <w:color w:val="000000"/>
                <w:sz w:val="24"/>
                <w:szCs w:val="24"/>
              </w:rPr>
            </w:pPr>
            <w:r>
              <w:rPr>
                <w:color w:val="000000"/>
                <w:sz w:val="24"/>
                <w:szCs w:val="24"/>
              </w:rPr>
              <w:t>Подготовка аналитического обзора.</w:t>
            </w:r>
          </w:p>
          <w:p w14:paraId="7849B6FF" w14:textId="4D0C7FB7" w:rsidR="005D4D27" w:rsidRDefault="0098258B">
            <w:pPr>
              <w:rPr>
                <w:color w:val="000000"/>
                <w:sz w:val="24"/>
                <w:szCs w:val="24"/>
              </w:rPr>
            </w:pPr>
            <w:r>
              <w:rPr>
                <w:color w:val="000000"/>
                <w:sz w:val="24"/>
                <w:szCs w:val="24"/>
              </w:rPr>
              <w:lastRenderedPageBreak/>
              <w:t>Подготовка и выполнение контрольной работы.</w:t>
            </w:r>
          </w:p>
        </w:tc>
      </w:tr>
      <w:tr w:rsidR="005D4D27" w14:paraId="4BC530EE" w14:textId="77777777">
        <w:tc>
          <w:tcPr>
            <w:tcW w:w="2572" w:type="dxa"/>
            <w:tcBorders>
              <w:top w:val="single" w:sz="4" w:space="0" w:color="000000"/>
              <w:left w:val="single" w:sz="4" w:space="0" w:color="000000"/>
              <w:bottom w:val="single" w:sz="4" w:space="0" w:color="000000"/>
              <w:right w:val="single" w:sz="4" w:space="0" w:color="000000"/>
            </w:tcBorders>
          </w:tcPr>
          <w:p w14:paraId="3D09B970" w14:textId="77777777" w:rsidR="005D4D27" w:rsidRDefault="007206FA">
            <w:pPr>
              <w:rPr>
                <w:color w:val="000000"/>
                <w:sz w:val="24"/>
                <w:szCs w:val="28"/>
              </w:rPr>
            </w:pPr>
            <w:r>
              <w:rPr>
                <w:color w:val="000000"/>
                <w:sz w:val="24"/>
                <w:szCs w:val="24"/>
              </w:rPr>
              <w:lastRenderedPageBreak/>
              <w:t>Тема 4.</w:t>
            </w:r>
          </w:p>
          <w:p w14:paraId="391BD428" w14:textId="77777777" w:rsidR="005D4D27" w:rsidRDefault="007206FA">
            <w:pPr>
              <w:rPr>
                <w:color w:val="000000"/>
                <w:sz w:val="24"/>
                <w:szCs w:val="28"/>
              </w:rPr>
            </w:pPr>
            <w:r>
              <w:rPr>
                <w:color w:val="000000"/>
                <w:sz w:val="24"/>
                <w:szCs w:val="24"/>
              </w:rPr>
              <w:t>Налогообложение доходов</w:t>
            </w:r>
          </w:p>
        </w:tc>
        <w:tc>
          <w:tcPr>
            <w:tcW w:w="4081" w:type="dxa"/>
            <w:tcBorders>
              <w:top w:val="single" w:sz="4" w:space="0" w:color="000000"/>
              <w:left w:val="single" w:sz="4" w:space="0" w:color="000000"/>
              <w:bottom w:val="single" w:sz="4" w:space="0" w:color="000000"/>
              <w:right w:val="single" w:sz="4" w:space="0" w:color="000000"/>
            </w:tcBorders>
          </w:tcPr>
          <w:p w14:paraId="7BA6CD88" w14:textId="77777777" w:rsidR="005D4D27" w:rsidRDefault="007206FA">
            <w:pPr>
              <w:rPr>
                <w:color w:val="000000"/>
                <w:sz w:val="24"/>
                <w:szCs w:val="28"/>
              </w:rPr>
            </w:pPr>
            <w:r>
              <w:rPr>
                <w:color w:val="000000"/>
                <w:sz w:val="24"/>
                <w:szCs w:val="28"/>
              </w:rPr>
              <w:t>Налог на прибыль организаций: общая характеристика; элементы налогообложения. Классификация доходов и расходов для целей налога на прибыль организаций; последствия ошибочной классификации доходов и расходов.</w:t>
            </w:r>
          </w:p>
          <w:p w14:paraId="4927D3CA" w14:textId="77777777" w:rsidR="005D4D27" w:rsidRDefault="007206FA">
            <w:pPr>
              <w:rPr>
                <w:color w:val="000000"/>
                <w:sz w:val="24"/>
                <w:szCs w:val="28"/>
              </w:rPr>
            </w:pPr>
            <w:r>
              <w:rPr>
                <w:color w:val="000000"/>
                <w:sz w:val="24"/>
                <w:szCs w:val="28"/>
              </w:rPr>
              <w:t>Прямые и косвенные расходы, налоговые последствия ошибочной классификации расходов. Амортизация: понятие, критерии отнесения имущества к амортизируемому.</w:t>
            </w:r>
          </w:p>
          <w:p w14:paraId="17F4D01D" w14:textId="77777777" w:rsidR="005D4D27" w:rsidRDefault="007206FA">
            <w:pPr>
              <w:rPr>
                <w:color w:val="000000"/>
                <w:sz w:val="24"/>
                <w:szCs w:val="28"/>
              </w:rPr>
            </w:pPr>
            <w:r>
              <w:rPr>
                <w:color w:val="000000"/>
                <w:sz w:val="24"/>
                <w:szCs w:val="28"/>
              </w:rPr>
              <w:t>Резервы для целей налогообложения прибыли организаций, их роль в налоговом планировании. Виды резервов. Порядок переноса остатков по видам резервов.</w:t>
            </w:r>
          </w:p>
          <w:p w14:paraId="25E0B94F" w14:textId="77777777" w:rsidR="005D4D27" w:rsidRDefault="007206FA">
            <w:pPr>
              <w:rPr>
                <w:color w:val="000000"/>
                <w:sz w:val="24"/>
                <w:szCs w:val="28"/>
              </w:rPr>
            </w:pPr>
            <w:r>
              <w:rPr>
                <w:color w:val="000000"/>
                <w:sz w:val="24"/>
                <w:szCs w:val="28"/>
              </w:rPr>
              <w:t>Налог на доходы физических лиц: общая характеристика. Фискальная роль налога.</w:t>
            </w:r>
          </w:p>
          <w:p w14:paraId="3931DE32" w14:textId="77777777" w:rsidR="005D4D27" w:rsidRDefault="007206FA">
            <w:pPr>
              <w:rPr>
                <w:color w:val="000000"/>
                <w:sz w:val="24"/>
                <w:szCs w:val="28"/>
              </w:rPr>
            </w:pPr>
            <w:r>
              <w:rPr>
                <w:color w:val="000000"/>
                <w:sz w:val="24"/>
                <w:szCs w:val="28"/>
              </w:rPr>
              <w:t>Налоговые вычеты по налогу на доходы физических лиц: перечень, динамика применения налоговых вычетов, роль налоговых вычетов в налоговой политике.</w:t>
            </w:r>
          </w:p>
        </w:tc>
        <w:tc>
          <w:tcPr>
            <w:tcW w:w="3552" w:type="dxa"/>
            <w:tcBorders>
              <w:top w:val="single" w:sz="4" w:space="0" w:color="000000"/>
              <w:left w:val="single" w:sz="4" w:space="0" w:color="000000"/>
              <w:bottom w:val="single" w:sz="4" w:space="0" w:color="000000"/>
              <w:right w:val="single" w:sz="4" w:space="0" w:color="000000"/>
            </w:tcBorders>
          </w:tcPr>
          <w:p w14:paraId="4925FD7A"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517A1EF1" w14:textId="77777777" w:rsidR="005D4D27" w:rsidRDefault="007206FA">
            <w:pPr>
              <w:rPr>
                <w:color w:val="000000"/>
                <w:sz w:val="24"/>
                <w:szCs w:val="24"/>
              </w:rPr>
            </w:pPr>
            <w:r>
              <w:rPr>
                <w:color w:val="000000"/>
                <w:sz w:val="24"/>
                <w:szCs w:val="24"/>
              </w:rPr>
              <w:t>Решение практических задач.</w:t>
            </w:r>
          </w:p>
          <w:p w14:paraId="5501D36C" w14:textId="77777777" w:rsidR="005D4D27" w:rsidRDefault="007206FA">
            <w:pPr>
              <w:rPr>
                <w:color w:val="000000"/>
                <w:sz w:val="24"/>
                <w:szCs w:val="24"/>
              </w:rPr>
            </w:pPr>
            <w:r>
              <w:rPr>
                <w:color w:val="000000"/>
                <w:sz w:val="24"/>
                <w:szCs w:val="24"/>
              </w:rPr>
              <w:t>Подготовка аналитического обзора.</w:t>
            </w:r>
          </w:p>
          <w:p w14:paraId="4218C833" w14:textId="6DB3F4D2"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13BC5AF1" w14:textId="77777777">
        <w:tc>
          <w:tcPr>
            <w:tcW w:w="2572" w:type="dxa"/>
            <w:tcBorders>
              <w:left w:val="single" w:sz="4" w:space="0" w:color="000000"/>
              <w:bottom w:val="single" w:sz="4" w:space="0" w:color="000000"/>
              <w:right w:val="single" w:sz="4" w:space="0" w:color="000000"/>
            </w:tcBorders>
          </w:tcPr>
          <w:p w14:paraId="66F30395" w14:textId="77777777" w:rsidR="005D4D27" w:rsidRDefault="007206FA">
            <w:pPr>
              <w:rPr>
                <w:color w:val="000000"/>
                <w:sz w:val="24"/>
                <w:szCs w:val="24"/>
              </w:rPr>
            </w:pPr>
            <w:r>
              <w:rPr>
                <w:color w:val="000000"/>
                <w:sz w:val="24"/>
                <w:szCs w:val="24"/>
              </w:rPr>
              <w:t>Тема 5.</w:t>
            </w:r>
          </w:p>
          <w:p w14:paraId="13DD6544" w14:textId="77777777" w:rsidR="005D4D27" w:rsidRDefault="007206FA">
            <w:pPr>
              <w:rPr>
                <w:color w:val="000000"/>
                <w:sz w:val="24"/>
                <w:szCs w:val="24"/>
              </w:rPr>
            </w:pPr>
            <w:r>
              <w:rPr>
                <w:color w:val="000000"/>
                <w:sz w:val="24"/>
                <w:szCs w:val="24"/>
              </w:rPr>
              <w:t>Налогообложение имущества</w:t>
            </w:r>
          </w:p>
        </w:tc>
        <w:tc>
          <w:tcPr>
            <w:tcW w:w="4081" w:type="dxa"/>
            <w:tcBorders>
              <w:left w:val="single" w:sz="4" w:space="0" w:color="000000"/>
              <w:bottom w:val="single" w:sz="4" w:space="0" w:color="000000"/>
              <w:right w:val="single" w:sz="4" w:space="0" w:color="000000"/>
            </w:tcBorders>
          </w:tcPr>
          <w:p w14:paraId="2F829807" w14:textId="77777777" w:rsidR="005D4D27" w:rsidRDefault="007206FA">
            <w:pPr>
              <w:rPr>
                <w:color w:val="000000"/>
                <w:sz w:val="24"/>
                <w:szCs w:val="28"/>
              </w:rPr>
            </w:pPr>
            <w:r>
              <w:rPr>
                <w:color w:val="000000"/>
                <w:sz w:val="24"/>
                <w:szCs w:val="28"/>
              </w:rPr>
              <w:t>Налог на имущество организаций: налогоплательщик и элементы налогообложения. Дифференциация налоговых ставок.</w:t>
            </w:r>
          </w:p>
          <w:p w14:paraId="400F1278" w14:textId="77777777" w:rsidR="005D4D27" w:rsidRDefault="007206FA">
            <w:pPr>
              <w:rPr>
                <w:color w:val="000000"/>
                <w:sz w:val="24"/>
                <w:szCs w:val="28"/>
              </w:rPr>
            </w:pPr>
            <w:r>
              <w:rPr>
                <w:color w:val="000000"/>
                <w:sz w:val="24"/>
                <w:szCs w:val="28"/>
              </w:rPr>
              <w:lastRenderedPageBreak/>
              <w:t>Транспортный налог: общая характеристика. Транспортный налог как налог на роскошь. Экологический характер транспортного налога. Налогоплательщик и элементы налогообложения. Дифференциация налоговых ставок.</w:t>
            </w:r>
          </w:p>
          <w:p w14:paraId="1D445BD7" w14:textId="77777777" w:rsidR="005D4D27" w:rsidRDefault="007206FA">
            <w:pPr>
              <w:rPr>
                <w:color w:val="000000"/>
                <w:sz w:val="24"/>
                <w:szCs w:val="24"/>
              </w:rPr>
            </w:pPr>
            <w:r>
              <w:rPr>
                <w:color w:val="000000"/>
                <w:sz w:val="24"/>
                <w:szCs w:val="24"/>
              </w:rPr>
              <w:t>Земельный налог: общая характеристика. Регулирующая роль земельного налога, обеспечивающая целевое использование земель.</w:t>
            </w:r>
          </w:p>
          <w:p w14:paraId="6283FD34" w14:textId="77777777" w:rsidR="005D4D27" w:rsidRDefault="007206FA">
            <w:pPr>
              <w:rPr>
                <w:color w:val="000000"/>
                <w:sz w:val="24"/>
                <w:szCs w:val="28"/>
              </w:rPr>
            </w:pPr>
            <w:r>
              <w:rPr>
                <w:color w:val="000000"/>
                <w:sz w:val="24"/>
                <w:szCs w:val="24"/>
              </w:rPr>
              <w:t>Налог на имущество физических лиц: общая характеристика.</w:t>
            </w:r>
          </w:p>
          <w:p w14:paraId="7C959345" w14:textId="77777777" w:rsidR="005D4D27" w:rsidRDefault="007206FA">
            <w:pPr>
              <w:rPr>
                <w:color w:val="000000"/>
                <w:sz w:val="24"/>
                <w:szCs w:val="28"/>
              </w:rPr>
            </w:pPr>
            <w:r>
              <w:rPr>
                <w:color w:val="000000"/>
                <w:sz w:val="24"/>
                <w:szCs w:val="28"/>
              </w:rPr>
              <w:t>Единое налоговое уведомление по имущественным налогам физических лиц. Сроки уплаты физическим лицами имущественных налогов.</w:t>
            </w:r>
          </w:p>
          <w:p w14:paraId="113FC70A" w14:textId="77777777" w:rsidR="005D4D27" w:rsidRDefault="007206FA">
            <w:pPr>
              <w:rPr>
                <w:color w:val="000000"/>
                <w:sz w:val="24"/>
                <w:szCs w:val="28"/>
              </w:rPr>
            </w:pPr>
            <w:r>
              <w:rPr>
                <w:color w:val="000000"/>
                <w:sz w:val="24"/>
                <w:szCs w:val="28"/>
              </w:rPr>
              <w:t>Фискальная роль налогов на имущество.</w:t>
            </w:r>
          </w:p>
        </w:tc>
        <w:tc>
          <w:tcPr>
            <w:tcW w:w="3552" w:type="dxa"/>
            <w:tcBorders>
              <w:left w:val="single" w:sz="4" w:space="0" w:color="000000"/>
              <w:bottom w:val="single" w:sz="4" w:space="0" w:color="000000"/>
              <w:right w:val="single" w:sz="4" w:space="0" w:color="000000"/>
            </w:tcBorders>
          </w:tcPr>
          <w:p w14:paraId="56C37F9B" w14:textId="77777777" w:rsidR="005D4D27" w:rsidRDefault="007206FA">
            <w:pPr>
              <w:rPr>
                <w:color w:val="000000"/>
                <w:sz w:val="24"/>
                <w:szCs w:val="24"/>
              </w:rPr>
            </w:pPr>
            <w:r>
              <w:rPr>
                <w:color w:val="000000"/>
                <w:sz w:val="24"/>
                <w:szCs w:val="24"/>
              </w:rPr>
              <w:lastRenderedPageBreak/>
              <w:t>Работа с материалами лекций, рекомендуемой литературой.</w:t>
            </w:r>
          </w:p>
          <w:p w14:paraId="25034742" w14:textId="77777777" w:rsidR="005D4D27" w:rsidRDefault="007206FA">
            <w:pPr>
              <w:rPr>
                <w:color w:val="000000"/>
                <w:sz w:val="24"/>
                <w:szCs w:val="24"/>
              </w:rPr>
            </w:pPr>
            <w:r>
              <w:rPr>
                <w:color w:val="000000"/>
                <w:sz w:val="24"/>
                <w:szCs w:val="24"/>
              </w:rPr>
              <w:t>Решение практических задач.</w:t>
            </w:r>
          </w:p>
          <w:p w14:paraId="09D182AD" w14:textId="77777777" w:rsidR="005D4D27" w:rsidRDefault="007206FA">
            <w:pPr>
              <w:rPr>
                <w:color w:val="000000"/>
                <w:sz w:val="24"/>
                <w:szCs w:val="24"/>
              </w:rPr>
            </w:pPr>
            <w:r>
              <w:rPr>
                <w:color w:val="000000"/>
                <w:sz w:val="24"/>
                <w:szCs w:val="24"/>
              </w:rPr>
              <w:lastRenderedPageBreak/>
              <w:t>Подготовка аналитического обзора.</w:t>
            </w:r>
          </w:p>
          <w:p w14:paraId="458ED634" w14:textId="3DA79D64"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5D18490E" w14:textId="77777777">
        <w:tc>
          <w:tcPr>
            <w:tcW w:w="2572" w:type="dxa"/>
            <w:tcBorders>
              <w:left w:val="single" w:sz="4" w:space="0" w:color="000000"/>
              <w:bottom w:val="single" w:sz="4" w:space="0" w:color="000000"/>
              <w:right w:val="single" w:sz="4" w:space="0" w:color="000000"/>
            </w:tcBorders>
          </w:tcPr>
          <w:p w14:paraId="3BF97F0E" w14:textId="77777777" w:rsidR="005D4D27" w:rsidRDefault="007206FA">
            <w:pPr>
              <w:rPr>
                <w:color w:val="000000"/>
                <w:sz w:val="24"/>
                <w:szCs w:val="24"/>
              </w:rPr>
            </w:pPr>
            <w:r>
              <w:rPr>
                <w:color w:val="000000"/>
                <w:sz w:val="24"/>
                <w:szCs w:val="24"/>
              </w:rPr>
              <w:lastRenderedPageBreak/>
              <w:t>Тема 6.</w:t>
            </w:r>
          </w:p>
          <w:p w14:paraId="6D8C1C11" w14:textId="77777777" w:rsidR="005D4D27" w:rsidRDefault="007206FA">
            <w:pPr>
              <w:rPr>
                <w:color w:val="000000"/>
                <w:sz w:val="24"/>
                <w:szCs w:val="24"/>
              </w:rPr>
            </w:pPr>
            <w:r>
              <w:rPr>
                <w:color w:val="000000"/>
                <w:sz w:val="24"/>
                <w:szCs w:val="24"/>
              </w:rPr>
              <w:t>Налогообложение природопользования.</w:t>
            </w:r>
          </w:p>
        </w:tc>
        <w:tc>
          <w:tcPr>
            <w:tcW w:w="4081" w:type="dxa"/>
            <w:tcBorders>
              <w:left w:val="single" w:sz="4" w:space="0" w:color="000000"/>
              <w:bottom w:val="single" w:sz="4" w:space="0" w:color="000000"/>
              <w:right w:val="single" w:sz="4" w:space="0" w:color="000000"/>
            </w:tcBorders>
          </w:tcPr>
          <w:p w14:paraId="331DAC2A" w14:textId="77777777" w:rsidR="005D4D27" w:rsidRDefault="007206FA">
            <w:pPr>
              <w:rPr>
                <w:color w:val="000000"/>
                <w:sz w:val="24"/>
                <w:szCs w:val="24"/>
              </w:rPr>
            </w:pPr>
            <w:r>
              <w:rPr>
                <w:color w:val="000000"/>
                <w:sz w:val="24"/>
                <w:szCs w:val="24"/>
              </w:rPr>
              <w:t>Виды налогов и сборов, взимаемых при пользовании природными ресурсами, их фискальная роль: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w:t>
            </w:r>
          </w:p>
        </w:tc>
        <w:tc>
          <w:tcPr>
            <w:tcW w:w="3552" w:type="dxa"/>
            <w:tcBorders>
              <w:left w:val="single" w:sz="4" w:space="0" w:color="000000"/>
              <w:bottom w:val="single" w:sz="4" w:space="0" w:color="000000"/>
              <w:right w:val="single" w:sz="4" w:space="0" w:color="000000"/>
            </w:tcBorders>
          </w:tcPr>
          <w:p w14:paraId="1462A7FE"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27D381DC" w14:textId="77777777" w:rsidR="005D4D27" w:rsidRDefault="007206FA">
            <w:pPr>
              <w:rPr>
                <w:color w:val="000000"/>
                <w:sz w:val="24"/>
                <w:szCs w:val="24"/>
              </w:rPr>
            </w:pPr>
            <w:r>
              <w:rPr>
                <w:color w:val="000000"/>
                <w:sz w:val="24"/>
                <w:szCs w:val="24"/>
              </w:rPr>
              <w:t>Решение практических задач.</w:t>
            </w:r>
          </w:p>
          <w:p w14:paraId="78298C71" w14:textId="77777777" w:rsidR="005D4D27" w:rsidRDefault="007206FA">
            <w:pPr>
              <w:rPr>
                <w:color w:val="000000"/>
                <w:sz w:val="24"/>
                <w:szCs w:val="24"/>
              </w:rPr>
            </w:pPr>
            <w:r>
              <w:rPr>
                <w:color w:val="000000"/>
                <w:sz w:val="24"/>
                <w:szCs w:val="24"/>
              </w:rPr>
              <w:t>Подготовка аналитического обзора.</w:t>
            </w:r>
          </w:p>
          <w:p w14:paraId="6CFDBBBE" w14:textId="5E18C194"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060EA2B2" w14:textId="77777777">
        <w:tc>
          <w:tcPr>
            <w:tcW w:w="2572" w:type="dxa"/>
            <w:tcBorders>
              <w:left w:val="single" w:sz="4" w:space="0" w:color="000000"/>
              <w:bottom w:val="single" w:sz="4" w:space="0" w:color="000000"/>
              <w:right w:val="single" w:sz="4" w:space="0" w:color="000000"/>
            </w:tcBorders>
          </w:tcPr>
          <w:p w14:paraId="07B7809F" w14:textId="77777777" w:rsidR="005D4D27" w:rsidRDefault="007206FA">
            <w:pPr>
              <w:rPr>
                <w:color w:val="000000"/>
                <w:sz w:val="24"/>
                <w:szCs w:val="24"/>
              </w:rPr>
            </w:pPr>
            <w:r>
              <w:rPr>
                <w:color w:val="000000"/>
                <w:sz w:val="24"/>
                <w:szCs w:val="24"/>
              </w:rPr>
              <w:t>Тема 7.</w:t>
            </w:r>
          </w:p>
          <w:p w14:paraId="25CE01C5" w14:textId="77777777" w:rsidR="005D4D27" w:rsidRDefault="007206FA">
            <w:pPr>
              <w:rPr>
                <w:color w:val="000000"/>
                <w:sz w:val="24"/>
                <w:szCs w:val="24"/>
              </w:rPr>
            </w:pPr>
            <w:r>
              <w:rPr>
                <w:color w:val="000000"/>
                <w:sz w:val="24"/>
                <w:szCs w:val="24"/>
              </w:rPr>
              <w:t>Другие налоги и сборы.</w:t>
            </w:r>
          </w:p>
        </w:tc>
        <w:tc>
          <w:tcPr>
            <w:tcW w:w="4081" w:type="dxa"/>
            <w:tcBorders>
              <w:left w:val="single" w:sz="4" w:space="0" w:color="000000"/>
              <w:bottom w:val="single" w:sz="4" w:space="0" w:color="000000"/>
              <w:right w:val="single" w:sz="4" w:space="0" w:color="000000"/>
            </w:tcBorders>
          </w:tcPr>
          <w:p w14:paraId="6B26AA45" w14:textId="77777777" w:rsidR="005D4D27" w:rsidRDefault="007206FA">
            <w:pPr>
              <w:rPr>
                <w:color w:val="000000"/>
                <w:sz w:val="24"/>
                <w:szCs w:val="24"/>
              </w:rPr>
            </w:pPr>
            <w:r>
              <w:rPr>
                <w:color w:val="000000"/>
                <w:sz w:val="24"/>
                <w:szCs w:val="24"/>
              </w:rPr>
              <w:t>Государственная пошлина: экономическое содержание и назначение. Перспективы развития налога на игорный бизнес в условиях цифровизации игрового бизнеса.</w:t>
            </w:r>
          </w:p>
          <w:p w14:paraId="455F12C0" w14:textId="77777777" w:rsidR="005D4D27" w:rsidRDefault="007206FA">
            <w:pPr>
              <w:rPr>
                <w:color w:val="000000"/>
                <w:sz w:val="24"/>
                <w:szCs w:val="24"/>
              </w:rPr>
            </w:pPr>
            <w:r>
              <w:rPr>
                <w:color w:val="000000"/>
                <w:sz w:val="24"/>
                <w:szCs w:val="24"/>
              </w:rPr>
              <w:t>Налог на игорный бизнес: общая характеристика, фискальная и регулирующая роль налога.</w:t>
            </w:r>
          </w:p>
          <w:p w14:paraId="6B5F28FD" w14:textId="77777777" w:rsidR="005D4D27" w:rsidRDefault="007206FA">
            <w:pPr>
              <w:rPr>
                <w:color w:val="000000"/>
                <w:sz w:val="24"/>
                <w:szCs w:val="24"/>
              </w:rPr>
            </w:pPr>
            <w:r>
              <w:rPr>
                <w:color w:val="000000"/>
                <w:sz w:val="24"/>
                <w:szCs w:val="24"/>
              </w:rPr>
              <w:t>Торговый сбор: общая характеристика. Плательщики сбора, объект обложения, база для исчисления торгового сбора. Туристический налог: общая характеристика, фискальная и регулирующая роль налога.</w:t>
            </w:r>
          </w:p>
        </w:tc>
        <w:tc>
          <w:tcPr>
            <w:tcW w:w="3552" w:type="dxa"/>
            <w:tcBorders>
              <w:left w:val="single" w:sz="4" w:space="0" w:color="000000"/>
              <w:bottom w:val="single" w:sz="4" w:space="0" w:color="000000"/>
              <w:right w:val="single" w:sz="4" w:space="0" w:color="000000"/>
            </w:tcBorders>
          </w:tcPr>
          <w:p w14:paraId="3CB45890" w14:textId="77777777" w:rsidR="005D4D27" w:rsidRDefault="007206FA">
            <w:pPr>
              <w:rPr>
                <w:color w:val="000000"/>
                <w:sz w:val="24"/>
                <w:szCs w:val="24"/>
              </w:rPr>
            </w:pPr>
            <w:r>
              <w:rPr>
                <w:color w:val="000000"/>
                <w:sz w:val="24"/>
                <w:szCs w:val="24"/>
              </w:rPr>
              <w:t>Работа с материалами лекций, рекомендуемой литературой.</w:t>
            </w:r>
          </w:p>
          <w:p w14:paraId="6DB66074" w14:textId="77777777" w:rsidR="005D4D27" w:rsidRDefault="007206FA">
            <w:pPr>
              <w:rPr>
                <w:color w:val="000000"/>
                <w:sz w:val="24"/>
                <w:szCs w:val="24"/>
              </w:rPr>
            </w:pPr>
            <w:r>
              <w:rPr>
                <w:color w:val="000000"/>
                <w:sz w:val="24"/>
                <w:szCs w:val="24"/>
              </w:rPr>
              <w:t>Решение практических задач.</w:t>
            </w:r>
          </w:p>
          <w:p w14:paraId="089F41AC" w14:textId="77777777" w:rsidR="005D4D27" w:rsidRDefault="007206FA">
            <w:pPr>
              <w:rPr>
                <w:color w:val="000000"/>
                <w:sz w:val="24"/>
                <w:szCs w:val="24"/>
              </w:rPr>
            </w:pPr>
            <w:r>
              <w:rPr>
                <w:color w:val="000000"/>
                <w:sz w:val="24"/>
                <w:szCs w:val="24"/>
              </w:rPr>
              <w:t>Подготовка аналитического обзора.</w:t>
            </w:r>
          </w:p>
          <w:p w14:paraId="60A71CF4" w14:textId="7D4ADE6C" w:rsidR="005D4D27" w:rsidRDefault="0098258B">
            <w:pPr>
              <w:rPr>
                <w:color w:val="000000"/>
                <w:sz w:val="24"/>
                <w:szCs w:val="24"/>
              </w:rPr>
            </w:pPr>
            <w:r>
              <w:rPr>
                <w:color w:val="000000"/>
                <w:sz w:val="24"/>
                <w:szCs w:val="24"/>
              </w:rPr>
              <w:t>Подготовка и выполнение контрольной работы.</w:t>
            </w:r>
          </w:p>
        </w:tc>
      </w:tr>
      <w:tr w:rsidR="005D4D27" w14:paraId="4D2250B7" w14:textId="77777777">
        <w:tc>
          <w:tcPr>
            <w:tcW w:w="2572" w:type="dxa"/>
            <w:tcBorders>
              <w:left w:val="single" w:sz="4" w:space="0" w:color="000000"/>
              <w:bottom w:val="single" w:sz="4" w:space="0" w:color="000000"/>
              <w:right w:val="single" w:sz="4" w:space="0" w:color="000000"/>
            </w:tcBorders>
          </w:tcPr>
          <w:p w14:paraId="7A844946" w14:textId="77777777" w:rsidR="005D4D27" w:rsidRDefault="007206FA">
            <w:pPr>
              <w:rPr>
                <w:color w:val="000000"/>
                <w:sz w:val="24"/>
                <w:szCs w:val="24"/>
              </w:rPr>
            </w:pPr>
            <w:r>
              <w:rPr>
                <w:color w:val="000000"/>
                <w:sz w:val="24"/>
                <w:szCs w:val="24"/>
              </w:rPr>
              <w:t>Тема 8. Специальные налоговые режимы.</w:t>
            </w:r>
          </w:p>
        </w:tc>
        <w:tc>
          <w:tcPr>
            <w:tcW w:w="4081" w:type="dxa"/>
            <w:tcBorders>
              <w:left w:val="single" w:sz="4" w:space="0" w:color="000000"/>
              <w:bottom w:val="single" w:sz="4" w:space="0" w:color="000000"/>
              <w:right w:val="single" w:sz="4" w:space="0" w:color="000000"/>
            </w:tcBorders>
          </w:tcPr>
          <w:p w14:paraId="3FFBEEA0" w14:textId="77777777" w:rsidR="005D4D27" w:rsidRDefault="007206FA">
            <w:pPr>
              <w:rPr>
                <w:color w:val="000000"/>
                <w:sz w:val="24"/>
                <w:szCs w:val="24"/>
              </w:rPr>
            </w:pPr>
            <w:r>
              <w:rPr>
                <w:color w:val="000000"/>
                <w:sz w:val="24"/>
                <w:szCs w:val="24"/>
              </w:rPr>
              <w:t>Специальные налоговые режимы: общая характеристика; перечень. Фискальная роль специальных налоговых режимов. Регулирующая роль специальных налоговых режимов.</w:t>
            </w:r>
          </w:p>
          <w:p w14:paraId="3EFE550E" w14:textId="77777777" w:rsidR="005D4D27" w:rsidRDefault="007206FA">
            <w:pPr>
              <w:rPr>
                <w:color w:val="000000"/>
                <w:sz w:val="24"/>
                <w:szCs w:val="24"/>
              </w:rPr>
            </w:pPr>
            <w:r>
              <w:rPr>
                <w:color w:val="000000"/>
                <w:sz w:val="24"/>
                <w:szCs w:val="24"/>
              </w:rPr>
              <w:t>Единый сельскохозяйственный налог (ЕСХН). Плательщики налога. Условия применения.</w:t>
            </w:r>
          </w:p>
          <w:p w14:paraId="3E11C743" w14:textId="77777777" w:rsidR="005D4D27" w:rsidRDefault="007206FA">
            <w:pPr>
              <w:rPr>
                <w:color w:val="000000"/>
                <w:sz w:val="24"/>
                <w:szCs w:val="24"/>
              </w:rPr>
            </w:pPr>
            <w:r>
              <w:rPr>
                <w:color w:val="000000"/>
                <w:sz w:val="24"/>
                <w:szCs w:val="24"/>
              </w:rPr>
              <w:lastRenderedPageBreak/>
              <w:t>Упрощенная система налогообложения: общая характеристика. Условия перехода на упрощенную систему налогообложения, сохранения режима. Налогоплательщики единого налога, взимаемого при упрощенной системе налогообложения.</w:t>
            </w:r>
          </w:p>
          <w:p w14:paraId="4B1632A0" w14:textId="77777777" w:rsidR="005D4D27" w:rsidRDefault="007206FA">
            <w:pPr>
              <w:rPr>
                <w:color w:val="000000"/>
                <w:sz w:val="24"/>
                <w:szCs w:val="24"/>
              </w:rPr>
            </w:pPr>
            <w:r>
              <w:rPr>
                <w:color w:val="000000"/>
                <w:sz w:val="24"/>
                <w:szCs w:val="24"/>
              </w:rPr>
              <w:t>Автоматизированная упрощенная система налогообложения. Налогоплательщики. Основания применения АУСН. Налоговые ставки. Порядок  исчисления и уплаты единого налога по результатам хозяйственной деятельности.</w:t>
            </w:r>
          </w:p>
          <w:p w14:paraId="2DA1036F" w14:textId="77777777" w:rsidR="005D4D27" w:rsidRDefault="007206FA">
            <w:pPr>
              <w:rPr>
                <w:color w:val="000000"/>
                <w:sz w:val="24"/>
                <w:szCs w:val="24"/>
              </w:rPr>
            </w:pPr>
            <w:r>
              <w:rPr>
                <w:color w:val="000000"/>
                <w:sz w:val="24"/>
                <w:szCs w:val="24"/>
              </w:rPr>
              <w:t>Патентная система налогообложения. Общая характеристика, налогоплательщики, элементы налогообложения</w:t>
            </w:r>
          </w:p>
          <w:p w14:paraId="150D94F7" w14:textId="77777777" w:rsidR="005D4D27" w:rsidRDefault="007206FA">
            <w:pPr>
              <w:rPr>
                <w:color w:val="000000"/>
                <w:sz w:val="24"/>
                <w:szCs w:val="24"/>
              </w:rPr>
            </w:pPr>
            <w:r>
              <w:rPr>
                <w:color w:val="000000"/>
                <w:sz w:val="24"/>
                <w:szCs w:val="24"/>
              </w:rPr>
              <w:t>Налог на профессиональный доход: характеристика элементов налогообложения.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Порядок передачи сведений при произведении расчетов. Промежуточные результаты эксперимента.</w:t>
            </w:r>
          </w:p>
        </w:tc>
        <w:tc>
          <w:tcPr>
            <w:tcW w:w="3552" w:type="dxa"/>
            <w:tcBorders>
              <w:left w:val="single" w:sz="4" w:space="0" w:color="000000"/>
              <w:bottom w:val="single" w:sz="4" w:space="0" w:color="000000"/>
              <w:right w:val="single" w:sz="4" w:space="0" w:color="000000"/>
            </w:tcBorders>
          </w:tcPr>
          <w:p w14:paraId="451880D3" w14:textId="77777777" w:rsidR="005D4D27" w:rsidRDefault="007206FA">
            <w:pPr>
              <w:rPr>
                <w:color w:val="000000"/>
                <w:sz w:val="24"/>
                <w:szCs w:val="24"/>
              </w:rPr>
            </w:pPr>
            <w:r>
              <w:rPr>
                <w:color w:val="000000"/>
                <w:sz w:val="24"/>
                <w:szCs w:val="24"/>
              </w:rPr>
              <w:lastRenderedPageBreak/>
              <w:t>Работа с материалами лекций, рекомендуемой литературой.</w:t>
            </w:r>
          </w:p>
          <w:p w14:paraId="5813083A" w14:textId="77777777" w:rsidR="005D4D27" w:rsidRDefault="007206FA">
            <w:pPr>
              <w:rPr>
                <w:color w:val="000000"/>
                <w:sz w:val="24"/>
                <w:szCs w:val="24"/>
              </w:rPr>
            </w:pPr>
            <w:r>
              <w:rPr>
                <w:color w:val="000000"/>
                <w:sz w:val="24"/>
                <w:szCs w:val="24"/>
              </w:rPr>
              <w:t>Решение практических задач.</w:t>
            </w:r>
          </w:p>
          <w:p w14:paraId="6D2F7049" w14:textId="77777777" w:rsidR="005D4D27" w:rsidRDefault="007206FA">
            <w:pPr>
              <w:rPr>
                <w:color w:val="000000"/>
                <w:sz w:val="24"/>
                <w:szCs w:val="24"/>
              </w:rPr>
            </w:pPr>
            <w:r>
              <w:rPr>
                <w:color w:val="000000"/>
                <w:sz w:val="24"/>
                <w:szCs w:val="24"/>
              </w:rPr>
              <w:t>Подготовка аналитического обзора.</w:t>
            </w:r>
          </w:p>
          <w:p w14:paraId="4FF38AD8" w14:textId="10128A70" w:rsidR="005D4D27" w:rsidRDefault="0098258B">
            <w:pPr>
              <w:rPr>
                <w:color w:val="000000"/>
                <w:sz w:val="24"/>
                <w:szCs w:val="24"/>
              </w:rPr>
            </w:pPr>
            <w:r>
              <w:rPr>
                <w:color w:val="000000"/>
                <w:sz w:val="24"/>
                <w:szCs w:val="24"/>
              </w:rPr>
              <w:t>Подготовка и выполнение контрольной работы.</w:t>
            </w:r>
          </w:p>
        </w:tc>
      </w:tr>
    </w:tbl>
    <w:p w14:paraId="387F6AED" w14:textId="77777777" w:rsidR="005D4D27" w:rsidRDefault="005D4D27">
      <w:pPr>
        <w:rPr>
          <w:b/>
          <w:color w:val="000000"/>
        </w:rPr>
      </w:pPr>
    </w:p>
    <w:p w14:paraId="0B35D5E6" w14:textId="77777777" w:rsidR="005D4D27" w:rsidRDefault="007206FA">
      <w:pPr>
        <w:rPr>
          <w:color w:val="000000"/>
        </w:rPr>
      </w:pPr>
      <w:bookmarkStart w:id="19" w:name="__RefHeading___Toc1738_3421696577"/>
      <w:bookmarkStart w:id="20" w:name="_Toc127892546"/>
      <w:bookmarkEnd w:id="19"/>
      <w:r>
        <w:rPr>
          <w:b/>
          <w:color w:val="000000"/>
          <w:szCs w:val="28"/>
        </w:rPr>
        <w:t>6.2. Перечень вопросов, заданий, тем для подготовки к текущему контролю</w:t>
      </w:r>
      <w:bookmarkEnd w:id="20"/>
      <w:r>
        <w:rPr>
          <w:b/>
          <w:color w:val="000000"/>
          <w:szCs w:val="28"/>
        </w:rPr>
        <w:t xml:space="preserve"> </w:t>
      </w:r>
    </w:p>
    <w:p w14:paraId="2B5B9D31" w14:textId="77777777" w:rsidR="005D4D27" w:rsidRDefault="005D4D27">
      <w:pPr>
        <w:rPr>
          <w:b/>
          <w:color w:val="000000"/>
          <w:szCs w:val="28"/>
        </w:rPr>
      </w:pPr>
    </w:p>
    <w:p w14:paraId="74AA22F6" w14:textId="77777777" w:rsidR="005D4D27" w:rsidRDefault="007206FA">
      <w:pPr>
        <w:rPr>
          <w:color w:val="000000"/>
        </w:rPr>
      </w:pPr>
      <w:r>
        <w:rPr>
          <w:color w:val="000000"/>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опрос студентов по пройденному материалу; обсуждение научных статей; подготовка аналитических обзоров в соответствии с планами семинарских занятий, решение практических заданий; выполнение контрольной работы). </w:t>
      </w:r>
    </w:p>
    <w:p w14:paraId="3E0C201E" w14:textId="77777777" w:rsidR="005D4D27" w:rsidRDefault="007206FA">
      <w:pPr>
        <w:rPr>
          <w:color w:val="000000"/>
        </w:rPr>
      </w:pPr>
      <w:r>
        <w:rPr>
          <w:color w:val="000000"/>
          <w:szCs w:val="28"/>
        </w:rPr>
        <w:t xml:space="preserve">Промежуточный контроль проводится в форме </w:t>
      </w:r>
      <w:r w:rsidRPr="00E9596A">
        <w:rPr>
          <w:szCs w:val="28"/>
        </w:rPr>
        <w:t xml:space="preserve">экзамена </w:t>
      </w:r>
      <w:r>
        <w:rPr>
          <w:color w:val="000000"/>
          <w:szCs w:val="28"/>
        </w:rPr>
        <w:t>и в соответствии с критериями Финансового университета реализуется следующим образом:</w:t>
      </w:r>
    </w:p>
    <w:p w14:paraId="7238F656" w14:textId="77777777" w:rsidR="005D4D27" w:rsidRDefault="005D4D27">
      <w:pPr>
        <w:rPr>
          <w:color w:val="000000"/>
          <w:szCs w:val="28"/>
        </w:rPr>
      </w:pPr>
    </w:p>
    <w:tbl>
      <w:tblPr>
        <w:tblW w:w="10153" w:type="dxa"/>
        <w:tblInd w:w="55" w:type="dxa"/>
        <w:tblLayout w:type="fixed"/>
        <w:tblCellMar>
          <w:top w:w="55" w:type="dxa"/>
          <w:left w:w="55" w:type="dxa"/>
          <w:bottom w:w="55" w:type="dxa"/>
          <w:right w:w="55" w:type="dxa"/>
        </w:tblCellMar>
        <w:tblLook w:val="04A0" w:firstRow="1" w:lastRow="0" w:firstColumn="1" w:lastColumn="0" w:noHBand="0" w:noVBand="1"/>
      </w:tblPr>
      <w:tblGrid>
        <w:gridCol w:w="677"/>
        <w:gridCol w:w="4826"/>
        <w:gridCol w:w="4650"/>
      </w:tblGrid>
      <w:tr w:rsidR="005D4D27" w14:paraId="037D53FA" w14:textId="77777777">
        <w:trPr>
          <w:trHeight w:val="322"/>
        </w:trPr>
        <w:tc>
          <w:tcPr>
            <w:tcW w:w="677" w:type="dxa"/>
            <w:tcBorders>
              <w:top w:val="single" w:sz="4" w:space="0" w:color="000000"/>
              <w:left w:val="single" w:sz="4" w:space="0" w:color="000000"/>
              <w:bottom w:val="single" w:sz="4" w:space="0" w:color="000000"/>
            </w:tcBorders>
          </w:tcPr>
          <w:p w14:paraId="0E4F4079" w14:textId="77777777" w:rsidR="005D4D27" w:rsidRDefault="007206FA">
            <w:pPr>
              <w:pStyle w:val="aff5"/>
              <w:jc w:val="center"/>
              <w:rPr>
                <w:color w:val="000000"/>
              </w:rPr>
            </w:pPr>
            <w:r>
              <w:rPr>
                <w:b/>
                <w:bCs/>
                <w:color w:val="000000"/>
                <w:sz w:val="24"/>
                <w:szCs w:val="24"/>
              </w:rPr>
              <w:t>№</w:t>
            </w:r>
          </w:p>
        </w:tc>
        <w:tc>
          <w:tcPr>
            <w:tcW w:w="4826" w:type="dxa"/>
            <w:tcBorders>
              <w:top w:val="single" w:sz="4" w:space="0" w:color="000000"/>
              <w:left w:val="single" w:sz="4" w:space="0" w:color="000000"/>
              <w:bottom w:val="single" w:sz="4" w:space="0" w:color="000000"/>
            </w:tcBorders>
          </w:tcPr>
          <w:p w14:paraId="116925EC" w14:textId="77777777" w:rsidR="005D4D27" w:rsidRDefault="007206FA">
            <w:pPr>
              <w:pStyle w:val="aff5"/>
              <w:jc w:val="center"/>
              <w:rPr>
                <w:color w:val="000000"/>
              </w:rPr>
            </w:pPr>
            <w:r>
              <w:rPr>
                <w:b/>
                <w:bCs/>
                <w:color w:val="000000"/>
                <w:sz w:val="24"/>
                <w:szCs w:val="24"/>
              </w:rPr>
              <w:t>Вид отчетности</w:t>
            </w:r>
          </w:p>
        </w:tc>
        <w:tc>
          <w:tcPr>
            <w:tcW w:w="4650" w:type="dxa"/>
            <w:tcBorders>
              <w:top w:val="single" w:sz="4" w:space="0" w:color="000000"/>
              <w:left w:val="single" w:sz="4" w:space="0" w:color="000000"/>
              <w:bottom w:val="single" w:sz="4" w:space="0" w:color="000000"/>
              <w:right w:val="single" w:sz="4" w:space="0" w:color="000000"/>
            </w:tcBorders>
          </w:tcPr>
          <w:p w14:paraId="09E0788C" w14:textId="77777777" w:rsidR="005D4D27" w:rsidRDefault="007206FA">
            <w:pPr>
              <w:pStyle w:val="aff5"/>
              <w:jc w:val="center"/>
              <w:rPr>
                <w:color w:val="000000"/>
              </w:rPr>
            </w:pPr>
            <w:r>
              <w:rPr>
                <w:b/>
                <w:bCs/>
                <w:color w:val="000000"/>
                <w:sz w:val="24"/>
                <w:szCs w:val="24"/>
              </w:rPr>
              <w:t>Баллы</w:t>
            </w:r>
          </w:p>
        </w:tc>
      </w:tr>
      <w:tr w:rsidR="005D4D27" w14:paraId="1D0351F0" w14:textId="77777777">
        <w:trPr>
          <w:trHeight w:val="169"/>
        </w:trPr>
        <w:tc>
          <w:tcPr>
            <w:tcW w:w="677" w:type="dxa"/>
            <w:tcBorders>
              <w:left w:val="single" w:sz="4" w:space="0" w:color="000000"/>
              <w:bottom w:val="single" w:sz="4" w:space="0" w:color="000000"/>
            </w:tcBorders>
            <w:vAlign w:val="center"/>
          </w:tcPr>
          <w:p w14:paraId="7A0B4B60" w14:textId="77777777" w:rsidR="005D4D27" w:rsidRDefault="007206FA">
            <w:pPr>
              <w:pStyle w:val="aff5"/>
              <w:jc w:val="center"/>
              <w:rPr>
                <w:color w:val="000000"/>
              </w:rPr>
            </w:pPr>
            <w:r>
              <w:rPr>
                <w:color w:val="000000"/>
                <w:szCs w:val="28"/>
              </w:rPr>
              <w:t>1.</w:t>
            </w:r>
          </w:p>
        </w:tc>
        <w:tc>
          <w:tcPr>
            <w:tcW w:w="4826" w:type="dxa"/>
            <w:tcBorders>
              <w:left w:val="single" w:sz="4" w:space="0" w:color="000000"/>
              <w:bottom w:val="single" w:sz="4" w:space="0" w:color="000000"/>
            </w:tcBorders>
          </w:tcPr>
          <w:p w14:paraId="1E578C80" w14:textId="77777777" w:rsidR="005D4D27" w:rsidRDefault="007206FA">
            <w:pPr>
              <w:pStyle w:val="aff5"/>
              <w:jc w:val="left"/>
              <w:rPr>
                <w:color w:val="000000"/>
                <w:szCs w:val="28"/>
              </w:rPr>
            </w:pPr>
            <w:r>
              <w:rPr>
                <w:color w:val="000000"/>
                <w:szCs w:val="28"/>
              </w:rPr>
              <w:t>Работа в модуле</w:t>
            </w:r>
          </w:p>
        </w:tc>
        <w:tc>
          <w:tcPr>
            <w:tcW w:w="4650" w:type="dxa"/>
            <w:tcBorders>
              <w:left w:val="single" w:sz="4" w:space="0" w:color="000000"/>
              <w:bottom w:val="single" w:sz="4" w:space="0" w:color="000000"/>
              <w:right w:val="single" w:sz="4" w:space="0" w:color="000000"/>
            </w:tcBorders>
          </w:tcPr>
          <w:p w14:paraId="1FB5D043" w14:textId="77777777" w:rsidR="005D4D27" w:rsidRDefault="007206FA">
            <w:pPr>
              <w:pStyle w:val="aff5"/>
              <w:jc w:val="center"/>
              <w:rPr>
                <w:color w:val="000000"/>
              </w:rPr>
            </w:pPr>
            <w:r>
              <w:rPr>
                <w:color w:val="000000"/>
                <w:sz w:val="24"/>
                <w:szCs w:val="24"/>
              </w:rPr>
              <w:t>40</w:t>
            </w:r>
          </w:p>
        </w:tc>
      </w:tr>
      <w:tr w:rsidR="005D4D27" w14:paraId="4B84329F" w14:textId="77777777">
        <w:trPr>
          <w:trHeight w:val="161"/>
        </w:trPr>
        <w:tc>
          <w:tcPr>
            <w:tcW w:w="677" w:type="dxa"/>
            <w:tcBorders>
              <w:left w:val="single" w:sz="4" w:space="0" w:color="000000"/>
              <w:bottom w:val="single" w:sz="4" w:space="0" w:color="000000"/>
            </w:tcBorders>
            <w:vAlign w:val="center"/>
          </w:tcPr>
          <w:p w14:paraId="236B357D" w14:textId="77777777" w:rsidR="005D4D27" w:rsidRDefault="007206FA">
            <w:pPr>
              <w:pStyle w:val="aff5"/>
              <w:jc w:val="center"/>
              <w:rPr>
                <w:color w:val="000000"/>
              </w:rPr>
            </w:pPr>
            <w:r>
              <w:rPr>
                <w:color w:val="000000"/>
                <w:szCs w:val="28"/>
              </w:rPr>
              <w:t>2.</w:t>
            </w:r>
          </w:p>
        </w:tc>
        <w:tc>
          <w:tcPr>
            <w:tcW w:w="4826" w:type="dxa"/>
            <w:tcBorders>
              <w:left w:val="single" w:sz="4" w:space="0" w:color="000000"/>
              <w:bottom w:val="single" w:sz="4" w:space="0" w:color="000000"/>
            </w:tcBorders>
          </w:tcPr>
          <w:p w14:paraId="62EFB2F5" w14:textId="77777777" w:rsidR="005D4D27" w:rsidRDefault="007206FA">
            <w:pPr>
              <w:pStyle w:val="aff5"/>
              <w:jc w:val="left"/>
              <w:rPr>
                <w:color w:val="000000"/>
                <w:szCs w:val="28"/>
              </w:rPr>
            </w:pPr>
            <w:r>
              <w:rPr>
                <w:color w:val="000000"/>
                <w:szCs w:val="28"/>
              </w:rPr>
              <w:t>Экзамен</w:t>
            </w:r>
          </w:p>
        </w:tc>
        <w:tc>
          <w:tcPr>
            <w:tcW w:w="4650" w:type="dxa"/>
            <w:tcBorders>
              <w:left w:val="single" w:sz="4" w:space="0" w:color="000000"/>
              <w:bottom w:val="single" w:sz="4" w:space="0" w:color="000000"/>
              <w:right w:val="single" w:sz="4" w:space="0" w:color="000000"/>
            </w:tcBorders>
          </w:tcPr>
          <w:p w14:paraId="20B143D6" w14:textId="77777777" w:rsidR="005D4D27" w:rsidRDefault="007206FA">
            <w:pPr>
              <w:pStyle w:val="aff5"/>
              <w:jc w:val="center"/>
              <w:rPr>
                <w:color w:val="000000"/>
              </w:rPr>
            </w:pPr>
            <w:r>
              <w:rPr>
                <w:color w:val="000000"/>
                <w:sz w:val="24"/>
                <w:szCs w:val="24"/>
              </w:rPr>
              <w:t>60</w:t>
            </w:r>
          </w:p>
        </w:tc>
      </w:tr>
      <w:tr w:rsidR="005D4D27" w14:paraId="0F656BC0" w14:textId="77777777">
        <w:trPr>
          <w:trHeight w:val="177"/>
        </w:trPr>
        <w:tc>
          <w:tcPr>
            <w:tcW w:w="677" w:type="dxa"/>
            <w:tcBorders>
              <w:left w:val="single" w:sz="4" w:space="0" w:color="000000"/>
              <w:bottom w:val="single" w:sz="4" w:space="0" w:color="000000"/>
            </w:tcBorders>
            <w:vAlign w:val="center"/>
          </w:tcPr>
          <w:p w14:paraId="2996DB59" w14:textId="77777777" w:rsidR="005D4D27" w:rsidRDefault="007206FA">
            <w:pPr>
              <w:pStyle w:val="aff5"/>
              <w:jc w:val="center"/>
              <w:rPr>
                <w:color w:val="000000"/>
              </w:rPr>
            </w:pPr>
            <w:r>
              <w:rPr>
                <w:color w:val="000000"/>
                <w:szCs w:val="28"/>
              </w:rPr>
              <w:t>3.</w:t>
            </w:r>
          </w:p>
        </w:tc>
        <w:tc>
          <w:tcPr>
            <w:tcW w:w="4826" w:type="dxa"/>
            <w:tcBorders>
              <w:left w:val="single" w:sz="4" w:space="0" w:color="000000"/>
              <w:bottom w:val="single" w:sz="4" w:space="0" w:color="000000"/>
            </w:tcBorders>
          </w:tcPr>
          <w:p w14:paraId="1B69BA27" w14:textId="77777777" w:rsidR="005D4D27" w:rsidRDefault="007206FA">
            <w:pPr>
              <w:pStyle w:val="aff5"/>
              <w:jc w:val="center"/>
              <w:rPr>
                <w:color w:val="000000"/>
              </w:rPr>
            </w:pPr>
            <w:r>
              <w:rPr>
                <w:b/>
                <w:bCs/>
                <w:color w:val="000000"/>
                <w:sz w:val="24"/>
                <w:szCs w:val="24"/>
              </w:rPr>
              <w:t>Итого</w:t>
            </w:r>
          </w:p>
        </w:tc>
        <w:tc>
          <w:tcPr>
            <w:tcW w:w="4650" w:type="dxa"/>
            <w:tcBorders>
              <w:left w:val="single" w:sz="4" w:space="0" w:color="000000"/>
              <w:bottom w:val="single" w:sz="4" w:space="0" w:color="000000"/>
              <w:right w:val="single" w:sz="4" w:space="0" w:color="000000"/>
            </w:tcBorders>
          </w:tcPr>
          <w:p w14:paraId="42173552" w14:textId="77777777" w:rsidR="005D4D27" w:rsidRDefault="007206FA">
            <w:pPr>
              <w:pStyle w:val="aff5"/>
              <w:jc w:val="center"/>
              <w:rPr>
                <w:color w:val="000000"/>
              </w:rPr>
            </w:pPr>
            <w:r>
              <w:rPr>
                <w:b/>
                <w:bCs/>
                <w:color w:val="000000"/>
                <w:sz w:val="24"/>
                <w:szCs w:val="24"/>
              </w:rPr>
              <w:t>100</w:t>
            </w:r>
          </w:p>
        </w:tc>
      </w:tr>
    </w:tbl>
    <w:p w14:paraId="40E359E0" w14:textId="77777777" w:rsidR="005D4D27" w:rsidRDefault="005D4D27">
      <w:pPr>
        <w:ind w:firstLine="709"/>
        <w:rPr>
          <w:bCs/>
          <w:color w:val="000000"/>
          <w:szCs w:val="28"/>
        </w:rPr>
      </w:pPr>
    </w:p>
    <w:p w14:paraId="6CFBB7E5" w14:textId="77777777" w:rsidR="005D4D27" w:rsidRDefault="005D4D27">
      <w:pPr>
        <w:ind w:firstLine="709"/>
        <w:rPr>
          <w:bCs/>
          <w:color w:val="000000"/>
          <w:szCs w:val="28"/>
        </w:rPr>
      </w:pPr>
    </w:p>
    <w:p w14:paraId="0FCABE03" w14:textId="77777777" w:rsidR="005D4D27" w:rsidRDefault="007206FA">
      <w:pPr>
        <w:jc w:val="center"/>
        <w:rPr>
          <w:color w:val="000000"/>
        </w:rPr>
      </w:pPr>
      <w:r>
        <w:rPr>
          <w:b/>
          <w:color w:val="000000"/>
          <w:szCs w:val="28"/>
        </w:rPr>
        <w:t>Формы текущего контроля успеваемости и их балльная оценка</w:t>
      </w:r>
    </w:p>
    <w:p w14:paraId="6FE82944" w14:textId="77777777" w:rsidR="005D4D27" w:rsidRDefault="005D4D27">
      <w:pPr>
        <w:ind w:firstLine="709"/>
        <w:rPr>
          <w:bCs/>
          <w:color w:val="000000"/>
          <w:szCs w:val="28"/>
        </w:rPr>
      </w:pPr>
    </w:p>
    <w:tbl>
      <w:tblPr>
        <w:tblW w:w="10082" w:type="dxa"/>
        <w:tblInd w:w="113" w:type="dxa"/>
        <w:tblLayout w:type="fixed"/>
        <w:tblLook w:val="04A0" w:firstRow="1" w:lastRow="0" w:firstColumn="1" w:lastColumn="0" w:noHBand="0" w:noVBand="1"/>
      </w:tblPr>
      <w:tblGrid>
        <w:gridCol w:w="656"/>
        <w:gridCol w:w="6046"/>
        <w:gridCol w:w="3380"/>
      </w:tblGrid>
      <w:tr w:rsidR="005D4D27" w14:paraId="1256D7A0"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0E0A" w14:textId="77777777" w:rsidR="005D4D27" w:rsidRDefault="007206FA">
            <w:pPr>
              <w:jc w:val="center"/>
              <w:rPr>
                <w:sz w:val="24"/>
                <w:szCs w:val="24"/>
              </w:rPr>
            </w:pPr>
            <w:r>
              <w:rPr>
                <w:b/>
                <w:bCs/>
                <w:color w:val="000000"/>
                <w:szCs w:val="28"/>
              </w:rPr>
              <w:lastRenderedPageBreak/>
              <w:t>№</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B64AF" w14:textId="77777777" w:rsidR="005D4D27" w:rsidRDefault="007206FA">
            <w:pPr>
              <w:jc w:val="center"/>
              <w:rPr>
                <w:sz w:val="24"/>
                <w:szCs w:val="24"/>
              </w:rPr>
            </w:pPr>
            <w:r>
              <w:rPr>
                <w:b/>
                <w:bCs/>
                <w:color w:val="000000"/>
                <w:szCs w:val="28"/>
              </w:rPr>
              <w:t>Формы текущего контроля</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25940" w14:textId="77777777" w:rsidR="005D4D27" w:rsidRDefault="007206FA">
            <w:pPr>
              <w:jc w:val="center"/>
              <w:rPr>
                <w:sz w:val="24"/>
                <w:szCs w:val="24"/>
              </w:rPr>
            </w:pPr>
            <w:r>
              <w:rPr>
                <w:b/>
                <w:bCs/>
                <w:color w:val="000000"/>
                <w:szCs w:val="28"/>
              </w:rPr>
              <w:t>Количество баллов</w:t>
            </w:r>
          </w:p>
        </w:tc>
      </w:tr>
      <w:tr w:rsidR="005D4D27" w14:paraId="084424D3" w14:textId="77777777">
        <w:trPr>
          <w:trHeight w:val="355"/>
        </w:trPr>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AD3C4" w14:textId="77777777" w:rsidR="005D4D27" w:rsidRDefault="007206FA">
            <w:pPr>
              <w:rPr>
                <w:sz w:val="24"/>
                <w:szCs w:val="24"/>
              </w:rPr>
            </w:pPr>
            <w:r>
              <w:rPr>
                <w:color w:val="000000"/>
                <w:szCs w:val="28"/>
              </w:rPr>
              <w:t>1.</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ADA59" w14:textId="77777777" w:rsidR="005D4D27" w:rsidRDefault="007206FA">
            <w:pPr>
              <w:rPr>
                <w:color w:val="000000"/>
                <w:szCs w:val="28"/>
              </w:rPr>
            </w:pPr>
            <w:r>
              <w:rPr>
                <w:color w:val="000000"/>
                <w:szCs w:val="28"/>
              </w:rPr>
              <w:t>Решение задач</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617F" w14:textId="77777777" w:rsidR="005D4D27" w:rsidRDefault="007206FA">
            <w:pPr>
              <w:jc w:val="center"/>
              <w:rPr>
                <w:color w:val="000000"/>
                <w:szCs w:val="28"/>
              </w:rPr>
            </w:pPr>
            <w:r>
              <w:rPr>
                <w:color w:val="000000"/>
                <w:szCs w:val="28"/>
              </w:rPr>
              <w:t>15</w:t>
            </w:r>
          </w:p>
        </w:tc>
      </w:tr>
      <w:tr w:rsidR="005D4D27" w14:paraId="19A9CD95"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56468" w14:textId="77777777" w:rsidR="005D4D27" w:rsidRDefault="007206FA">
            <w:pPr>
              <w:rPr>
                <w:sz w:val="24"/>
                <w:szCs w:val="24"/>
              </w:rPr>
            </w:pPr>
            <w:r>
              <w:rPr>
                <w:color w:val="000000"/>
                <w:szCs w:val="28"/>
              </w:rPr>
              <w:t>2.</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9B4A3" w14:textId="77777777" w:rsidR="005D4D27" w:rsidRDefault="007206FA">
            <w:pPr>
              <w:rPr>
                <w:color w:val="000000"/>
                <w:szCs w:val="28"/>
              </w:rPr>
            </w:pPr>
            <w:r>
              <w:rPr>
                <w:color w:val="000000"/>
                <w:szCs w:val="28"/>
              </w:rPr>
              <w:t>Посещение</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3964C" w14:textId="77777777" w:rsidR="005D4D27" w:rsidRDefault="007206FA">
            <w:pPr>
              <w:jc w:val="center"/>
              <w:rPr>
                <w:color w:val="000000"/>
                <w:szCs w:val="28"/>
              </w:rPr>
            </w:pPr>
            <w:r>
              <w:rPr>
                <w:color w:val="000000"/>
                <w:szCs w:val="28"/>
              </w:rPr>
              <w:t>5</w:t>
            </w:r>
          </w:p>
        </w:tc>
      </w:tr>
      <w:tr w:rsidR="005D4D27" w14:paraId="15898416" w14:textId="77777777">
        <w:trPr>
          <w:trHeight w:val="258"/>
        </w:trPr>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09D3B" w14:textId="77777777" w:rsidR="005D4D27" w:rsidRDefault="007206FA">
            <w:pPr>
              <w:rPr>
                <w:sz w:val="24"/>
                <w:szCs w:val="24"/>
              </w:rPr>
            </w:pPr>
            <w:r>
              <w:rPr>
                <w:color w:val="000000"/>
                <w:szCs w:val="28"/>
              </w:rPr>
              <w:t>3.</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C9A94" w14:textId="77777777" w:rsidR="005D4D27" w:rsidRDefault="007206FA">
            <w:pPr>
              <w:rPr>
                <w:color w:val="000000"/>
                <w:szCs w:val="28"/>
              </w:rPr>
            </w:pPr>
            <w:r>
              <w:rPr>
                <w:color w:val="000000"/>
                <w:szCs w:val="28"/>
              </w:rPr>
              <w:t>Аналитический обзор</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F7CE" w14:textId="77777777" w:rsidR="005D4D27" w:rsidRDefault="007206FA">
            <w:pPr>
              <w:jc w:val="center"/>
              <w:rPr>
                <w:color w:val="000000"/>
                <w:szCs w:val="28"/>
              </w:rPr>
            </w:pPr>
            <w:r>
              <w:rPr>
                <w:color w:val="000000"/>
                <w:szCs w:val="28"/>
              </w:rPr>
              <w:t>5</w:t>
            </w:r>
          </w:p>
        </w:tc>
      </w:tr>
      <w:tr w:rsidR="005D4D27" w14:paraId="32CE97BF"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D0932" w14:textId="77777777" w:rsidR="005D4D27" w:rsidRDefault="007206FA">
            <w:pPr>
              <w:rPr>
                <w:sz w:val="24"/>
                <w:szCs w:val="24"/>
              </w:rPr>
            </w:pPr>
            <w:r>
              <w:rPr>
                <w:color w:val="000000"/>
                <w:szCs w:val="28"/>
              </w:rPr>
              <w:t>4.</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6AEC3" w14:textId="77777777" w:rsidR="005D4D27" w:rsidRDefault="007206FA">
            <w:pPr>
              <w:rPr>
                <w:color w:val="000000"/>
                <w:szCs w:val="28"/>
              </w:rPr>
            </w:pPr>
            <w:r>
              <w:rPr>
                <w:color w:val="000000"/>
                <w:szCs w:val="28"/>
              </w:rPr>
              <w:t>Контрольная работа</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B4262" w14:textId="77777777" w:rsidR="005D4D27" w:rsidRDefault="007206FA">
            <w:pPr>
              <w:jc w:val="center"/>
              <w:rPr>
                <w:color w:val="000000"/>
                <w:szCs w:val="28"/>
              </w:rPr>
            </w:pPr>
            <w:r>
              <w:rPr>
                <w:color w:val="000000"/>
                <w:szCs w:val="28"/>
              </w:rPr>
              <w:t>15</w:t>
            </w:r>
          </w:p>
        </w:tc>
      </w:tr>
      <w:tr w:rsidR="005D4D27" w14:paraId="74B411F2"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054AD" w14:textId="77777777" w:rsidR="005D4D27" w:rsidRDefault="007206FA">
            <w:pPr>
              <w:rPr>
                <w:sz w:val="24"/>
                <w:szCs w:val="24"/>
              </w:rPr>
            </w:pPr>
            <w:r>
              <w:rPr>
                <w:color w:val="000000"/>
                <w:szCs w:val="28"/>
              </w:rPr>
              <w:t>5.</w:t>
            </w:r>
          </w:p>
        </w:tc>
        <w:tc>
          <w:tcPr>
            <w:tcW w:w="6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45F8" w14:textId="77777777" w:rsidR="005D4D27" w:rsidRDefault="007206FA">
            <w:pPr>
              <w:rPr>
                <w:sz w:val="24"/>
                <w:szCs w:val="24"/>
              </w:rPr>
            </w:pPr>
            <w:r>
              <w:rPr>
                <w:color w:val="000000"/>
                <w:szCs w:val="28"/>
              </w:rPr>
              <w:t>Итого</w:t>
            </w:r>
          </w:p>
        </w:tc>
        <w:tc>
          <w:tcPr>
            <w:tcW w:w="3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1FBC2" w14:textId="77777777" w:rsidR="005D4D27" w:rsidRDefault="007206FA">
            <w:pPr>
              <w:jc w:val="center"/>
              <w:rPr>
                <w:sz w:val="24"/>
                <w:szCs w:val="24"/>
              </w:rPr>
            </w:pPr>
            <w:r>
              <w:rPr>
                <w:color w:val="000000"/>
                <w:szCs w:val="28"/>
              </w:rPr>
              <w:t>40</w:t>
            </w:r>
          </w:p>
        </w:tc>
      </w:tr>
    </w:tbl>
    <w:p w14:paraId="3B217444" w14:textId="77777777" w:rsidR="005D4D27" w:rsidRDefault="005D4D27">
      <w:pPr>
        <w:rPr>
          <w:color w:val="000000"/>
        </w:rPr>
      </w:pPr>
    </w:p>
    <w:p w14:paraId="0D761838" w14:textId="77777777" w:rsidR="005D4D27" w:rsidRDefault="007206FA">
      <w:pPr>
        <w:rPr>
          <w:b/>
          <w:bCs/>
          <w:color w:val="000000"/>
        </w:rPr>
      </w:pPr>
      <w:r>
        <w:rPr>
          <w:b/>
          <w:color w:val="000000"/>
          <w:szCs w:val="28"/>
        </w:rPr>
        <w:t>Примеры практического задания</w:t>
      </w:r>
    </w:p>
    <w:p w14:paraId="068BC2B6" w14:textId="77777777" w:rsidR="005D4D27" w:rsidRDefault="005D4D27">
      <w:pPr>
        <w:rPr>
          <w:szCs w:val="28"/>
        </w:rPr>
      </w:pPr>
    </w:p>
    <w:p w14:paraId="3AB97398" w14:textId="77777777" w:rsidR="005D4D27" w:rsidRDefault="007206FA">
      <w:pPr>
        <w:ind w:firstLine="720"/>
        <w:rPr>
          <w:b/>
          <w:bCs/>
          <w:color w:val="000000"/>
          <w:szCs w:val="28"/>
        </w:rPr>
      </w:pPr>
      <w:r>
        <w:rPr>
          <w:b/>
          <w:bCs/>
          <w:color w:val="000000"/>
          <w:szCs w:val="28"/>
        </w:rPr>
        <w:t>Задание 1.</w:t>
      </w:r>
    </w:p>
    <w:p w14:paraId="77945FE3" w14:textId="77777777" w:rsidR="005D4D27" w:rsidRDefault="007206FA">
      <w:pPr>
        <w:ind w:firstLine="720"/>
        <w:rPr>
          <w:color w:val="000000"/>
          <w:szCs w:val="28"/>
        </w:rPr>
      </w:pPr>
      <w:r>
        <w:rPr>
          <w:color w:val="000000"/>
          <w:szCs w:val="28"/>
        </w:rPr>
        <w:t>Для российской организации Стерх известны следующие данные:</w:t>
      </w:r>
    </w:p>
    <w:p w14:paraId="122F8739" w14:textId="77777777" w:rsidR="005D4D27" w:rsidRDefault="007206FA">
      <w:pPr>
        <w:pStyle w:val="afd"/>
        <w:numPr>
          <w:ilvl w:val="0"/>
          <w:numId w:val="4"/>
        </w:numPr>
        <w:rPr>
          <w:b/>
          <w:bCs/>
          <w:szCs w:val="28"/>
        </w:rPr>
      </w:pPr>
      <w:r>
        <w:rPr>
          <w:color w:val="000000"/>
          <w:szCs w:val="28"/>
        </w:rPr>
        <w:t>Выручка от реализации товаров на внутреннем рынке 12,000,000 руб, без учета НДС в 2024 году</w:t>
      </w:r>
    </w:p>
    <w:p w14:paraId="44633DA5" w14:textId="77777777" w:rsidR="005D4D27" w:rsidRDefault="007206FA">
      <w:pPr>
        <w:pStyle w:val="afd"/>
        <w:numPr>
          <w:ilvl w:val="0"/>
          <w:numId w:val="4"/>
        </w:numPr>
        <w:rPr>
          <w:b/>
          <w:bCs/>
          <w:szCs w:val="28"/>
        </w:rPr>
      </w:pPr>
      <w:r>
        <w:rPr>
          <w:color w:val="000000"/>
          <w:szCs w:val="28"/>
        </w:rPr>
        <w:t>Выручка от реализации товаров на внутреннем рынке 9,000,000 руб, без учета НДС в 1 квартале 2025 года</w:t>
      </w:r>
    </w:p>
    <w:p w14:paraId="2E40B5AA" w14:textId="77777777" w:rsidR="005D4D27" w:rsidRDefault="007206FA">
      <w:pPr>
        <w:pStyle w:val="afd"/>
        <w:numPr>
          <w:ilvl w:val="0"/>
          <w:numId w:val="4"/>
        </w:numPr>
        <w:rPr>
          <w:b/>
          <w:bCs/>
          <w:szCs w:val="28"/>
        </w:rPr>
      </w:pPr>
      <w:r>
        <w:rPr>
          <w:color w:val="000000"/>
          <w:szCs w:val="28"/>
        </w:rPr>
        <w:t>Выручка от реализации товаров на экспорт 3,300,000 руб, без учета НДС в 1 квартале 2025 года</w:t>
      </w:r>
    </w:p>
    <w:p w14:paraId="0386029E" w14:textId="77777777" w:rsidR="005D4D27" w:rsidRDefault="007206FA">
      <w:pPr>
        <w:pStyle w:val="afd"/>
        <w:numPr>
          <w:ilvl w:val="0"/>
          <w:numId w:val="4"/>
        </w:numPr>
        <w:rPr>
          <w:b/>
          <w:bCs/>
          <w:szCs w:val="28"/>
        </w:rPr>
      </w:pPr>
      <w:r>
        <w:rPr>
          <w:color w:val="000000"/>
          <w:szCs w:val="28"/>
        </w:rPr>
        <w:t>Резерв по сомнительным долгам по состоянию на 31 декабря 2024 года 750,000 руб.</w:t>
      </w:r>
    </w:p>
    <w:p w14:paraId="471F224B" w14:textId="77777777" w:rsidR="005D4D27" w:rsidRDefault="007206FA">
      <w:pPr>
        <w:pStyle w:val="afd"/>
        <w:numPr>
          <w:ilvl w:val="0"/>
          <w:numId w:val="4"/>
        </w:numPr>
        <w:rPr>
          <w:b/>
          <w:bCs/>
          <w:szCs w:val="28"/>
        </w:rPr>
      </w:pPr>
      <w:r>
        <w:rPr>
          <w:color w:val="000000"/>
          <w:szCs w:val="28"/>
        </w:rPr>
        <w:t>По состоянию на 31 марта 2025 года задолженность покупателей со сроком 102 дня составила 2,300,000 руб.</w:t>
      </w:r>
    </w:p>
    <w:p w14:paraId="1073683F" w14:textId="77777777" w:rsidR="005D4D27" w:rsidRDefault="007206FA">
      <w:pPr>
        <w:ind w:firstLine="720"/>
        <w:rPr>
          <w:color w:val="000000"/>
        </w:rPr>
      </w:pPr>
      <w:r>
        <w:t>В 2025 году организация Стерх формирует резерв по сомнительным долгам для целей налогообложения.</w:t>
      </w:r>
    </w:p>
    <w:p w14:paraId="3672F9ED" w14:textId="77777777" w:rsidR="005D4D27" w:rsidRDefault="007206FA">
      <w:pPr>
        <w:ind w:firstLine="720"/>
      </w:pPr>
      <w:r>
        <w:t>ТРЕБУЕТСЯ: рассчитать авансовый платеж по налогу на прибыль за 1 квартал 2025 года.</w:t>
      </w:r>
    </w:p>
    <w:p w14:paraId="73EAC60C" w14:textId="77777777" w:rsidR="005D4D27" w:rsidRDefault="005D4D27">
      <w:pPr>
        <w:ind w:firstLine="720"/>
      </w:pPr>
    </w:p>
    <w:p w14:paraId="10BCA91B" w14:textId="77777777" w:rsidR="005D4D27" w:rsidRDefault="007206FA">
      <w:pPr>
        <w:ind w:firstLine="720"/>
        <w:rPr>
          <w:b/>
          <w:bCs/>
          <w:color w:val="000000"/>
        </w:rPr>
      </w:pPr>
      <w:r>
        <w:rPr>
          <w:b/>
          <w:bCs/>
          <w:color w:val="000000"/>
          <w:szCs w:val="28"/>
        </w:rPr>
        <w:t>Задание 2.</w:t>
      </w:r>
    </w:p>
    <w:p w14:paraId="30B03645" w14:textId="77777777" w:rsidR="005D4D27" w:rsidRDefault="007206FA">
      <w:pPr>
        <w:ind w:firstLine="720"/>
      </w:pPr>
      <w:r>
        <w:t>Российская организация Буревестник приобрела 1 грузовой автомобиль и ввела его в эксплуатацию в ноябре 2024 года. Цена приобретения автомобиля составила 8,160,000 руб., с НДС. Буревестник применяет нелинейный метод амортизации. Срок полезного использования грузового автомобиля 7 лет. Суммарный баланс соответствующей амортизационной группы на 30 ноября 2024 года составил 72,000,000 руб.</w:t>
      </w:r>
    </w:p>
    <w:p w14:paraId="731EB726" w14:textId="77777777" w:rsidR="005D4D27" w:rsidRDefault="007206FA">
      <w:pPr>
        <w:ind w:firstLine="720"/>
      </w:pPr>
      <w:r>
        <w:t>ТРЕБУЕТСЯ: определить сумму расходов, признаваемых для целей налога на прибыль организаций в 1 квартале 2025 года.</w:t>
      </w:r>
    </w:p>
    <w:p w14:paraId="7C6534F2" w14:textId="77777777" w:rsidR="005D4D27" w:rsidRDefault="005D4D27">
      <w:pPr>
        <w:ind w:firstLine="720"/>
      </w:pPr>
    </w:p>
    <w:p w14:paraId="51AD29C4" w14:textId="77777777" w:rsidR="005D4D27" w:rsidRDefault="007206FA">
      <w:pPr>
        <w:ind w:firstLine="720"/>
        <w:rPr>
          <w:b/>
          <w:bCs/>
        </w:rPr>
      </w:pPr>
      <w:r>
        <w:rPr>
          <w:b/>
          <w:bCs/>
        </w:rPr>
        <w:t>Задание 3.</w:t>
      </w:r>
    </w:p>
    <w:p w14:paraId="7B2815CC" w14:textId="77777777" w:rsidR="005D4D27" w:rsidRDefault="007206FA">
      <w:pPr>
        <w:ind w:firstLine="720"/>
      </w:pPr>
      <w:r>
        <w:t>Российская организация Беркут получила следующие доходы в 2025 году:</w:t>
      </w:r>
    </w:p>
    <w:p w14:paraId="4BD92BE5" w14:textId="77777777" w:rsidR="005D4D27" w:rsidRDefault="007206FA">
      <w:pPr>
        <w:ind w:firstLine="720"/>
      </w:pPr>
      <w:r>
        <w:t>- дивиденды от иностранной организации 3,000,000 руб.</w:t>
      </w:r>
    </w:p>
    <w:p w14:paraId="6575C289" w14:textId="77777777" w:rsidR="005D4D27" w:rsidRDefault="007206FA">
      <w:pPr>
        <w:ind w:firstLine="720"/>
      </w:pPr>
      <w:r>
        <w:t>- проценты 6,050,000 руб. по корпоративным облигациям, выпущенным российскими организациями в 2020 году, номинальной стоимостью 100,000 руб., процентная ставка 24%;</w:t>
      </w:r>
    </w:p>
    <w:p w14:paraId="71B4F382" w14:textId="77777777" w:rsidR="005D4D27" w:rsidRDefault="007206FA">
      <w:pPr>
        <w:ind w:firstLine="720"/>
      </w:pPr>
      <w:r>
        <w:t>- выручка от реализации товаров на экспорт 46,000,000 руб.</w:t>
      </w:r>
    </w:p>
    <w:p w14:paraId="45EEB817" w14:textId="77777777" w:rsidR="005D4D27" w:rsidRDefault="007206FA">
      <w:pPr>
        <w:ind w:firstLine="720"/>
      </w:pPr>
      <w:r>
        <w:t>ТРЕБУЕТСЯ: рассчитать налог на прибыль организаций за 2025 год.</w:t>
      </w:r>
    </w:p>
    <w:p w14:paraId="7219198D" w14:textId="77777777" w:rsidR="005D4D27" w:rsidRDefault="005D4D27">
      <w:pPr>
        <w:ind w:firstLine="720"/>
      </w:pPr>
    </w:p>
    <w:p w14:paraId="47F63633" w14:textId="77777777" w:rsidR="005D4D27" w:rsidRDefault="007206FA">
      <w:pPr>
        <w:ind w:firstLine="720"/>
      </w:pPr>
      <w:r>
        <w:rPr>
          <w:b/>
          <w:bCs/>
        </w:rPr>
        <w:lastRenderedPageBreak/>
        <w:t>Задание 4.</w:t>
      </w:r>
    </w:p>
    <w:p w14:paraId="4B8A25A8" w14:textId="77777777" w:rsidR="005D4D27" w:rsidRDefault="007206FA">
      <w:pPr>
        <w:ind w:firstLine="720"/>
      </w:pPr>
      <w:r>
        <w:t xml:space="preserve">Российская организация Соловей отгрузила товары покупателя 30 декабря 2024 года.  Стоимость товаров 360,000 руб. Срок оплаты товаров покупателем 20 января 2025 года. </w:t>
      </w:r>
    </w:p>
    <w:p w14:paraId="0DD383CA" w14:textId="77777777" w:rsidR="005D4D27" w:rsidRDefault="007206FA">
      <w:pPr>
        <w:ind w:firstLine="720"/>
      </w:pPr>
      <w:r>
        <w:t xml:space="preserve">Соловей принял решение уступить право требования платежа к покупателю 10 января 2025 (до наступления срока платежа для покупателя). Право требования было уступлено за 300,000 руб. </w:t>
      </w:r>
    </w:p>
    <w:p w14:paraId="06738320" w14:textId="77777777" w:rsidR="005D4D27" w:rsidRDefault="007206FA">
      <w:pPr>
        <w:ind w:firstLine="720"/>
      </w:pPr>
      <w:r>
        <w:t xml:space="preserve"> Соловей применяет метод начисления для целей налога на прибыль организаций.</w:t>
      </w:r>
    </w:p>
    <w:p w14:paraId="187A1295" w14:textId="77777777" w:rsidR="005D4D27" w:rsidRDefault="007206FA">
      <w:pPr>
        <w:ind w:firstLine="720"/>
      </w:pPr>
      <w:r>
        <w:t xml:space="preserve">ТРЕБУЕТСЯ: </w:t>
      </w:r>
    </w:p>
    <w:p w14:paraId="1E279B33" w14:textId="77777777" w:rsidR="005D4D27" w:rsidRDefault="007206FA">
      <w:pPr>
        <w:ind w:firstLine="720"/>
      </w:pPr>
      <w:r>
        <w:t>1.определить налоговую базу по НДС и сумму НДС за 1 квартал 2025 года</w:t>
      </w:r>
    </w:p>
    <w:p w14:paraId="7079A86D" w14:textId="77777777" w:rsidR="005D4D27" w:rsidRDefault="007206FA">
      <w:pPr>
        <w:ind w:firstLine="720"/>
      </w:pPr>
      <w:r>
        <w:t>2.определить налоговую базу по налогу на прибыль и рассчитать авансовый платеж за 1 квартал 2025 года либо определить величину убытка, признаваемого для целей налогообложения.</w:t>
      </w:r>
    </w:p>
    <w:p w14:paraId="063F4095" w14:textId="77777777" w:rsidR="005D4D27" w:rsidRDefault="005D4D27">
      <w:pPr>
        <w:ind w:firstLine="720"/>
        <w:rPr>
          <w:b/>
          <w:bCs/>
        </w:rPr>
      </w:pPr>
    </w:p>
    <w:p w14:paraId="439D45A8" w14:textId="77777777" w:rsidR="005D4D27" w:rsidRDefault="007206FA">
      <w:pPr>
        <w:ind w:firstLine="720"/>
        <w:rPr>
          <w:b/>
          <w:bCs/>
          <w:color w:val="000000"/>
        </w:rPr>
      </w:pPr>
      <w:r>
        <w:rPr>
          <w:b/>
          <w:bCs/>
          <w:color w:val="000000"/>
          <w:szCs w:val="28"/>
        </w:rPr>
        <w:t>Задание 5.</w:t>
      </w:r>
    </w:p>
    <w:p w14:paraId="03861A59" w14:textId="77777777" w:rsidR="005D4D27" w:rsidRDefault="007206FA">
      <w:pPr>
        <w:ind w:firstLine="720"/>
      </w:pPr>
      <w:r>
        <w:rPr>
          <w:color w:val="000000"/>
          <w:szCs w:val="28"/>
        </w:rPr>
        <w:t xml:space="preserve">Российская организация Финист совершила следующие операции в налоговом периоде: </w:t>
      </w:r>
    </w:p>
    <w:p w14:paraId="4AAD736A" w14:textId="77777777" w:rsidR="005D4D27" w:rsidRDefault="007206FA">
      <w:pPr>
        <w:pStyle w:val="afd"/>
        <w:numPr>
          <w:ilvl w:val="0"/>
          <w:numId w:val="5"/>
        </w:numPr>
        <w:rPr>
          <w:color w:val="000000"/>
        </w:rPr>
      </w:pPr>
      <w:r>
        <w:rPr>
          <w:color w:val="000000"/>
          <w:szCs w:val="28"/>
        </w:rPr>
        <w:t>реализовала 985 единиц продукции производственного назначения, из них 100 единиц продукции было реализовано в счет предоплаты, полученной в предыдущем периоде; стоимость единицы продукции 100,000 руб. без учета НДС.</w:t>
      </w:r>
    </w:p>
    <w:p w14:paraId="7B31945A" w14:textId="77777777" w:rsidR="005D4D27" w:rsidRDefault="007206FA">
      <w:pPr>
        <w:pStyle w:val="afd"/>
        <w:numPr>
          <w:ilvl w:val="0"/>
          <w:numId w:val="5"/>
        </w:numPr>
        <w:rPr>
          <w:color w:val="000000"/>
        </w:rPr>
      </w:pPr>
      <w:r>
        <w:rPr>
          <w:color w:val="000000"/>
          <w:szCs w:val="28"/>
        </w:rPr>
        <w:t>получена частичная оплата товара в счет предстоящей поставки в сумме 3,500,000 руб.</w:t>
      </w:r>
    </w:p>
    <w:p w14:paraId="381541A6" w14:textId="77777777" w:rsidR="005D4D27" w:rsidRDefault="007206FA">
      <w:pPr>
        <w:pStyle w:val="afd"/>
        <w:numPr>
          <w:ilvl w:val="0"/>
          <w:numId w:val="5"/>
        </w:numPr>
        <w:rPr>
          <w:color w:val="000000"/>
        </w:rPr>
      </w:pPr>
      <w:r>
        <w:rPr>
          <w:color w:val="000000"/>
          <w:szCs w:val="28"/>
        </w:rPr>
        <w:t>реализовала принадлежащие ей на праве собственности акции российских компаний на 30 млн. руб.;</w:t>
      </w:r>
    </w:p>
    <w:p w14:paraId="22844803" w14:textId="77777777" w:rsidR="005D4D27" w:rsidRDefault="007206FA">
      <w:pPr>
        <w:pStyle w:val="afd"/>
        <w:numPr>
          <w:ilvl w:val="0"/>
          <w:numId w:val="5"/>
        </w:numPr>
        <w:rPr>
          <w:color w:val="000000"/>
        </w:rPr>
      </w:pPr>
      <w:r>
        <w:rPr>
          <w:color w:val="000000"/>
          <w:szCs w:val="28"/>
        </w:rPr>
        <w:t>закупила материалы на сумму 3,280,000 рублей. Приобретенные материалы были использованы на производственные и непроизводственные цели в пропорции 60% и 40%. Оплата материалов составила 80%.</w:t>
      </w:r>
    </w:p>
    <w:p w14:paraId="47CB523D" w14:textId="77777777" w:rsidR="005D4D27" w:rsidRDefault="007206FA">
      <w:pPr>
        <w:pStyle w:val="afd"/>
        <w:numPr>
          <w:ilvl w:val="0"/>
          <w:numId w:val="5"/>
        </w:numPr>
        <w:rPr>
          <w:color w:val="000000"/>
        </w:rPr>
      </w:pPr>
      <w:r>
        <w:rPr>
          <w:color w:val="000000"/>
          <w:szCs w:val="28"/>
        </w:rPr>
        <w:t>акцептовала счета за пользование для производственных нужд электричеством и водой на сумму 840,000 руб.;</w:t>
      </w:r>
    </w:p>
    <w:p w14:paraId="5E1EBC02" w14:textId="77777777" w:rsidR="005D4D27" w:rsidRDefault="007206FA">
      <w:pPr>
        <w:pStyle w:val="afd"/>
        <w:numPr>
          <w:ilvl w:val="0"/>
          <w:numId w:val="5"/>
        </w:numPr>
        <w:rPr>
          <w:color w:val="000000"/>
        </w:rPr>
      </w:pPr>
      <w:r>
        <w:rPr>
          <w:color w:val="000000"/>
          <w:szCs w:val="28"/>
        </w:rPr>
        <w:t>приобретены предметы интерьера для украшения офиса на сумму 400,000руб.;</w:t>
      </w:r>
    </w:p>
    <w:p w14:paraId="5C1F8E5D" w14:textId="77777777" w:rsidR="005D4D27" w:rsidRDefault="007206FA">
      <w:pPr>
        <w:pStyle w:val="afd"/>
        <w:numPr>
          <w:ilvl w:val="0"/>
          <w:numId w:val="5"/>
        </w:numPr>
        <w:rPr>
          <w:color w:val="000000"/>
        </w:rPr>
      </w:pPr>
      <w:r>
        <w:rPr>
          <w:color w:val="000000"/>
          <w:szCs w:val="28"/>
        </w:rPr>
        <w:t>возвращены поставщику 5 офисных стульев в связи с обнаруженными дефектами; стулья были приобретены в прошлом периоде за 230,000 руб. каждый;</w:t>
      </w:r>
    </w:p>
    <w:p w14:paraId="41A5665E" w14:textId="77777777" w:rsidR="005D4D27" w:rsidRDefault="007206FA">
      <w:pPr>
        <w:pStyle w:val="afd"/>
        <w:numPr>
          <w:ilvl w:val="0"/>
          <w:numId w:val="5"/>
        </w:numPr>
        <w:rPr>
          <w:color w:val="000000"/>
        </w:rPr>
      </w:pPr>
      <w:r>
        <w:rPr>
          <w:color w:val="000000"/>
          <w:szCs w:val="28"/>
        </w:rPr>
        <w:t>приобретены консультационные услуги у китайской организации на сумму 870,000 руб.</w:t>
      </w:r>
    </w:p>
    <w:p w14:paraId="01550329" w14:textId="77777777" w:rsidR="005D4D27" w:rsidRDefault="007206FA">
      <w:pPr>
        <w:ind w:firstLine="720"/>
      </w:pPr>
      <w:r>
        <w:rPr>
          <w:color w:val="000000"/>
          <w:szCs w:val="28"/>
        </w:rPr>
        <w:t>Если не указано иное по операциям, признаваемым объектом налогообложения и не освобожденным от налогообложения, суммы указаны с учетом НДС. Все счета-фактуры получены, если не указано иное.</w:t>
      </w:r>
    </w:p>
    <w:p w14:paraId="3566FBA9" w14:textId="77777777" w:rsidR="005D4D27" w:rsidRDefault="007206FA">
      <w:pPr>
        <w:ind w:firstLine="720"/>
        <w:rPr>
          <w:color w:val="000000"/>
        </w:rPr>
      </w:pPr>
      <w:r>
        <w:rPr>
          <w:color w:val="000000"/>
          <w:szCs w:val="28"/>
        </w:rPr>
        <w:t xml:space="preserve">ТРЕБУЕТСЯ: </w:t>
      </w:r>
    </w:p>
    <w:p w14:paraId="4AD14BFA" w14:textId="77777777" w:rsidR="005D4D27" w:rsidRDefault="007206FA">
      <w:pPr>
        <w:ind w:firstLine="720"/>
        <w:rPr>
          <w:color w:val="000000"/>
        </w:rPr>
      </w:pPr>
      <w:r>
        <w:rPr>
          <w:color w:val="000000"/>
          <w:szCs w:val="28"/>
        </w:rPr>
        <w:t>1.определить налоговую базу по НДС</w:t>
      </w:r>
    </w:p>
    <w:p w14:paraId="5A5C82FF" w14:textId="77777777" w:rsidR="005D4D27" w:rsidRDefault="007206FA">
      <w:pPr>
        <w:ind w:firstLine="720"/>
        <w:rPr>
          <w:color w:val="000000"/>
        </w:rPr>
      </w:pPr>
      <w:r>
        <w:rPr>
          <w:color w:val="000000"/>
          <w:szCs w:val="28"/>
        </w:rPr>
        <w:t>2.определить сумма НДС начисленного</w:t>
      </w:r>
    </w:p>
    <w:p w14:paraId="2A1A4DED" w14:textId="77777777" w:rsidR="005D4D27" w:rsidRDefault="007206FA">
      <w:pPr>
        <w:ind w:firstLine="720"/>
        <w:rPr>
          <w:color w:val="000000"/>
        </w:rPr>
      </w:pPr>
      <w:r>
        <w:rPr>
          <w:color w:val="000000"/>
          <w:szCs w:val="28"/>
        </w:rPr>
        <w:lastRenderedPageBreak/>
        <w:t>3.определить сумму НДС предъявленного поставщиками</w:t>
      </w:r>
    </w:p>
    <w:p w14:paraId="4E2C360B" w14:textId="77777777" w:rsidR="005D4D27" w:rsidRDefault="007206FA">
      <w:pPr>
        <w:ind w:firstLine="720"/>
        <w:rPr>
          <w:color w:val="000000"/>
        </w:rPr>
      </w:pPr>
      <w:r>
        <w:rPr>
          <w:color w:val="000000"/>
          <w:szCs w:val="28"/>
        </w:rPr>
        <w:t>4.определить сумму налогового вычета по НДС</w:t>
      </w:r>
    </w:p>
    <w:p w14:paraId="11221FA3" w14:textId="77777777" w:rsidR="005D4D27" w:rsidRDefault="007206FA">
      <w:pPr>
        <w:ind w:firstLine="720"/>
        <w:rPr>
          <w:color w:val="000000"/>
        </w:rPr>
      </w:pPr>
      <w:r>
        <w:rPr>
          <w:color w:val="000000"/>
          <w:szCs w:val="28"/>
        </w:rPr>
        <w:t>5.определить сумму НДС восстановленного</w:t>
      </w:r>
    </w:p>
    <w:p w14:paraId="6524694F" w14:textId="77777777" w:rsidR="005D4D27" w:rsidRDefault="007206FA">
      <w:pPr>
        <w:ind w:firstLine="720"/>
        <w:rPr>
          <w:color w:val="000000"/>
        </w:rPr>
      </w:pPr>
      <w:r>
        <w:rPr>
          <w:color w:val="000000"/>
          <w:szCs w:val="28"/>
        </w:rPr>
        <w:t>6.Рассчитать сумму НДС к уплате в бюджет или к возмещению из бюджета</w:t>
      </w:r>
    </w:p>
    <w:p w14:paraId="40E8E546" w14:textId="77777777" w:rsidR="005D4D27" w:rsidRDefault="007206FA">
      <w:pPr>
        <w:ind w:firstLine="720"/>
        <w:rPr>
          <w:color w:val="000000"/>
        </w:rPr>
      </w:pPr>
      <w:r>
        <w:rPr>
          <w:color w:val="000000"/>
        </w:rPr>
        <w:t>Все операции налогоплательщика должны быть прокомментированы со ссылками на положения НК РФ, а также при необходимости на разъяснения Минфина РФ, ФНС России, судебную практику.</w:t>
      </w:r>
    </w:p>
    <w:p w14:paraId="41B085A5" w14:textId="77777777" w:rsidR="005D4D27" w:rsidRDefault="005D4D27">
      <w:pPr>
        <w:ind w:firstLine="720"/>
        <w:rPr>
          <w:color w:val="000000"/>
        </w:rPr>
      </w:pPr>
    </w:p>
    <w:p w14:paraId="2C03F544" w14:textId="77777777" w:rsidR="005D4D27" w:rsidRDefault="007206FA">
      <w:pPr>
        <w:ind w:firstLine="720"/>
        <w:rPr>
          <w:b/>
          <w:bCs/>
          <w:color w:val="000000"/>
        </w:rPr>
      </w:pPr>
      <w:r>
        <w:rPr>
          <w:b/>
          <w:bCs/>
          <w:color w:val="000000"/>
        </w:rPr>
        <w:t>Задание 5.</w:t>
      </w:r>
    </w:p>
    <w:p w14:paraId="2EE501E1" w14:textId="77777777" w:rsidR="005D4D27" w:rsidRDefault="007206FA">
      <w:pPr>
        <w:ind w:firstLine="720"/>
      </w:pPr>
      <w:r>
        <w:t xml:space="preserve">Елена Прокофьева получает возрастную пенсию, зарегистрирована и проживает в г.Москве, владеет 40% в общей долевой собственности земельного участка для ведения личного подсобного хозяйства в п.Федоскино, Мытищинского района Московской области, полученного 3 марта 2025 года в дар от матери, ветерана Великой Отечественной войны, второго собственника участка с долей 60%. Площадь участка 1700 кв.м., кадастровая стоимость на 1 января 2025 года 6,12 млн.руб. В 2025 году Елена получала только пенсию в размере 17 тыс.руб., иных доходов не имеет. В Московской области прожиточный минимум для пенсионеров в 4 квартале 2024 года составил 15,735 руб. Сумма налога на имущество за 2024 год без учета льгот составил 14850 руб. Справочная информация о ставках и льготах по имущественным налогам https://www.nalog.ru/rn77/service/tax/ </w:t>
      </w:r>
    </w:p>
    <w:p w14:paraId="2285D5DA" w14:textId="77777777" w:rsidR="005D4D27" w:rsidRDefault="007206FA">
      <w:pPr>
        <w:ind w:firstLine="720"/>
      </w:pPr>
      <w:r>
        <w:t>ТРЕБУЕТСЯ: рассчитать сумму налога на имущество физических лиц, подлежащего уплате Еленой Прокофьевой за 2025 год.</w:t>
      </w:r>
    </w:p>
    <w:p w14:paraId="0369E01E" w14:textId="77777777" w:rsidR="005D4D27" w:rsidRDefault="005D4D27">
      <w:pPr>
        <w:ind w:firstLine="720"/>
      </w:pPr>
    </w:p>
    <w:p w14:paraId="0FC7A329" w14:textId="77777777" w:rsidR="005D4D27" w:rsidRDefault="007206FA">
      <w:pPr>
        <w:ind w:firstLine="720"/>
        <w:rPr>
          <w:b/>
          <w:bCs/>
        </w:rPr>
      </w:pPr>
      <w:r>
        <w:rPr>
          <w:b/>
          <w:bCs/>
        </w:rPr>
        <w:t>Задание 6.</w:t>
      </w:r>
    </w:p>
    <w:p w14:paraId="78CB2193" w14:textId="77777777" w:rsidR="005D4D27" w:rsidRDefault="007206FA">
      <w:pPr>
        <w:ind w:firstLine="720"/>
      </w:pPr>
      <w:r>
        <w:t xml:space="preserve">Индивидуальный предприниматель Пуговкин Д.О. проживает в Санкт-Петербурге и применяет упрощенную систему налогообложения (УСН). </w:t>
      </w:r>
    </w:p>
    <w:p w14:paraId="23D401C2" w14:textId="77777777" w:rsidR="005D4D27" w:rsidRDefault="007206FA">
      <w:pPr>
        <w:ind w:firstLine="720"/>
      </w:pPr>
      <w:r>
        <w:t xml:space="preserve">В налоговом периоде получены следующие данные: </w:t>
      </w:r>
      <w:r>
        <w:tab/>
      </w:r>
      <w:r>
        <w:tab/>
      </w:r>
      <w:r>
        <w:tab/>
        <w:t>руб.</w:t>
      </w:r>
    </w:p>
    <w:p w14:paraId="175444F9" w14:textId="77777777" w:rsidR="005D4D27" w:rsidRDefault="007206FA">
      <w:pPr>
        <w:ind w:firstLine="720"/>
      </w:pPr>
      <w:r>
        <w:t>- доходы от реализации продукции:</w:t>
      </w:r>
      <w:r>
        <w:tab/>
        <w:t xml:space="preserve"> </w:t>
      </w:r>
      <w:r>
        <w:tab/>
      </w:r>
      <w:r>
        <w:tab/>
        <w:t xml:space="preserve">  </w:t>
      </w:r>
      <w:r>
        <w:tab/>
        <w:t xml:space="preserve">       </w:t>
      </w:r>
      <w:r>
        <w:tab/>
        <w:t xml:space="preserve"> 6,000,000</w:t>
      </w:r>
    </w:p>
    <w:p w14:paraId="16E6C19A" w14:textId="77777777" w:rsidR="005D4D27" w:rsidRDefault="007206FA">
      <w:pPr>
        <w:ind w:firstLine="720"/>
      </w:pPr>
      <w:r>
        <w:t>- расходы:</w:t>
      </w:r>
      <w:r>
        <w:tab/>
      </w:r>
      <w:r>
        <w:tab/>
      </w:r>
      <w:r>
        <w:tab/>
      </w:r>
      <w:r>
        <w:tab/>
      </w:r>
      <w:r>
        <w:tab/>
      </w:r>
      <w:r>
        <w:tab/>
        <w:t xml:space="preserve">         </w:t>
      </w:r>
      <w:r>
        <w:tab/>
      </w:r>
      <w:r>
        <w:tab/>
      </w:r>
      <w:r>
        <w:tab/>
      </w:r>
      <w:r>
        <w:tab/>
        <w:t xml:space="preserve"> 4,000,000</w:t>
      </w:r>
    </w:p>
    <w:p w14:paraId="2D9DECD1" w14:textId="77777777" w:rsidR="005D4D27" w:rsidRDefault="007206FA">
      <w:pPr>
        <w:ind w:firstLine="720"/>
      </w:pPr>
      <w:r>
        <w:t>- сумма начисленных и уплаченных страховых взносов:</w:t>
      </w:r>
      <w:r>
        <w:tab/>
        <w:t xml:space="preserve">               100,000</w:t>
      </w:r>
    </w:p>
    <w:p w14:paraId="1E92C66D" w14:textId="77777777" w:rsidR="005D4D27" w:rsidRDefault="007206FA">
      <w:pPr>
        <w:ind w:firstLine="720"/>
      </w:pPr>
      <w:r>
        <w:t>- суммы выплаченных пособий по временной нетрудоспособности: 160,000</w:t>
      </w:r>
    </w:p>
    <w:p w14:paraId="7FD2F56C" w14:textId="77777777" w:rsidR="005D4D27" w:rsidRDefault="007206FA">
      <w:pPr>
        <w:ind w:firstLine="720"/>
      </w:pPr>
      <w:r>
        <w:t>- торговый сбор, уплаченный в г.Москва (вендинговая торговля):     428,490</w:t>
      </w:r>
    </w:p>
    <w:p w14:paraId="5B1E286B" w14:textId="77777777" w:rsidR="005D4D27" w:rsidRDefault="007206FA">
      <w:pPr>
        <w:ind w:firstLine="720"/>
      </w:pPr>
      <w:r>
        <w:t xml:space="preserve">ТРЕБУЕТСЯ: определить сумму единого налога, подлежащую уплате </w:t>
      </w:r>
    </w:p>
    <w:p w14:paraId="2F017833" w14:textId="77777777" w:rsidR="005D4D27" w:rsidRDefault="007206FA">
      <w:pPr>
        <w:ind w:firstLine="720"/>
      </w:pPr>
      <w:r>
        <w:t>а)при выборе объекта налогообложения «Доходы»</w:t>
      </w:r>
    </w:p>
    <w:p w14:paraId="666D0282" w14:textId="77777777" w:rsidR="005D4D27" w:rsidRDefault="007206FA">
      <w:pPr>
        <w:ind w:firstLine="720"/>
      </w:pPr>
      <w:r>
        <w:t>б)при выборе объекта налогообложения «Доходы минус Расходы»</w:t>
      </w:r>
    </w:p>
    <w:p w14:paraId="7F062817" w14:textId="77777777" w:rsidR="005D4D27" w:rsidRDefault="005D4D27">
      <w:pPr>
        <w:ind w:firstLine="720"/>
      </w:pPr>
    </w:p>
    <w:p w14:paraId="2A3CE5A8" w14:textId="77777777" w:rsidR="005D4D27" w:rsidRDefault="007206FA">
      <w:pPr>
        <w:rPr>
          <w:b/>
          <w:bCs/>
          <w:color w:val="000000"/>
        </w:rPr>
      </w:pPr>
      <w:r>
        <w:rPr>
          <w:b/>
          <w:color w:val="000000"/>
          <w:szCs w:val="28"/>
        </w:rPr>
        <w:t>Примерный перечень тем аналитических обзоров.</w:t>
      </w:r>
    </w:p>
    <w:p w14:paraId="7D4315B3" w14:textId="77777777" w:rsidR="005D4D27" w:rsidRDefault="005D4D27">
      <w:pPr>
        <w:rPr>
          <w:b/>
          <w:color w:val="000000"/>
          <w:szCs w:val="28"/>
        </w:rPr>
      </w:pPr>
    </w:p>
    <w:p w14:paraId="11A472A9" w14:textId="77777777" w:rsidR="005D4D27" w:rsidRDefault="007206FA">
      <w:pPr>
        <w:pStyle w:val="afd"/>
        <w:numPr>
          <w:ilvl w:val="0"/>
          <w:numId w:val="1"/>
        </w:numPr>
        <w:rPr>
          <w:color w:val="000000"/>
        </w:rPr>
      </w:pPr>
      <w:r>
        <w:rPr>
          <w:color w:val="000000"/>
          <w:szCs w:val="28"/>
        </w:rPr>
        <w:t>Тенденции структуры и динамики налоговых доходов по акцизам за 2014-2024гг. в России.</w:t>
      </w:r>
    </w:p>
    <w:p w14:paraId="6CCF6FF8" w14:textId="77777777" w:rsidR="005D4D27" w:rsidRDefault="007206FA">
      <w:pPr>
        <w:pStyle w:val="afd"/>
        <w:numPr>
          <w:ilvl w:val="0"/>
          <w:numId w:val="1"/>
        </w:numPr>
        <w:rPr>
          <w:color w:val="000000"/>
        </w:rPr>
      </w:pPr>
      <w:r>
        <w:rPr>
          <w:color w:val="000000"/>
          <w:szCs w:val="28"/>
        </w:rPr>
        <w:t>Налоговые льготы в российской налоговой системе: понятие, структура и динамика.</w:t>
      </w:r>
    </w:p>
    <w:p w14:paraId="6D076E3C" w14:textId="77777777" w:rsidR="005D4D27" w:rsidRDefault="007206FA">
      <w:pPr>
        <w:pStyle w:val="afd"/>
        <w:numPr>
          <w:ilvl w:val="0"/>
          <w:numId w:val="1"/>
        </w:numPr>
        <w:rPr>
          <w:color w:val="000000"/>
        </w:rPr>
      </w:pPr>
      <w:r>
        <w:rPr>
          <w:color w:val="000000"/>
          <w:szCs w:val="28"/>
        </w:rPr>
        <w:t xml:space="preserve">Налоговые стимулы в условиях внедрения правил </w:t>
      </w:r>
      <w:r>
        <w:rPr>
          <w:color w:val="000000"/>
          <w:szCs w:val="28"/>
          <w:lang w:val="en-US"/>
        </w:rPr>
        <w:t>GloBE</w:t>
      </w:r>
      <w:r>
        <w:rPr>
          <w:color w:val="000000"/>
          <w:szCs w:val="28"/>
        </w:rPr>
        <w:t xml:space="preserve"> в России и за рубежом (на примере стран БРИКС)</w:t>
      </w:r>
    </w:p>
    <w:p w14:paraId="511CD86D" w14:textId="77777777" w:rsidR="005D4D27" w:rsidRDefault="007206FA">
      <w:pPr>
        <w:pStyle w:val="afd"/>
        <w:numPr>
          <w:ilvl w:val="0"/>
          <w:numId w:val="1"/>
        </w:numPr>
        <w:rPr>
          <w:color w:val="000000"/>
        </w:rPr>
      </w:pPr>
      <w:r>
        <w:rPr>
          <w:color w:val="000000"/>
          <w:szCs w:val="28"/>
        </w:rPr>
        <w:lastRenderedPageBreak/>
        <w:t>Особенности признания убытков для целей налогообложения в России и странах БРИКС: сравнительные анализ.</w:t>
      </w:r>
    </w:p>
    <w:p w14:paraId="5AA7A556" w14:textId="77777777" w:rsidR="005D4D27" w:rsidRDefault="007206FA">
      <w:pPr>
        <w:pStyle w:val="afd"/>
        <w:numPr>
          <w:ilvl w:val="0"/>
          <w:numId w:val="1"/>
        </w:numPr>
        <w:rPr>
          <w:color w:val="000000"/>
        </w:rPr>
      </w:pPr>
      <w:r>
        <w:rPr>
          <w:color w:val="000000"/>
          <w:szCs w:val="28"/>
        </w:rPr>
        <w:t xml:space="preserve">Особенности исчисления и уплаты НДС налогоплательщиками, применяющими упрощенную систему налогообложения. </w:t>
      </w:r>
    </w:p>
    <w:p w14:paraId="6C7EC8FA" w14:textId="77777777" w:rsidR="005D4D27" w:rsidRDefault="007206FA">
      <w:pPr>
        <w:pStyle w:val="afd"/>
        <w:numPr>
          <w:ilvl w:val="0"/>
          <w:numId w:val="1"/>
        </w:numPr>
        <w:rPr>
          <w:color w:val="000000"/>
        </w:rPr>
      </w:pPr>
      <w:r>
        <w:rPr>
          <w:color w:val="000000"/>
          <w:szCs w:val="28"/>
        </w:rPr>
        <w:t>Программы стимулирования дистрибьюторов и клиентов: особенности исчисления и уплаты НДС.</w:t>
      </w:r>
    </w:p>
    <w:p w14:paraId="56F11EDF" w14:textId="77777777" w:rsidR="005D4D27" w:rsidRDefault="007206FA">
      <w:pPr>
        <w:pStyle w:val="afd"/>
        <w:numPr>
          <w:ilvl w:val="0"/>
          <w:numId w:val="1"/>
        </w:numPr>
        <w:rPr>
          <w:color w:val="000000"/>
        </w:rPr>
      </w:pPr>
      <w:r>
        <w:rPr>
          <w:color w:val="000000"/>
          <w:szCs w:val="28"/>
        </w:rPr>
        <w:t>Особенности исчисления и уплаты НДС при оказании электронных услуг иностранными организациями.</w:t>
      </w:r>
    </w:p>
    <w:p w14:paraId="7B3A3B2F" w14:textId="77777777" w:rsidR="005D4D27" w:rsidRDefault="007206FA">
      <w:pPr>
        <w:pStyle w:val="afd"/>
        <w:numPr>
          <w:ilvl w:val="0"/>
          <w:numId w:val="1"/>
        </w:numPr>
        <w:rPr>
          <w:color w:val="000000"/>
        </w:rPr>
      </w:pPr>
      <w:r>
        <w:rPr>
          <w:color w:val="000000"/>
          <w:szCs w:val="28"/>
        </w:rPr>
        <w:t>Консолидация для целей налога на прибыль организаций и налога на добавленную стоимость в России и за рубежом.</w:t>
      </w:r>
    </w:p>
    <w:p w14:paraId="03FD62AE" w14:textId="77777777" w:rsidR="005D4D27" w:rsidRDefault="007206FA">
      <w:pPr>
        <w:pStyle w:val="afd"/>
        <w:numPr>
          <w:ilvl w:val="0"/>
          <w:numId w:val="1"/>
        </w:numPr>
        <w:rPr>
          <w:color w:val="000000"/>
        </w:rPr>
      </w:pPr>
      <w:r>
        <w:rPr>
          <w:color w:val="000000"/>
          <w:szCs w:val="28"/>
        </w:rPr>
        <w:t>Устранение двойного экономического налогообложения при распределении прибыли: сравнительный анализ российского и зарубежного опыта (на примере стран БРИКС).</w:t>
      </w:r>
    </w:p>
    <w:p w14:paraId="2ABF5034" w14:textId="77777777" w:rsidR="005D4D27" w:rsidRDefault="007206FA">
      <w:pPr>
        <w:pStyle w:val="afd"/>
        <w:numPr>
          <w:ilvl w:val="0"/>
          <w:numId w:val="1"/>
        </w:numPr>
        <w:rPr>
          <w:color w:val="000000"/>
          <w:szCs w:val="28"/>
        </w:rPr>
      </w:pPr>
      <w:r>
        <w:rPr>
          <w:color w:val="000000"/>
          <w:szCs w:val="28"/>
        </w:rPr>
        <w:t xml:space="preserve"> Местные налоги и сборы: анализ структуры налогов и динамики налоговых расходов в России.</w:t>
      </w:r>
    </w:p>
    <w:p w14:paraId="0874AE11" w14:textId="77777777" w:rsidR="005D4D27" w:rsidRDefault="007206FA">
      <w:pPr>
        <w:pStyle w:val="afd"/>
        <w:numPr>
          <w:ilvl w:val="0"/>
          <w:numId w:val="1"/>
        </w:numPr>
        <w:rPr>
          <w:color w:val="000000"/>
          <w:szCs w:val="28"/>
        </w:rPr>
      </w:pPr>
      <w:r>
        <w:rPr>
          <w:color w:val="000000"/>
          <w:szCs w:val="28"/>
        </w:rPr>
        <w:t xml:space="preserve"> Обмен информацией в целях налогового администрирования на национальном и международном уровне в России и за рубежом (на примере стран БРИКС).</w:t>
      </w:r>
    </w:p>
    <w:p w14:paraId="7F46671D" w14:textId="77777777" w:rsidR="005D4D27" w:rsidRDefault="007206FA">
      <w:pPr>
        <w:pStyle w:val="afd"/>
        <w:numPr>
          <w:ilvl w:val="0"/>
          <w:numId w:val="1"/>
        </w:numPr>
        <w:rPr>
          <w:color w:val="000000"/>
          <w:szCs w:val="28"/>
        </w:rPr>
      </w:pPr>
      <w:r>
        <w:rPr>
          <w:color w:val="000000"/>
          <w:szCs w:val="28"/>
        </w:rPr>
        <w:t xml:space="preserve"> Налоговая, коммерческая и банковская тайны: понятие, содержание, трансформация.</w:t>
      </w:r>
    </w:p>
    <w:p w14:paraId="4AEEB26E" w14:textId="77777777" w:rsidR="005D4D27" w:rsidRDefault="007206FA">
      <w:pPr>
        <w:pStyle w:val="afd"/>
        <w:numPr>
          <w:ilvl w:val="0"/>
          <w:numId w:val="1"/>
        </w:numPr>
        <w:rPr>
          <w:color w:val="000000"/>
          <w:szCs w:val="28"/>
        </w:rPr>
      </w:pPr>
      <w:r>
        <w:rPr>
          <w:color w:val="000000"/>
          <w:szCs w:val="28"/>
        </w:rPr>
        <w:t xml:space="preserve">Самостоятельное декларирование доходов и налоговое уведомление: достоинства и недостатки (на примере налога на имущество организаций, транспортного налога, налога на доходы физических лиц и их аналогов в зарубежной практике). </w:t>
      </w:r>
    </w:p>
    <w:p w14:paraId="423FF935" w14:textId="77777777" w:rsidR="005D4D27" w:rsidRDefault="007206FA">
      <w:pPr>
        <w:pStyle w:val="afd"/>
        <w:numPr>
          <w:ilvl w:val="0"/>
          <w:numId w:val="1"/>
        </w:numPr>
        <w:rPr>
          <w:color w:val="000000"/>
          <w:szCs w:val="28"/>
        </w:rPr>
      </w:pPr>
      <w:r>
        <w:rPr>
          <w:color w:val="000000"/>
          <w:szCs w:val="28"/>
        </w:rPr>
        <w:t xml:space="preserve"> Особенности налогообложения строительной отрасли.</w:t>
      </w:r>
    </w:p>
    <w:p w14:paraId="2B483887" w14:textId="77777777" w:rsidR="005D4D27" w:rsidRDefault="007206FA">
      <w:pPr>
        <w:pStyle w:val="afd"/>
        <w:numPr>
          <w:ilvl w:val="0"/>
          <w:numId w:val="1"/>
        </w:numPr>
        <w:rPr>
          <w:color w:val="000000"/>
          <w:szCs w:val="28"/>
        </w:rPr>
      </w:pPr>
      <w:r>
        <w:rPr>
          <w:color w:val="000000"/>
          <w:szCs w:val="28"/>
        </w:rPr>
        <w:t xml:space="preserve"> Особенности налогообложения транспортной отрасли.</w:t>
      </w:r>
    </w:p>
    <w:p w14:paraId="0CAD5775" w14:textId="77777777" w:rsidR="005D4D27" w:rsidRDefault="007206FA">
      <w:pPr>
        <w:pStyle w:val="afd"/>
        <w:numPr>
          <w:ilvl w:val="0"/>
          <w:numId w:val="1"/>
        </w:numPr>
        <w:rPr>
          <w:color w:val="000000"/>
          <w:szCs w:val="28"/>
        </w:rPr>
      </w:pPr>
      <w:r>
        <w:rPr>
          <w:color w:val="000000"/>
          <w:szCs w:val="28"/>
        </w:rPr>
        <w:t xml:space="preserve">   Промежуточные результаты экспериментального налогового режима «Налог на профессиональный доход».</w:t>
      </w:r>
    </w:p>
    <w:p w14:paraId="7100D0C2" w14:textId="77777777" w:rsidR="005D4D27" w:rsidRDefault="007206FA">
      <w:pPr>
        <w:pStyle w:val="afd"/>
        <w:numPr>
          <w:ilvl w:val="0"/>
          <w:numId w:val="1"/>
        </w:numPr>
        <w:rPr>
          <w:color w:val="000000"/>
          <w:szCs w:val="28"/>
        </w:rPr>
      </w:pPr>
      <w:r>
        <w:rPr>
          <w:color w:val="000000"/>
          <w:szCs w:val="28"/>
        </w:rPr>
        <w:t xml:space="preserve"> Дифференциации ставки НДС: опыт зарубежных стран и РФ</w:t>
      </w:r>
    </w:p>
    <w:p w14:paraId="47559797" w14:textId="77777777" w:rsidR="005D4D27" w:rsidRDefault="007206FA">
      <w:pPr>
        <w:pStyle w:val="afd"/>
        <w:numPr>
          <w:ilvl w:val="0"/>
          <w:numId w:val="1"/>
        </w:numPr>
        <w:rPr>
          <w:color w:val="000000"/>
          <w:szCs w:val="28"/>
        </w:rPr>
      </w:pPr>
      <w:r>
        <w:rPr>
          <w:color w:val="000000"/>
          <w:szCs w:val="28"/>
        </w:rPr>
        <w:t xml:space="preserve"> Зарубежная и российская практика налогового стимулирования развития малого бизнеса.</w:t>
      </w:r>
    </w:p>
    <w:p w14:paraId="39A55219" w14:textId="77777777" w:rsidR="005D4D27" w:rsidRDefault="007206FA">
      <w:pPr>
        <w:ind w:firstLine="709"/>
      </w:pPr>
      <w:r>
        <w:rPr>
          <w:color w:val="000000"/>
          <w:szCs w:val="28"/>
        </w:rPr>
        <w:t xml:space="preserve">Аналитический </w:t>
      </w:r>
      <w:r>
        <w:rPr>
          <w:color w:val="000000"/>
        </w:rPr>
        <w:t>обзор</w:t>
      </w:r>
      <w:r>
        <w:rPr>
          <w:color w:val="000000"/>
          <w:szCs w:val="28"/>
        </w:rPr>
        <w:t xml:space="preserve"> выполняется студентом один раз за дисциплину. Результат обзора должен быть представлен студентом в течение 5 минут, рекомендуется использовать формат презентации, на заключительном слайде которой должен быть представлен перечень использованных достоверных источников.</w:t>
      </w:r>
    </w:p>
    <w:p w14:paraId="164B658C" w14:textId="77777777" w:rsidR="005D4D27" w:rsidRDefault="005D4D27">
      <w:pPr>
        <w:ind w:firstLine="709"/>
        <w:rPr>
          <w:color w:val="000000"/>
          <w:szCs w:val="28"/>
        </w:rPr>
      </w:pPr>
    </w:p>
    <w:p w14:paraId="658364E1" w14:textId="77777777" w:rsidR="005D4D27" w:rsidRDefault="007206FA">
      <w:pPr>
        <w:jc w:val="center"/>
      </w:pPr>
      <w:r>
        <w:rPr>
          <w:b/>
          <w:color w:val="000000"/>
        </w:rPr>
        <w:t>Пример контрольной работы</w:t>
      </w:r>
    </w:p>
    <w:p w14:paraId="7CC1EE57" w14:textId="77777777" w:rsidR="005D4D27" w:rsidRDefault="007206FA">
      <w:pPr>
        <w:ind w:firstLine="709"/>
      </w:pPr>
      <w:r>
        <w:rPr>
          <w:color w:val="000000"/>
        </w:rPr>
        <w:t xml:space="preserve">Учебным планом по данной дисциплине предусмотрено выполнение контрольной работы. </w:t>
      </w:r>
    </w:p>
    <w:p w14:paraId="36E1814F" w14:textId="77777777" w:rsidR="005D4D27" w:rsidRDefault="005D4D27">
      <w:pPr>
        <w:rPr>
          <w:color w:val="000000"/>
          <w:szCs w:val="28"/>
        </w:rPr>
      </w:pPr>
    </w:p>
    <w:p w14:paraId="042A775D" w14:textId="77777777" w:rsidR="005D4D27" w:rsidRDefault="007206FA">
      <w:pPr>
        <w:rPr>
          <w:color w:val="000000"/>
          <w:szCs w:val="28"/>
        </w:rPr>
      </w:pPr>
      <w:r>
        <w:rPr>
          <w:b/>
          <w:bCs/>
          <w:color w:val="000000"/>
        </w:rPr>
        <w:t>Задача №1</w:t>
      </w:r>
    </w:p>
    <w:p w14:paraId="6C31DF15" w14:textId="77777777" w:rsidR="005D4D27" w:rsidRDefault="007206FA">
      <w:r>
        <w:rPr>
          <w:color w:val="000000"/>
        </w:rPr>
        <w:t>Российская организация, Туман, осуществляет производство и оптовую продажу табачной продукции.</w:t>
      </w:r>
    </w:p>
    <w:p w14:paraId="50482097" w14:textId="77777777" w:rsidR="005D4D27" w:rsidRDefault="007206FA">
      <w:r>
        <w:rPr>
          <w:color w:val="000000"/>
        </w:rPr>
        <w:t>В ноябре 2025 года Организация выполнила следующие операции:</w:t>
      </w:r>
    </w:p>
    <w:p w14:paraId="7A171359" w14:textId="77777777" w:rsidR="005D4D27" w:rsidRDefault="007206FA">
      <w:r>
        <w:rPr>
          <w:color w:val="000000"/>
        </w:rPr>
        <w:t>1.произвела и реализовала</w:t>
      </w:r>
    </w:p>
    <w:p w14:paraId="624E3D02" w14:textId="77777777" w:rsidR="005D4D27" w:rsidRDefault="007206FA">
      <w:r>
        <w:rPr>
          <w:color w:val="000000"/>
        </w:rPr>
        <w:lastRenderedPageBreak/>
        <w:t>а)808,146,500 сигарет, включая 145,887,500 на экспорт. Сигареты упакованы в пачки по 20 шт. Максимальная розничная цена 225 руб./пачку</w:t>
      </w:r>
    </w:p>
    <w:p w14:paraId="6E876358" w14:textId="77777777" w:rsidR="005D4D27" w:rsidRDefault="007206FA">
      <w:r>
        <w:rPr>
          <w:color w:val="000000"/>
        </w:rPr>
        <w:t>б)362,340 сигарилл, включая 12,800 на экспорт.</w:t>
      </w:r>
    </w:p>
    <w:p w14:paraId="5AFB1D34" w14:textId="77777777" w:rsidR="005D4D27" w:rsidRDefault="007206FA">
      <w:r>
        <w:rPr>
          <w:color w:val="000000"/>
        </w:rPr>
        <w:t>2.приобрела 950т табака, из котрых использовала 800т на производство сигарет и 40 т на производство сигарилл</w:t>
      </w:r>
    </w:p>
    <w:p w14:paraId="6E9C4601" w14:textId="77777777" w:rsidR="005D4D27" w:rsidRDefault="007206FA">
      <w:r>
        <w:rPr>
          <w:color w:val="000000"/>
        </w:rPr>
        <w:t>3. импортировала 89,200 сигар, из которых 100 сигар передала безвозмездно контрагенту в качестве подарка</w:t>
      </w:r>
    </w:p>
    <w:p w14:paraId="7C3686B3" w14:textId="77777777" w:rsidR="005D4D27" w:rsidRDefault="007206FA">
      <w:r>
        <w:rPr>
          <w:color w:val="000000"/>
        </w:rPr>
        <w:t>4.приобрела 30л коньяка крепостью 60% для ароматизации сигарет; в производстве было использовано 20 литров; все ароматизированные сигареты были проданы</w:t>
      </w:r>
    </w:p>
    <w:p w14:paraId="52DA886C" w14:textId="77777777" w:rsidR="005D4D27" w:rsidRDefault="007206FA">
      <w:pPr>
        <w:spacing w:line="198" w:lineRule="atLeast"/>
        <w:rPr>
          <w:sz w:val="24"/>
        </w:rPr>
      </w:pPr>
      <w:r>
        <w:rPr>
          <w:color w:val="000000"/>
        </w:rPr>
        <w:t>В 2024 году Организация произвела и реализовала 7,966,961,850 сигарет; 4,303,464 сигарилл; 1,010,400 сигар; импортировала 245,600 сигар.</w:t>
      </w:r>
    </w:p>
    <w:p w14:paraId="24B079C4" w14:textId="77777777" w:rsidR="005D4D27" w:rsidRDefault="007206FA">
      <w:pPr>
        <w:spacing w:line="198" w:lineRule="atLeast"/>
        <w:rPr>
          <w:sz w:val="24"/>
        </w:rPr>
      </w:pPr>
      <w:r>
        <w:rPr>
          <w:color w:val="000000"/>
        </w:rPr>
        <w:t>ТРЕБУЕТСЯ: рассчитать акцизы, подлежащий уплате в ноябре 2025 года.</w:t>
      </w:r>
    </w:p>
    <w:p w14:paraId="213C2893" w14:textId="77777777" w:rsidR="005D4D27" w:rsidRDefault="007206FA">
      <w:pPr>
        <w:spacing w:line="198" w:lineRule="atLeast"/>
        <w:rPr>
          <w:sz w:val="24"/>
        </w:rPr>
      </w:pPr>
      <w:r>
        <w:rPr>
          <w:color w:val="000000"/>
        </w:rPr>
        <w:t>Для целей выполнения задания продемонстрировать расчет акциза начисленного; акциза предъявленного; вычета по акцизу.</w:t>
      </w:r>
    </w:p>
    <w:p w14:paraId="1BED571C" w14:textId="77777777" w:rsidR="005D4D27" w:rsidRDefault="005D4D27"/>
    <w:p w14:paraId="7B33A07D" w14:textId="77777777" w:rsidR="005D4D27" w:rsidRDefault="007206FA">
      <w:pPr>
        <w:rPr>
          <w:b/>
          <w:bCs/>
          <w:color w:val="000000"/>
          <w:szCs w:val="28"/>
        </w:rPr>
      </w:pPr>
      <w:r>
        <w:rPr>
          <w:b/>
          <w:bCs/>
          <w:color w:val="000000"/>
        </w:rPr>
        <w:t>Задача №2</w:t>
      </w:r>
    </w:p>
    <w:p w14:paraId="06A0DB04" w14:textId="77777777" w:rsidR="005D4D27" w:rsidRDefault="007206FA">
      <w:r>
        <w:rPr>
          <w:color w:val="000000"/>
        </w:rPr>
        <w:t>Оксана Щепкина работает личным помощником руководителя в российской организации, которая производит спортивные товары. В течение налогового периода (2025 года) Оксана получила следующие доходы:</w:t>
      </w:r>
    </w:p>
    <w:p w14:paraId="63FEE8D1" w14:textId="77777777" w:rsidR="005D4D27" w:rsidRDefault="007206FA">
      <w:r>
        <w:rPr>
          <w:color w:val="000000"/>
        </w:rPr>
        <w:t>- ежемесячная заработная плата 167,000 руб.</w:t>
      </w:r>
    </w:p>
    <w:p w14:paraId="453674E4" w14:textId="77777777" w:rsidR="005D4D27" w:rsidRDefault="007206FA">
      <w:r>
        <w:rPr>
          <w:color w:val="000000"/>
        </w:rPr>
        <w:t>- оплаченный больничный 34,800 руб., из который 2,700 руб. были выплачены работодателем за счет чистой прибыли;</w:t>
      </w:r>
    </w:p>
    <w:p w14:paraId="552F15EF" w14:textId="77777777" w:rsidR="005D4D27" w:rsidRDefault="007206FA">
      <w:r>
        <w:rPr>
          <w:color w:val="000000"/>
        </w:rPr>
        <w:t>- компенсация работодателем в полном объеме расходов, связанных с командировкой в Казань на 4 дня, в том числе: ж/д билет 7,200 руб; проживание в гостинице 12,000 руб; расходы на такси в Казани 2,100 руб; билет в театр 3,200 руб.; суточные 4,000 руб./день; расходы на химчистку, выполненную по прейскуранту гостиницы, 300 руб.</w:t>
      </w:r>
    </w:p>
    <w:p w14:paraId="0A695A21" w14:textId="77777777" w:rsidR="005D4D27" w:rsidRDefault="007206FA">
      <w:r>
        <w:rPr>
          <w:color w:val="000000"/>
        </w:rPr>
        <w:t>- подарок от работодателя на день рождения стоимостью 12,000 руб.</w:t>
      </w:r>
    </w:p>
    <w:p w14:paraId="06B35179" w14:textId="77777777" w:rsidR="005D4D27" w:rsidRDefault="007206FA">
      <w:r>
        <w:rPr>
          <w:color w:val="000000"/>
        </w:rPr>
        <w:t>- компенсация работодателем расходов на ремонт личного автомобиля, поврежденного в аварии. Автомобиль не был застрахован. Сумма расходов на ремонт составила 39,200 руб.</w:t>
      </w:r>
    </w:p>
    <w:p w14:paraId="28494C40" w14:textId="77777777" w:rsidR="005D4D27" w:rsidRDefault="007206FA">
      <w:r>
        <w:rPr>
          <w:color w:val="000000"/>
        </w:rPr>
        <w:t>- проценты по депозиту. Сумма вклада 1,800,000 руб., вклад открыт 10 января 2025г. на срок 181 день под 24,5% годовых;</w:t>
      </w:r>
    </w:p>
    <w:p w14:paraId="1EFEFD0F" w14:textId="77777777" w:rsidR="005D4D27" w:rsidRDefault="007206FA">
      <w:r>
        <w:rPr>
          <w:color w:val="000000"/>
        </w:rPr>
        <w:t>Кроме этого Оксана выполнила следующие операции:</w:t>
      </w:r>
    </w:p>
    <w:p w14:paraId="373ED8B4" w14:textId="77777777" w:rsidR="005D4D27" w:rsidRDefault="007206FA">
      <w:r>
        <w:rPr>
          <w:color w:val="000000"/>
        </w:rPr>
        <w:t>- перечислила пожертвование в благотворительную организацию в размере 53,000 руб.</w:t>
      </w:r>
    </w:p>
    <w:p w14:paraId="010C4A56" w14:textId="77777777" w:rsidR="005D4D27" w:rsidRDefault="007206FA">
      <w:r>
        <w:rPr>
          <w:color w:val="000000"/>
        </w:rPr>
        <w:t>- оплатила обучение своей сестры, Анны, на курсах повышения квалификации, организованных Финуниверситетом; стоимость курсов 54,800 руб.; Анне 23 года, она учится в новосибирском университете на дневном отделении;</w:t>
      </w:r>
    </w:p>
    <w:p w14:paraId="4F8C69A8" w14:textId="77777777" w:rsidR="005D4D27" w:rsidRDefault="007206FA">
      <w:r>
        <w:rPr>
          <w:color w:val="000000"/>
        </w:rPr>
        <w:t>- приобрела у работодателя товары за 34,000 руб. с учетом скидки 15%</w:t>
      </w:r>
    </w:p>
    <w:p w14:paraId="58BE3683" w14:textId="77777777" w:rsidR="005D4D27" w:rsidRDefault="007206FA">
      <w:r>
        <w:rPr>
          <w:color w:val="000000"/>
        </w:rPr>
        <w:t xml:space="preserve">- приобрела вместе с супругом в равных долях земельный участок для индивидуального жилищного строительства. Расходы на покупку составили 24,800,000 руб. Для покупки участка Оксана взяла заем у работодателя в размере 8,000,000 руб. на 5 лет под 6% годовых. Ранее Оксана не обращалась за имущественным налоговым вычетом, при этом ее супруг использовал право на имущественный вычет до вступления </w:t>
      </w:r>
      <w:r>
        <w:rPr>
          <w:color w:val="000000"/>
        </w:rPr>
        <w:lastRenderedPageBreak/>
        <w:t>в брак. Оксана обратилась за имущественным вычетом и получила 20 сентября уведомление от налогового органа с подтверждением права на вычет, незамедлительно направила такое уведомление работодателю для получения вычета.</w:t>
      </w:r>
    </w:p>
    <w:p w14:paraId="143E14C9" w14:textId="77777777" w:rsidR="005D4D27" w:rsidRDefault="007206FA">
      <w:r>
        <w:rPr>
          <w:color w:val="000000"/>
        </w:rPr>
        <w:t>ТРЕБУЕТСЯ:</w:t>
      </w:r>
    </w:p>
    <w:p w14:paraId="2CB02AA7" w14:textId="77777777" w:rsidR="005D4D27" w:rsidRDefault="007206FA">
      <w:r>
        <w:rPr>
          <w:color w:val="000000"/>
        </w:rPr>
        <w:t>1.рассчитать налог на доходы физических лиц за 2025 год, который</w:t>
      </w:r>
    </w:p>
    <w:p w14:paraId="7D611504" w14:textId="77777777" w:rsidR="005D4D27" w:rsidRDefault="007206FA">
      <w:r>
        <w:rPr>
          <w:color w:val="000000"/>
        </w:rPr>
        <w:t>а) удержан работодателем Оксаны при условии, что работодателем были учтены все налоговые вычеты, которые могут быть предоставлены работодателем;</w:t>
      </w:r>
    </w:p>
    <w:p w14:paraId="10703E2E" w14:textId="77777777" w:rsidR="005D4D27" w:rsidRDefault="007206FA">
      <w:r>
        <w:rPr>
          <w:color w:val="000000"/>
        </w:rPr>
        <w:t>б) исчислен налоговым органом и предъявлен Оксане на основании налогового уведомления;</w:t>
      </w:r>
    </w:p>
    <w:p w14:paraId="3D0E2AC6" w14:textId="77777777" w:rsidR="005D4D27" w:rsidRDefault="007206FA">
      <w:r>
        <w:rPr>
          <w:color w:val="000000"/>
        </w:rPr>
        <w:t xml:space="preserve">в) исчислен Оксаной самостоятельно при подаче налоговой декларации по итогам налогового периода с учетом всех налоговых вычетов, на которые Оксана имеет право </w:t>
      </w:r>
    </w:p>
    <w:p w14:paraId="638BD361" w14:textId="77777777" w:rsidR="005D4D27" w:rsidRDefault="007206FA">
      <w:r>
        <w:rPr>
          <w:color w:val="000000"/>
        </w:rPr>
        <w:t>2.определить сумму налога к доплате или к возмещению по итогам налогового периода</w:t>
      </w:r>
    </w:p>
    <w:p w14:paraId="06392E32" w14:textId="77777777" w:rsidR="005D4D27" w:rsidRDefault="005D4D27"/>
    <w:p w14:paraId="5AADF49A" w14:textId="77777777" w:rsidR="005D4D27" w:rsidRDefault="007206FA">
      <w:pPr>
        <w:rPr>
          <w:b/>
          <w:bCs/>
          <w:color w:val="000000"/>
          <w:szCs w:val="28"/>
        </w:rPr>
      </w:pPr>
      <w:r>
        <w:rPr>
          <w:b/>
          <w:bCs/>
          <w:color w:val="000000"/>
        </w:rPr>
        <w:t>Задача №3</w:t>
      </w:r>
    </w:p>
    <w:p w14:paraId="5E8D99E0" w14:textId="77777777" w:rsidR="005D4D27" w:rsidRDefault="007206FA">
      <w:pPr>
        <w:rPr>
          <w:color w:val="000000"/>
        </w:rPr>
      </w:pPr>
      <w:r>
        <w:rPr>
          <w:color w:val="000000"/>
        </w:rPr>
        <w:t>Общество Садовник зарегистрировано в Москве и занимается производством и реализацией пастилы из сухофруктов, в том числе:</w:t>
      </w:r>
    </w:p>
    <w:p w14:paraId="79550FB9" w14:textId="31F66E87" w:rsidR="005D4D27" w:rsidRDefault="007206FA">
      <w:pPr>
        <w:rPr>
          <w:color w:val="000000"/>
        </w:rPr>
      </w:pPr>
      <w:r>
        <w:rPr>
          <w:color w:val="000000"/>
        </w:rPr>
        <w:t>1. оптовая торговля со склада в Москве без демонстрационного зала</w:t>
      </w:r>
    </w:p>
    <w:p w14:paraId="4F4914E2" w14:textId="77777777" w:rsidR="005D4D27" w:rsidRDefault="007206FA">
      <w:pPr>
        <w:rPr>
          <w:color w:val="000000"/>
        </w:rPr>
      </w:pPr>
      <w:r>
        <w:rPr>
          <w:color w:val="000000"/>
        </w:rPr>
        <w:t>2. розничная торговля через вендинговый аппарат (взимается Торговый сбор)</w:t>
      </w:r>
    </w:p>
    <w:p w14:paraId="41B2F280" w14:textId="77777777" w:rsidR="005D4D27" w:rsidRDefault="007206FA">
      <w:pPr>
        <w:rPr>
          <w:color w:val="000000"/>
          <w:szCs w:val="28"/>
        </w:rPr>
      </w:pPr>
      <w:r>
        <w:rPr>
          <w:color w:val="000000"/>
        </w:rPr>
        <w:t>Следующие данные получены за налоговый период:</w:t>
      </w:r>
      <w:r>
        <w:rPr>
          <w:color w:val="000000"/>
        </w:rPr>
        <w:tab/>
      </w:r>
    </w:p>
    <w:p w14:paraId="090DEE85" w14:textId="77777777" w:rsidR="005D4D27" w:rsidRDefault="007206FA">
      <w:pPr>
        <w:rPr>
          <w:color w:val="000000"/>
        </w:rPr>
      </w:pPr>
      <w:r>
        <w:rPr>
          <w:color w:val="000000"/>
        </w:rPr>
        <w:tab/>
        <w:t>Доходы (опт)</w:t>
      </w:r>
      <w:r>
        <w:rPr>
          <w:color w:val="000000"/>
        </w:rPr>
        <w:tab/>
      </w:r>
      <w:r>
        <w:rPr>
          <w:color w:val="000000"/>
        </w:rPr>
        <w:tab/>
      </w:r>
      <w:r>
        <w:rPr>
          <w:color w:val="000000"/>
        </w:rPr>
        <w:tab/>
        <w:t>2,500,000 руб.</w:t>
      </w:r>
    </w:p>
    <w:p w14:paraId="76842BDF" w14:textId="77777777" w:rsidR="005D4D27" w:rsidRDefault="007206FA">
      <w:pPr>
        <w:rPr>
          <w:color w:val="000000"/>
        </w:rPr>
      </w:pPr>
      <w:r>
        <w:rPr>
          <w:color w:val="000000"/>
        </w:rPr>
        <w:tab/>
        <w:t>Расходы (опт)</w:t>
      </w:r>
      <w:r>
        <w:rPr>
          <w:color w:val="000000"/>
        </w:rPr>
        <w:tab/>
      </w:r>
      <w:r>
        <w:rPr>
          <w:color w:val="000000"/>
        </w:rPr>
        <w:tab/>
      </w:r>
      <w:r>
        <w:rPr>
          <w:color w:val="000000"/>
        </w:rPr>
        <w:tab/>
        <w:t>1,700,000 руб.</w:t>
      </w:r>
    </w:p>
    <w:p w14:paraId="4793F5C2" w14:textId="77777777" w:rsidR="005D4D27" w:rsidRDefault="007206FA">
      <w:pPr>
        <w:rPr>
          <w:color w:val="000000"/>
        </w:rPr>
      </w:pPr>
      <w:r>
        <w:rPr>
          <w:color w:val="000000"/>
        </w:rPr>
        <w:tab/>
        <w:t>Доходы (розн)</w:t>
      </w:r>
      <w:r>
        <w:rPr>
          <w:color w:val="000000"/>
        </w:rPr>
        <w:tab/>
      </w:r>
      <w:r>
        <w:rPr>
          <w:color w:val="000000"/>
        </w:rPr>
        <w:tab/>
      </w:r>
      <w:r>
        <w:rPr>
          <w:color w:val="000000"/>
        </w:rPr>
        <w:tab/>
        <w:t>1,630,000 руб.</w:t>
      </w:r>
    </w:p>
    <w:p w14:paraId="1247F51C" w14:textId="77777777" w:rsidR="005D4D27" w:rsidRDefault="007206FA">
      <w:pPr>
        <w:rPr>
          <w:color w:val="000000"/>
        </w:rPr>
      </w:pPr>
      <w:r>
        <w:rPr>
          <w:color w:val="000000"/>
        </w:rPr>
        <w:tab/>
        <w:t>Расходы (розн)</w:t>
      </w:r>
      <w:r>
        <w:rPr>
          <w:color w:val="000000"/>
        </w:rPr>
        <w:tab/>
      </w:r>
      <w:r>
        <w:rPr>
          <w:color w:val="000000"/>
        </w:rPr>
        <w:tab/>
      </w:r>
      <w:r>
        <w:rPr>
          <w:color w:val="000000"/>
        </w:rPr>
        <w:tab/>
        <w:t xml:space="preserve">   800,000 руб.</w:t>
      </w:r>
    </w:p>
    <w:p w14:paraId="6D9300A5" w14:textId="77777777" w:rsidR="005D4D27" w:rsidRDefault="007206FA">
      <w:pPr>
        <w:rPr>
          <w:color w:val="000000"/>
        </w:rPr>
      </w:pPr>
      <w:r>
        <w:rPr>
          <w:color w:val="000000"/>
        </w:rPr>
        <w:tab/>
        <w:t>Торговый сбор (розн)</w:t>
      </w:r>
      <w:r>
        <w:rPr>
          <w:color w:val="000000"/>
        </w:rPr>
        <w:tab/>
      </w:r>
      <w:r>
        <w:rPr>
          <w:color w:val="000000"/>
        </w:rPr>
        <w:tab/>
        <w:t xml:space="preserve">   200,000 руб.</w:t>
      </w:r>
    </w:p>
    <w:p w14:paraId="3B8CB31A" w14:textId="77777777" w:rsidR="005D4D27" w:rsidRDefault="007206FA">
      <w:r>
        <w:rPr>
          <w:color w:val="000000"/>
        </w:rPr>
        <w:t>Общество применяет упрощенную систему налогообложения.</w:t>
      </w:r>
    </w:p>
    <w:p w14:paraId="1FBFBB59" w14:textId="77777777" w:rsidR="005D4D27" w:rsidRDefault="007206FA">
      <w:r>
        <w:rPr>
          <w:color w:val="000000"/>
        </w:rPr>
        <w:t>ТРЕБУЕТСЯ: определить сумму авансового платежа по единому налогу, подлежащую уплате с объектом налогообложения «Доходы».</w:t>
      </w:r>
    </w:p>
    <w:p w14:paraId="19830313" w14:textId="77777777" w:rsidR="005D4D27" w:rsidRDefault="005D4D27">
      <w:pPr>
        <w:rPr>
          <w:color w:val="000000"/>
          <w:szCs w:val="28"/>
        </w:rPr>
      </w:pPr>
    </w:p>
    <w:p w14:paraId="5219BD27" w14:textId="77777777" w:rsidR="005D4D27" w:rsidRDefault="007206FA">
      <w:pPr>
        <w:rPr>
          <w:color w:val="000000"/>
          <w:szCs w:val="28"/>
        </w:rPr>
      </w:pPr>
      <w:r>
        <w:rPr>
          <w:color w:val="000000"/>
        </w:rPr>
        <w:t>Для решения задач по налогу на прибыль организаций рекомендуется использовать таблицу:</w:t>
      </w:r>
    </w:p>
    <w:tbl>
      <w:tblPr>
        <w:tblW w:w="9354" w:type="dxa"/>
        <w:tblLayout w:type="fixed"/>
        <w:tblCellMar>
          <w:left w:w="28" w:type="dxa"/>
          <w:right w:w="28" w:type="dxa"/>
        </w:tblCellMar>
        <w:tblLook w:val="04A0" w:firstRow="1" w:lastRow="0" w:firstColumn="1" w:lastColumn="0" w:noHBand="0" w:noVBand="1"/>
      </w:tblPr>
      <w:tblGrid>
        <w:gridCol w:w="3131"/>
        <w:gridCol w:w="706"/>
        <w:gridCol w:w="734"/>
        <w:gridCol w:w="773"/>
        <w:gridCol w:w="781"/>
        <w:gridCol w:w="841"/>
        <w:gridCol w:w="959"/>
        <w:gridCol w:w="1429"/>
      </w:tblGrid>
      <w:tr w:rsidR="005D4D27" w14:paraId="64D3FAE2" w14:textId="77777777">
        <w:tc>
          <w:tcPr>
            <w:tcW w:w="3130" w:type="dxa"/>
            <w:tcBorders>
              <w:top w:val="single" w:sz="6" w:space="0" w:color="000000"/>
              <w:left w:val="single" w:sz="6" w:space="0" w:color="000000"/>
              <w:bottom w:val="single" w:sz="6" w:space="0" w:color="000000"/>
              <w:right w:val="single" w:sz="6" w:space="0" w:color="000000"/>
            </w:tcBorders>
            <w:vAlign w:val="center"/>
          </w:tcPr>
          <w:p w14:paraId="407A656C" w14:textId="77777777" w:rsidR="005D4D27" w:rsidRDefault="007206FA">
            <w:pPr>
              <w:spacing w:line="276" w:lineRule="atLeast"/>
              <w:jc w:val="center"/>
              <w:rPr>
                <w:color w:val="000000"/>
                <w:sz w:val="20"/>
              </w:rPr>
            </w:pPr>
            <w:r>
              <w:rPr>
                <w:color w:val="000000"/>
                <w:sz w:val="20"/>
              </w:rPr>
              <w:t>Описание операции,</w:t>
            </w:r>
          </w:p>
          <w:p w14:paraId="3291BB6C" w14:textId="77777777" w:rsidR="005D4D27" w:rsidRDefault="007206FA">
            <w:pPr>
              <w:spacing w:line="276" w:lineRule="atLeast"/>
              <w:jc w:val="center"/>
              <w:rPr>
                <w:color w:val="000000"/>
                <w:sz w:val="20"/>
              </w:rPr>
            </w:pPr>
            <w:r>
              <w:rPr>
                <w:color w:val="000000"/>
                <w:sz w:val="20"/>
              </w:rPr>
              <w:t>вспомогательные расчеты (Р)</w:t>
            </w:r>
          </w:p>
        </w:tc>
        <w:tc>
          <w:tcPr>
            <w:tcW w:w="706" w:type="dxa"/>
            <w:tcBorders>
              <w:top w:val="single" w:sz="6" w:space="0" w:color="000000"/>
              <w:left w:val="single" w:sz="6" w:space="0" w:color="000000"/>
              <w:bottom w:val="single" w:sz="6" w:space="0" w:color="000000"/>
              <w:right w:val="single" w:sz="6" w:space="0" w:color="000000"/>
            </w:tcBorders>
            <w:vAlign w:val="center"/>
          </w:tcPr>
          <w:p w14:paraId="1BCFFA40" w14:textId="77777777" w:rsidR="005D4D27" w:rsidRDefault="007206FA">
            <w:pPr>
              <w:spacing w:line="276" w:lineRule="atLeast"/>
              <w:jc w:val="center"/>
              <w:rPr>
                <w:color w:val="000000"/>
                <w:sz w:val="20"/>
              </w:rPr>
            </w:pPr>
            <w:r>
              <w:rPr>
                <w:color w:val="000000"/>
                <w:sz w:val="20"/>
              </w:rPr>
              <w:t>Доходы от реализации, руб.</w:t>
            </w:r>
          </w:p>
        </w:tc>
        <w:tc>
          <w:tcPr>
            <w:tcW w:w="734" w:type="dxa"/>
            <w:tcBorders>
              <w:top w:val="single" w:sz="6" w:space="0" w:color="000000"/>
              <w:left w:val="single" w:sz="6" w:space="0" w:color="000000"/>
              <w:bottom w:val="single" w:sz="6" w:space="0" w:color="000000"/>
            </w:tcBorders>
            <w:tcMar>
              <w:right w:w="0" w:type="dxa"/>
            </w:tcMar>
            <w:vAlign w:val="center"/>
          </w:tcPr>
          <w:p w14:paraId="14C01ED4" w14:textId="77777777" w:rsidR="005D4D27" w:rsidRDefault="007206FA">
            <w:pPr>
              <w:spacing w:line="276" w:lineRule="atLeast"/>
              <w:jc w:val="center"/>
              <w:rPr>
                <w:color w:val="000000"/>
                <w:sz w:val="20"/>
              </w:rPr>
            </w:pPr>
            <w:r>
              <w:rPr>
                <w:color w:val="000000"/>
                <w:sz w:val="20"/>
              </w:rPr>
              <w:t>Внереализационные доходы</w:t>
            </w:r>
          </w:p>
        </w:tc>
        <w:tc>
          <w:tcPr>
            <w:tcW w:w="773" w:type="dxa"/>
            <w:tcBorders>
              <w:top w:val="single" w:sz="6" w:space="0" w:color="000000"/>
              <w:left w:val="single" w:sz="6" w:space="0" w:color="000000"/>
              <w:bottom w:val="single" w:sz="6" w:space="0" w:color="000000"/>
            </w:tcBorders>
            <w:tcMar>
              <w:right w:w="0" w:type="dxa"/>
            </w:tcMar>
            <w:vAlign w:val="center"/>
          </w:tcPr>
          <w:p w14:paraId="296B599F" w14:textId="77777777" w:rsidR="005D4D27" w:rsidRDefault="007206FA">
            <w:pPr>
              <w:spacing w:line="276" w:lineRule="atLeast"/>
              <w:jc w:val="center"/>
              <w:rPr>
                <w:color w:val="000000"/>
                <w:sz w:val="20"/>
              </w:rPr>
            </w:pPr>
            <w:r>
              <w:rPr>
                <w:color w:val="000000"/>
                <w:sz w:val="20"/>
              </w:rPr>
              <w:t>Доходы, освобождаемые от налогообложения, руб.</w:t>
            </w:r>
          </w:p>
        </w:tc>
        <w:tc>
          <w:tcPr>
            <w:tcW w:w="781" w:type="dxa"/>
            <w:tcBorders>
              <w:top w:val="single" w:sz="6" w:space="0" w:color="000000"/>
              <w:left w:val="single" w:sz="6" w:space="0" w:color="000000"/>
              <w:bottom w:val="single" w:sz="6" w:space="0" w:color="000000"/>
            </w:tcBorders>
            <w:tcMar>
              <w:right w:w="0" w:type="dxa"/>
            </w:tcMar>
            <w:vAlign w:val="center"/>
          </w:tcPr>
          <w:p w14:paraId="165A01DB" w14:textId="77777777" w:rsidR="005D4D27" w:rsidRDefault="007206FA">
            <w:pPr>
              <w:spacing w:line="276" w:lineRule="atLeast"/>
              <w:jc w:val="center"/>
              <w:rPr>
                <w:color w:val="000000"/>
                <w:sz w:val="20"/>
              </w:rPr>
            </w:pPr>
            <w:r>
              <w:rPr>
                <w:color w:val="000000"/>
                <w:sz w:val="20"/>
              </w:rPr>
              <w:t>Расходы, связанные с производством и реализацией, руб.</w:t>
            </w:r>
          </w:p>
        </w:tc>
        <w:tc>
          <w:tcPr>
            <w:tcW w:w="841" w:type="dxa"/>
            <w:tcBorders>
              <w:top w:val="single" w:sz="6" w:space="0" w:color="000000"/>
              <w:left w:val="single" w:sz="6" w:space="0" w:color="000000"/>
              <w:bottom w:val="single" w:sz="6" w:space="0" w:color="000000"/>
            </w:tcBorders>
            <w:tcMar>
              <w:right w:w="0" w:type="dxa"/>
            </w:tcMar>
            <w:vAlign w:val="center"/>
          </w:tcPr>
          <w:p w14:paraId="1605E0EA" w14:textId="77777777" w:rsidR="005D4D27" w:rsidRDefault="007206FA">
            <w:pPr>
              <w:spacing w:line="276" w:lineRule="atLeast"/>
              <w:jc w:val="center"/>
              <w:rPr>
                <w:color w:val="000000"/>
                <w:sz w:val="20"/>
              </w:rPr>
            </w:pPr>
            <w:r>
              <w:rPr>
                <w:color w:val="000000"/>
                <w:sz w:val="20"/>
              </w:rPr>
              <w:t>Внереализационные расходы, руб.</w:t>
            </w:r>
          </w:p>
        </w:tc>
        <w:tc>
          <w:tcPr>
            <w:tcW w:w="959" w:type="dxa"/>
            <w:tcBorders>
              <w:top w:val="single" w:sz="6" w:space="0" w:color="000000"/>
              <w:left w:val="single" w:sz="6" w:space="0" w:color="000000"/>
              <w:bottom w:val="single" w:sz="6" w:space="0" w:color="000000"/>
            </w:tcBorders>
            <w:tcMar>
              <w:right w:w="0" w:type="dxa"/>
            </w:tcMar>
            <w:vAlign w:val="center"/>
          </w:tcPr>
          <w:p w14:paraId="7A9226E1" w14:textId="77777777" w:rsidR="005D4D27" w:rsidRDefault="007206FA">
            <w:pPr>
              <w:spacing w:line="276" w:lineRule="atLeast"/>
              <w:jc w:val="center"/>
              <w:rPr>
                <w:color w:val="000000"/>
                <w:sz w:val="20"/>
              </w:rPr>
            </w:pPr>
            <w:r>
              <w:rPr>
                <w:color w:val="000000"/>
                <w:sz w:val="20"/>
              </w:rPr>
              <w:t>Расходы, не признаваемые для налогооблоения, руб.</w:t>
            </w:r>
          </w:p>
        </w:tc>
        <w:tc>
          <w:tcPr>
            <w:tcW w:w="1429" w:type="dxa"/>
            <w:tcBorders>
              <w:top w:val="single" w:sz="6" w:space="0" w:color="000000"/>
              <w:left w:val="single" w:sz="6" w:space="0" w:color="000000"/>
              <w:bottom w:val="single" w:sz="6" w:space="0" w:color="000000"/>
              <w:right w:val="single" w:sz="6" w:space="0" w:color="000000"/>
            </w:tcBorders>
            <w:vAlign w:val="center"/>
          </w:tcPr>
          <w:p w14:paraId="53EA7694" w14:textId="77777777" w:rsidR="005D4D27" w:rsidRDefault="007206FA">
            <w:pPr>
              <w:spacing w:line="276" w:lineRule="atLeast"/>
              <w:jc w:val="center"/>
              <w:rPr>
                <w:color w:val="000000"/>
                <w:sz w:val="20"/>
              </w:rPr>
            </w:pPr>
            <w:r>
              <w:rPr>
                <w:color w:val="000000"/>
                <w:sz w:val="20"/>
              </w:rPr>
              <w:t>Комментарии</w:t>
            </w:r>
          </w:p>
        </w:tc>
      </w:tr>
      <w:tr w:rsidR="005D4D27" w14:paraId="7B5F09DB" w14:textId="77777777">
        <w:tc>
          <w:tcPr>
            <w:tcW w:w="3130" w:type="dxa"/>
            <w:tcBorders>
              <w:top w:val="single" w:sz="6" w:space="0" w:color="757575"/>
              <w:left w:val="single" w:sz="6" w:space="0" w:color="757575"/>
              <w:bottom w:val="single" w:sz="6" w:space="0" w:color="757575"/>
              <w:right w:val="single" w:sz="6" w:space="0" w:color="000000"/>
            </w:tcBorders>
            <w:vAlign w:val="center"/>
          </w:tcPr>
          <w:p w14:paraId="334C9841"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1.</w:t>
            </w:r>
          </w:p>
          <w:p w14:paraId="1C79BB86"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Р1...</w:t>
            </w:r>
          </w:p>
          <w:p w14:paraId="051BC938"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Р2...</w:t>
            </w:r>
          </w:p>
        </w:tc>
        <w:tc>
          <w:tcPr>
            <w:tcW w:w="706" w:type="dxa"/>
            <w:tcBorders>
              <w:top w:val="single" w:sz="6" w:space="0" w:color="757575"/>
              <w:left w:val="single" w:sz="6" w:space="0" w:color="757575"/>
              <w:bottom w:val="single" w:sz="6" w:space="0" w:color="757575"/>
              <w:right w:val="single" w:sz="6" w:space="0" w:color="000000"/>
            </w:tcBorders>
            <w:vAlign w:val="center"/>
          </w:tcPr>
          <w:p w14:paraId="16030C0A" w14:textId="77777777" w:rsidR="005D4D27" w:rsidRDefault="005D4D27">
            <w:pPr>
              <w:spacing w:line="276" w:lineRule="atLeast"/>
              <w:jc w:val="center"/>
              <w:rPr>
                <w:rFonts w:ascii="Liberation Serif" w:eastAsia="Liberation Serif" w:hAnsi="Liberation Serif" w:cs="Liberation Serif"/>
                <w:sz w:val="24"/>
              </w:rPr>
            </w:pPr>
          </w:p>
        </w:tc>
        <w:tc>
          <w:tcPr>
            <w:tcW w:w="734" w:type="dxa"/>
            <w:tcBorders>
              <w:top w:val="single" w:sz="6" w:space="0" w:color="757575"/>
              <w:left w:val="single" w:sz="6" w:space="0" w:color="757575"/>
              <w:bottom w:val="single" w:sz="6" w:space="0" w:color="757575"/>
            </w:tcBorders>
            <w:tcMar>
              <w:right w:w="0" w:type="dxa"/>
            </w:tcMar>
            <w:vAlign w:val="center"/>
          </w:tcPr>
          <w:p w14:paraId="0DF192EF" w14:textId="77777777" w:rsidR="005D4D27" w:rsidRDefault="005D4D27">
            <w:pPr>
              <w:spacing w:line="276" w:lineRule="atLeast"/>
              <w:jc w:val="center"/>
              <w:rPr>
                <w:rFonts w:ascii="Liberation Serif" w:eastAsia="Liberation Serif" w:hAnsi="Liberation Serif" w:cs="Liberation Serif"/>
                <w:sz w:val="24"/>
              </w:rPr>
            </w:pPr>
          </w:p>
        </w:tc>
        <w:tc>
          <w:tcPr>
            <w:tcW w:w="773" w:type="dxa"/>
            <w:tcBorders>
              <w:top w:val="single" w:sz="6" w:space="0" w:color="757575"/>
              <w:left w:val="single" w:sz="6" w:space="0" w:color="000000"/>
              <w:bottom w:val="single" w:sz="6" w:space="0" w:color="757575"/>
            </w:tcBorders>
            <w:tcMar>
              <w:right w:w="0" w:type="dxa"/>
            </w:tcMar>
            <w:vAlign w:val="center"/>
          </w:tcPr>
          <w:p w14:paraId="079E9040" w14:textId="77777777" w:rsidR="005D4D27" w:rsidRDefault="005D4D27">
            <w:pPr>
              <w:spacing w:line="276" w:lineRule="atLeast"/>
              <w:jc w:val="center"/>
              <w:rPr>
                <w:rFonts w:ascii="Liberation Serif" w:eastAsia="Liberation Serif" w:hAnsi="Liberation Serif" w:cs="Liberation Serif"/>
                <w:sz w:val="24"/>
              </w:rPr>
            </w:pPr>
          </w:p>
        </w:tc>
        <w:tc>
          <w:tcPr>
            <w:tcW w:w="781" w:type="dxa"/>
            <w:tcBorders>
              <w:top w:val="single" w:sz="6" w:space="0" w:color="757575"/>
              <w:left w:val="single" w:sz="6" w:space="0" w:color="000000"/>
              <w:bottom w:val="single" w:sz="6" w:space="0" w:color="757575"/>
            </w:tcBorders>
            <w:tcMar>
              <w:right w:w="0" w:type="dxa"/>
            </w:tcMar>
            <w:vAlign w:val="center"/>
          </w:tcPr>
          <w:p w14:paraId="6910AE48" w14:textId="77777777" w:rsidR="005D4D27" w:rsidRDefault="005D4D27">
            <w:pPr>
              <w:spacing w:line="276" w:lineRule="atLeast"/>
              <w:jc w:val="center"/>
              <w:rPr>
                <w:rFonts w:ascii="Liberation Serif" w:eastAsia="Liberation Serif" w:hAnsi="Liberation Serif" w:cs="Liberation Serif"/>
                <w:sz w:val="24"/>
              </w:rPr>
            </w:pPr>
          </w:p>
        </w:tc>
        <w:tc>
          <w:tcPr>
            <w:tcW w:w="841" w:type="dxa"/>
            <w:tcBorders>
              <w:top w:val="single" w:sz="6" w:space="0" w:color="757575"/>
              <w:left w:val="single" w:sz="6" w:space="0" w:color="000000"/>
              <w:bottom w:val="single" w:sz="6" w:space="0" w:color="757575"/>
            </w:tcBorders>
            <w:tcMar>
              <w:right w:w="0" w:type="dxa"/>
            </w:tcMar>
            <w:vAlign w:val="center"/>
          </w:tcPr>
          <w:p w14:paraId="3FFAE17D" w14:textId="77777777" w:rsidR="005D4D27" w:rsidRDefault="005D4D27">
            <w:pPr>
              <w:spacing w:line="276" w:lineRule="atLeast"/>
              <w:jc w:val="center"/>
              <w:rPr>
                <w:rFonts w:ascii="Liberation Serif" w:eastAsia="Liberation Serif" w:hAnsi="Liberation Serif" w:cs="Liberation Serif"/>
                <w:sz w:val="24"/>
              </w:rPr>
            </w:pPr>
          </w:p>
        </w:tc>
        <w:tc>
          <w:tcPr>
            <w:tcW w:w="959" w:type="dxa"/>
            <w:tcBorders>
              <w:top w:val="single" w:sz="6" w:space="0" w:color="757575"/>
              <w:left w:val="single" w:sz="6" w:space="0" w:color="000000"/>
              <w:bottom w:val="single" w:sz="6" w:space="0" w:color="757575"/>
            </w:tcBorders>
            <w:tcMar>
              <w:right w:w="0" w:type="dxa"/>
            </w:tcMar>
            <w:vAlign w:val="center"/>
          </w:tcPr>
          <w:p w14:paraId="16A95061" w14:textId="77777777" w:rsidR="005D4D27" w:rsidRDefault="005D4D27">
            <w:pPr>
              <w:spacing w:line="276" w:lineRule="atLeast"/>
              <w:jc w:val="center"/>
              <w:rPr>
                <w:rFonts w:ascii="Liberation Serif" w:eastAsia="Liberation Serif" w:hAnsi="Liberation Serif" w:cs="Liberation Serif"/>
                <w:sz w:val="24"/>
              </w:rPr>
            </w:pPr>
          </w:p>
        </w:tc>
        <w:tc>
          <w:tcPr>
            <w:tcW w:w="1429" w:type="dxa"/>
            <w:tcBorders>
              <w:top w:val="single" w:sz="6" w:space="0" w:color="757575"/>
              <w:left w:val="single" w:sz="6" w:space="0" w:color="000000"/>
              <w:bottom w:val="single" w:sz="6" w:space="0" w:color="757575"/>
              <w:right w:val="single" w:sz="6" w:space="0" w:color="000000"/>
            </w:tcBorders>
            <w:vAlign w:val="center"/>
          </w:tcPr>
          <w:p w14:paraId="787D5627" w14:textId="77777777" w:rsidR="005D4D27" w:rsidRDefault="005D4D27">
            <w:pPr>
              <w:spacing w:line="276" w:lineRule="atLeast"/>
              <w:jc w:val="center"/>
              <w:rPr>
                <w:rFonts w:ascii="Liberation Serif" w:eastAsia="Liberation Serif" w:hAnsi="Liberation Serif" w:cs="Liberation Serif"/>
                <w:sz w:val="24"/>
              </w:rPr>
            </w:pPr>
          </w:p>
        </w:tc>
      </w:tr>
    </w:tbl>
    <w:p w14:paraId="080A01C9" w14:textId="77777777" w:rsidR="005D4D27" w:rsidRDefault="005D4D27"/>
    <w:p w14:paraId="02F32CCD" w14:textId="77777777" w:rsidR="005D4D27" w:rsidRDefault="007206FA">
      <w:pPr>
        <w:rPr>
          <w:color w:val="000000"/>
          <w:szCs w:val="28"/>
        </w:rPr>
      </w:pPr>
      <w:r>
        <w:rPr>
          <w:color w:val="000000"/>
        </w:rPr>
        <w:t xml:space="preserve">Для решения задач по налогу на добавленную стоимость рекомендуется использовать </w:t>
      </w:r>
      <w:r>
        <w:rPr>
          <w:color w:val="000000"/>
        </w:rPr>
        <w:lastRenderedPageBreak/>
        <w:t>таблицу:</w:t>
      </w:r>
    </w:p>
    <w:tbl>
      <w:tblPr>
        <w:tblW w:w="9355" w:type="dxa"/>
        <w:tblLayout w:type="fixed"/>
        <w:tblCellMar>
          <w:left w:w="28" w:type="dxa"/>
          <w:right w:w="28" w:type="dxa"/>
        </w:tblCellMar>
        <w:tblLook w:val="04A0" w:firstRow="1" w:lastRow="0" w:firstColumn="1" w:lastColumn="0" w:noHBand="0" w:noVBand="1"/>
      </w:tblPr>
      <w:tblGrid>
        <w:gridCol w:w="3079"/>
        <w:gridCol w:w="741"/>
        <w:gridCol w:w="838"/>
        <w:gridCol w:w="879"/>
        <w:gridCol w:w="846"/>
        <w:gridCol w:w="916"/>
        <w:gridCol w:w="2056"/>
      </w:tblGrid>
      <w:tr w:rsidR="005D4D27" w14:paraId="02BE9BFF" w14:textId="77777777">
        <w:tc>
          <w:tcPr>
            <w:tcW w:w="3078" w:type="dxa"/>
            <w:tcBorders>
              <w:top w:val="single" w:sz="6" w:space="0" w:color="000000"/>
              <w:left w:val="single" w:sz="6" w:space="0" w:color="000000"/>
              <w:bottom w:val="single" w:sz="6" w:space="0" w:color="000000"/>
              <w:right w:val="single" w:sz="6" w:space="0" w:color="000000"/>
            </w:tcBorders>
            <w:vAlign w:val="center"/>
          </w:tcPr>
          <w:p w14:paraId="460A7177"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Описание операции,</w:t>
            </w:r>
          </w:p>
          <w:p w14:paraId="19AFB688"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вспомогательные расчеты (Р)</w:t>
            </w:r>
          </w:p>
        </w:tc>
        <w:tc>
          <w:tcPr>
            <w:tcW w:w="741" w:type="dxa"/>
            <w:tcBorders>
              <w:top w:val="single" w:sz="6" w:space="0" w:color="000000"/>
              <w:left w:val="single" w:sz="6" w:space="0" w:color="000000"/>
              <w:bottom w:val="single" w:sz="6" w:space="0" w:color="000000"/>
              <w:right w:val="single" w:sz="6" w:space="0" w:color="000000"/>
            </w:tcBorders>
            <w:vAlign w:val="center"/>
          </w:tcPr>
          <w:p w14:paraId="04FA30CA"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Налоговая база, руб.</w:t>
            </w:r>
          </w:p>
        </w:tc>
        <w:tc>
          <w:tcPr>
            <w:tcW w:w="838" w:type="dxa"/>
            <w:tcBorders>
              <w:top w:val="single" w:sz="6" w:space="0" w:color="000000"/>
              <w:left w:val="single" w:sz="6" w:space="0" w:color="000000"/>
              <w:bottom w:val="single" w:sz="6" w:space="0" w:color="000000"/>
            </w:tcBorders>
            <w:tcMar>
              <w:right w:w="0" w:type="dxa"/>
            </w:tcMar>
            <w:vAlign w:val="center"/>
          </w:tcPr>
          <w:p w14:paraId="0D2E5D66"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Налоговая ставка, %</w:t>
            </w:r>
          </w:p>
        </w:tc>
        <w:tc>
          <w:tcPr>
            <w:tcW w:w="879" w:type="dxa"/>
            <w:tcBorders>
              <w:top w:val="single" w:sz="6" w:space="0" w:color="000000"/>
              <w:left w:val="single" w:sz="6" w:space="0" w:color="000000"/>
              <w:bottom w:val="single" w:sz="6" w:space="0" w:color="000000"/>
            </w:tcBorders>
            <w:tcMar>
              <w:right w:w="0" w:type="dxa"/>
            </w:tcMar>
            <w:vAlign w:val="center"/>
          </w:tcPr>
          <w:p w14:paraId="46C1C561"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НДС начисленный, руб.</w:t>
            </w:r>
          </w:p>
        </w:tc>
        <w:tc>
          <w:tcPr>
            <w:tcW w:w="846" w:type="dxa"/>
            <w:tcBorders>
              <w:top w:val="single" w:sz="6" w:space="0" w:color="000000"/>
              <w:left w:val="single" w:sz="6" w:space="0" w:color="000000"/>
              <w:bottom w:val="single" w:sz="6" w:space="0" w:color="000000"/>
            </w:tcBorders>
            <w:tcMar>
              <w:right w:w="0" w:type="dxa"/>
            </w:tcMar>
            <w:vAlign w:val="center"/>
          </w:tcPr>
          <w:p w14:paraId="12BE0457"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НДС к вычету, руб.</w:t>
            </w:r>
          </w:p>
        </w:tc>
        <w:tc>
          <w:tcPr>
            <w:tcW w:w="916" w:type="dxa"/>
            <w:tcBorders>
              <w:top w:val="single" w:sz="6" w:space="0" w:color="000000"/>
              <w:left w:val="single" w:sz="6" w:space="0" w:color="000000"/>
              <w:bottom w:val="single" w:sz="6" w:space="0" w:color="000000"/>
            </w:tcBorders>
            <w:tcMar>
              <w:right w:w="0" w:type="dxa"/>
            </w:tcMar>
            <w:vAlign w:val="center"/>
          </w:tcPr>
          <w:p w14:paraId="1EB938E0"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НДС восстановленный, руб.</w:t>
            </w:r>
          </w:p>
        </w:tc>
        <w:tc>
          <w:tcPr>
            <w:tcW w:w="2056" w:type="dxa"/>
            <w:tcBorders>
              <w:top w:val="single" w:sz="6" w:space="0" w:color="000000"/>
              <w:left w:val="single" w:sz="6" w:space="0" w:color="000000"/>
              <w:bottom w:val="single" w:sz="6" w:space="0" w:color="000000"/>
              <w:right w:val="single" w:sz="6" w:space="0" w:color="000000"/>
            </w:tcBorders>
            <w:vAlign w:val="center"/>
          </w:tcPr>
          <w:p w14:paraId="42C7B6DA" w14:textId="77777777" w:rsidR="005D4D27" w:rsidRDefault="007206FA">
            <w:pPr>
              <w:spacing w:line="276" w:lineRule="atLeast"/>
              <w:jc w:val="center"/>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Комментарии</w:t>
            </w:r>
          </w:p>
        </w:tc>
      </w:tr>
      <w:tr w:rsidR="005D4D27" w14:paraId="348C070A" w14:textId="77777777">
        <w:tc>
          <w:tcPr>
            <w:tcW w:w="3078" w:type="dxa"/>
            <w:tcBorders>
              <w:top w:val="single" w:sz="6" w:space="0" w:color="757575"/>
              <w:left w:val="single" w:sz="6" w:space="0" w:color="757575"/>
              <w:bottom w:val="single" w:sz="6" w:space="0" w:color="757575"/>
              <w:right w:val="single" w:sz="6" w:space="0" w:color="000000"/>
            </w:tcBorders>
            <w:vAlign w:val="center"/>
          </w:tcPr>
          <w:p w14:paraId="65732E19"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1.</w:t>
            </w:r>
          </w:p>
          <w:p w14:paraId="0EBC5239" w14:textId="77777777" w:rsidR="005D4D27" w:rsidRDefault="005D4D27">
            <w:pPr>
              <w:spacing w:line="276" w:lineRule="atLeast"/>
              <w:rPr>
                <w:rFonts w:ascii="Liberation Serif" w:eastAsia="Liberation Serif" w:hAnsi="Liberation Serif" w:cs="Liberation Serif"/>
                <w:sz w:val="24"/>
                <w:szCs w:val="24"/>
              </w:rPr>
            </w:pPr>
          </w:p>
          <w:p w14:paraId="69AB16B7" w14:textId="77777777" w:rsidR="005D4D27" w:rsidRDefault="007206FA">
            <w:pPr>
              <w:spacing w:line="276" w:lineRule="atLeast"/>
              <w:rPr>
                <w:rFonts w:ascii="Liberation Serif" w:eastAsia="Liberation Serif" w:hAnsi="Liberation Serif" w:cs="Liberation Serif"/>
                <w:color w:val="000000"/>
                <w:sz w:val="20"/>
              </w:rPr>
            </w:pPr>
            <w:r>
              <w:rPr>
                <w:rFonts w:ascii="Liberation Serif" w:eastAsia="Liberation Serif" w:hAnsi="Liberation Serif" w:cs="Liberation Serif"/>
                <w:color w:val="000000"/>
                <w:sz w:val="20"/>
              </w:rPr>
              <w:t>Р1..</w:t>
            </w:r>
          </w:p>
          <w:p w14:paraId="63936BA8" w14:textId="77777777" w:rsidR="005D4D27" w:rsidRDefault="007206FA">
            <w:pPr>
              <w:spacing w:line="276" w:lineRule="atLeast"/>
              <w:rPr>
                <w:rFonts w:ascii="Liberation Serif" w:eastAsia="Liberation Serif" w:hAnsi="Liberation Serif" w:cs="Liberation Serif"/>
                <w:sz w:val="24"/>
                <w:szCs w:val="24"/>
              </w:rPr>
            </w:pPr>
            <w:r>
              <w:rPr>
                <w:rFonts w:ascii="Liberation Serif" w:eastAsia="Liberation Serif" w:hAnsi="Liberation Serif" w:cs="Liberation Serif"/>
                <w:color w:val="000000"/>
                <w:sz w:val="20"/>
              </w:rPr>
              <w:t>Р2...</w:t>
            </w:r>
          </w:p>
        </w:tc>
        <w:tc>
          <w:tcPr>
            <w:tcW w:w="741" w:type="dxa"/>
            <w:tcBorders>
              <w:top w:val="single" w:sz="6" w:space="0" w:color="757575"/>
              <w:left w:val="single" w:sz="6" w:space="0" w:color="757575"/>
              <w:bottom w:val="single" w:sz="6" w:space="0" w:color="757575"/>
              <w:right w:val="single" w:sz="6" w:space="0" w:color="000000"/>
            </w:tcBorders>
            <w:vAlign w:val="center"/>
          </w:tcPr>
          <w:p w14:paraId="2995EB91" w14:textId="77777777" w:rsidR="005D4D27" w:rsidRDefault="005D4D27">
            <w:pPr>
              <w:spacing w:line="276" w:lineRule="atLeast"/>
              <w:jc w:val="center"/>
              <w:rPr>
                <w:rFonts w:ascii="Liberation Serif" w:eastAsia="Liberation Serif" w:hAnsi="Liberation Serif" w:cs="Liberation Serif"/>
                <w:sz w:val="24"/>
              </w:rPr>
            </w:pPr>
          </w:p>
        </w:tc>
        <w:tc>
          <w:tcPr>
            <w:tcW w:w="838" w:type="dxa"/>
            <w:tcBorders>
              <w:top w:val="single" w:sz="6" w:space="0" w:color="757575"/>
              <w:left w:val="single" w:sz="6" w:space="0" w:color="757575"/>
              <w:bottom w:val="single" w:sz="6" w:space="0" w:color="757575"/>
            </w:tcBorders>
            <w:tcMar>
              <w:right w:w="0" w:type="dxa"/>
            </w:tcMar>
            <w:vAlign w:val="center"/>
          </w:tcPr>
          <w:p w14:paraId="777AE3DA" w14:textId="77777777" w:rsidR="005D4D27" w:rsidRDefault="005D4D27">
            <w:pPr>
              <w:spacing w:line="276" w:lineRule="atLeast"/>
              <w:jc w:val="center"/>
              <w:rPr>
                <w:rFonts w:ascii="Liberation Serif" w:eastAsia="Liberation Serif" w:hAnsi="Liberation Serif" w:cs="Liberation Serif"/>
                <w:sz w:val="24"/>
              </w:rPr>
            </w:pPr>
          </w:p>
        </w:tc>
        <w:tc>
          <w:tcPr>
            <w:tcW w:w="879" w:type="dxa"/>
            <w:tcBorders>
              <w:top w:val="single" w:sz="6" w:space="0" w:color="757575"/>
              <w:left w:val="single" w:sz="6" w:space="0" w:color="000000"/>
              <w:bottom w:val="single" w:sz="6" w:space="0" w:color="757575"/>
            </w:tcBorders>
            <w:tcMar>
              <w:right w:w="0" w:type="dxa"/>
            </w:tcMar>
            <w:vAlign w:val="center"/>
          </w:tcPr>
          <w:p w14:paraId="40841BA8" w14:textId="77777777" w:rsidR="005D4D27" w:rsidRDefault="005D4D27">
            <w:pPr>
              <w:spacing w:line="276" w:lineRule="atLeast"/>
              <w:jc w:val="center"/>
              <w:rPr>
                <w:rFonts w:ascii="Liberation Serif" w:eastAsia="Liberation Serif" w:hAnsi="Liberation Serif" w:cs="Liberation Serif"/>
                <w:sz w:val="24"/>
              </w:rPr>
            </w:pPr>
          </w:p>
        </w:tc>
        <w:tc>
          <w:tcPr>
            <w:tcW w:w="846" w:type="dxa"/>
            <w:tcBorders>
              <w:top w:val="single" w:sz="6" w:space="0" w:color="757575"/>
              <w:left w:val="single" w:sz="6" w:space="0" w:color="000000"/>
              <w:bottom w:val="single" w:sz="6" w:space="0" w:color="757575"/>
            </w:tcBorders>
            <w:tcMar>
              <w:right w:w="0" w:type="dxa"/>
            </w:tcMar>
            <w:vAlign w:val="center"/>
          </w:tcPr>
          <w:p w14:paraId="2725C071" w14:textId="77777777" w:rsidR="005D4D27" w:rsidRDefault="005D4D27">
            <w:pPr>
              <w:spacing w:line="276" w:lineRule="atLeast"/>
              <w:jc w:val="center"/>
              <w:rPr>
                <w:rFonts w:ascii="Liberation Serif" w:eastAsia="Liberation Serif" w:hAnsi="Liberation Serif" w:cs="Liberation Serif"/>
                <w:sz w:val="24"/>
              </w:rPr>
            </w:pPr>
          </w:p>
        </w:tc>
        <w:tc>
          <w:tcPr>
            <w:tcW w:w="916" w:type="dxa"/>
            <w:tcBorders>
              <w:top w:val="single" w:sz="6" w:space="0" w:color="757575"/>
              <w:left w:val="single" w:sz="6" w:space="0" w:color="000000"/>
              <w:bottom w:val="single" w:sz="6" w:space="0" w:color="757575"/>
            </w:tcBorders>
            <w:tcMar>
              <w:right w:w="0" w:type="dxa"/>
            </w:tcMar>
            <w:vAlign w:val="center"/>
          </w:tcPr>
          <w:p w14:paraId="6E5482AB" w14:textId="77777777" w:rsidR="005D4D27" w:rsidRDefault="005D4D27">
            <w:pPr>
              <w:spacing w:line="276" w:lineRule="atLeast"/>
              <w:jc w:val="center"/>
              <w:rPr>
                <w:rFonts w:ascii="Liberation Serif" w:eastAsia="Liberation Serif" w:hAnsi="Liberation Serif" w:cs="Liberation Serif"/>
                <w:sz w:val="24"/>
              </w:rPr>
            </w:pPr>
          </w:p>
        </w:tc>
        <w:tc>
          <w:tcPr>
            <w:tcW w:w="2056" w:type="dxa"/>
            <w:tcBorders>
              <w:top w:val="single" w:sz="6" w:space="0" w:color="757575"/>
              <w:left w:val="single" w:sz="6" w:space="0" w:color="000000"/>
              <w:bottom w:val="single" w:sz="6" w:space="0" w:color="757575"/>
              <w:right w:val="single" w:sz="6" w:space="0" w:color="000000"/>
            </w:tcBorders>
            <w:vAlign w:val="center"/>
          </w:tcPr>
          <w:p w14:paraId="3B25CF3C" w14:textId="77777777" w:rsidR="005D4D27" w:rsidRDefault="005D4D27">
            <w:pPr>
              <w:spacing w:line="276" w:lineRule="atLeast"/>
              <w:jc w:val="center"/>
              <w:rPr>
                <w:rFonts w:ascii="Liberation Serif" w:eastAsia="Liberation Serif" w:hAnsi="Liberation Serif" w:cs="Liberation Serif"/>
                <w:sz w:val="24"/>
              </w:rPr>
            </w:pPr>
          </w:p>
        </w:tc>
      </w:tr>
    </w:tbl>
    <w:p w14:paraId="7AF6E717" w14:textId="77777777" w:rsidR="005D4D27" w:rsidRDefault="005D4D27"/>
    <w:p w14:paraId="6D0C631A" w14:textId="77777777" w:rsidR="005D4D27" w:rsidRDefault="005D4D27">
      <w:pPr>
        <w:rPr>
          <w:color w:val="000000"/>
          <w:szCs w:val="28"/>
        </w:rPr>
      </w:pPr>
    </w:p>
    <w:p w14:paraId="0F42BF21" w14:textId="77777777" w:rsidR="005D4D27" w:rsidRDefault="007206FA">
      <w:pPr>
        <w:pStyle w:val="1"/>
        <w:rPr>
          <w:color w:val="000000"/>
        </w:rPr>
      </w:pPr>
      <w:bookmarkStart w:id="21" w:name="__RefHeading___Toc1740_3421696577"/>
      <w:bookmarkStart w:id="22" w:name="_Toc127892547"/>
      <w:bookmarkEnd w:id="21"/>
      <w:r>
        <w:rPr>
          <w:color w:val="000000"/>
        </w:rPr>
        <w:t>7. Фонд оценочных средств для проведения промежуточной аттестации обучающихся по дисциплине</w:t>
      </w:r>
      <w:bookmarkEnd w:id="22"/>
    </w:p>
    <w:p w14:paraId="0EAB1102" w14:textId="77777777" w:rsidR="005D4D27" w:rsidRDefault="005D4D27">
      <w:pPr>
        <w:rPr>
          <w:color w:val="000000"/>
        </w:rPr>
      </w:pPr>
    </w:p>
    <w:p w14:paraId="53B84029" w14:textId="77777777" w:rsidR="005D4D27" w:rsidRDefault="007206FA">
      <w:pPr>
        <w:rPr>
          <w:color w:val="000000"/>
        </w:rPr>
      </w:pPr>
      <w:bookmarkStart w:id="23" w:name="__RefHeading___Toc1742_3421696577"/>
      <w:bookmarkStart w:id="24" w:name="_Toc127892548"/>
      <w:bookmarkStart w:id="25" w:name="_Toc125938769"/>
      <w:bookmarkStart w:id="26" w:name="_Toc125938711"/>
      <w:bookmarkEnd w:id="23"/>
      <w:r>
        <w:rPr>
          <w:b/>
          <w:bCs/>
          <w:color w:val="000000"/>
          <w:szCs w:val="28"/>
        </w:rPr>
        <w:t>7.1. Перечень компетенций с указанием этапов их формирования в процессе освоения образовательной программы</w:t>
      </w:r>
      <w:bookmarkEnd w:id="24"/>
      <w:bookmarkEnd w:id="25"/>
      <w:bookmarkEnd w:id="26"/>
    </w:p>
    <w:p w14:paraId="5E8234D7" w14:textId="77777777" w:rsidR="005D4D27" w:rsidRDefault="007206FA">
      <w:pPr>
        <w:ind w:firstLine="720"/>
        <w:rPr>
          <w:color w:val="000000"/>
        </w:rPr>
      </w:pPr>
      <w:r>
        <w:rPr>
          <w:color w:val="000000"/>
          <w:szCs w:val="28"/>
        </w:rPr>
        <w:t>Перечень компетенций и их структура в виде знаний, умений и владений содержится в разделе 2.</w:t>
      </w:r>
    </w:p>
    <w:p w14:paraId="4432150A" w14:textId="77777777" w:rsidR="005D4D27" w:rsidRDefault="005D4D27">
      <w:pPr>
        <w:ind w:firstLine="720"/>
        <w:rPr>
          <w:color w:val="000000"/>
        </w:rPr>
      </w:pPr>
    </w:p>
    <w:p w14:paraId="505E00EA" w14:textId="77777777" w:rsidR="005D4D27" w:rsidRDefault="007206FA">
      <w:pPr>
        <w:rPr>
          <w:color w:val="000000"/>
        </w:rPr>
      </w:pPr>
      <w:bookmarkStart w:id="27" w:name="__RefHeading___Toc1744_3421696577"/>
      <w:bookmarkStart w:id="28" w:name="_Toc127892549"/>
      <w:bookmarkStart w:id="29" w:name="_Toc115171078"/>
      <w:bookmarkEnd w:id="27"/>
      <w:r>
        <w:rPr>
          <w:b/>
          <w:bCs/>
          <w:color w:val="000000"/>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28"/>
      <w:bookmarkEnd w:id="29"/>
    </w:p>
    <w:p w14:paraId="4155FA82" w14:textId="77777777" w:rsidR="005D4D27" w:rsidRDefault="007206FA">
      <w:pPr>
        <w:ind w:left="707" w:firstLine="1"/>
        <w:jc w:val="right"/>
        <w:rPr>
          <w:color w:val="000000"/>
        </w:rPr>
      </w:pPr>
      <w:r>
        <w:rPr>
          <w:color w:val="000000"/>
          <w:szCs w:val="28"/>
        </w:rPr>
        <w:t>Таблица 5.1</w:t>
      </w:r>
    </w:p>
    <w:p w14:paraId="1A781D7A" w14:textId="77777777" w:rsidR="005D4D27" w:rsidRDefault="005D4D27">
      <w:pPr>
        <w:rPr>
          <w:szCs w:val="28"/>
        </w:rPr>
      </w:pPr>
    </w:p>
    <w:p w14:paraId="0D0F9968" w14:textId="77777777" w:rsidR="005D4D27" w:rsidRDefault="007206FA">
      <w:pPr>
        <w:rPr>
          <w:color w:val="000000"/>
        </w:rPr>
      </w:pPr>
      <w:r>
        <w:rPr>
          <w:color w:val="000000"/>
          <w:szCs w:val="28"/>
        </w:rPr>
        <w:t>Профиль: «Мировая экономика и международный бизнес (с частичной реализацией на англ. языке)»</w:t>
      </w:r>
    </w:p>
    <w:p w14:paraId="2A7CD438" w14:textId="77777777" w:rsidR="005D4D27" w:rsidRDefault="005D4D27">
      <w:pPr>
        <w:rPr>
          <w:color w:val="000000"/>
          <w:szCs w:val="28"/>
        </w:rPr>
      </w:pPr>
    </w:p>
    <w:tbl>
      <w:tblPr>
        <w:tblW w:w="5000" w:type="pct"/>
        <w:tblInd w:w="113" w:type="dxa"/>
        <w:tblLayout w:type="fixed"/>
        <w:tblLook w:val="04A0" w:firstRow="1" w:lastRow="0" w:firstColumn="1" w:lastColumn="0" w:noHBand="0" w:noVBand="1"/>
      </w:tblPr>
      <w:tblGrid>
        <w:gridCol w:w="2477"/>
        <w:gridCol w:w="2725"/>
        <w:gridCol w:w="2555"/>
        <w:gridCol w:w="2438"/>
      </w:tblGrid>
      <w:tr w:rsidR="005D4D27" w14:paraId="6A07C7FE" w14:textId="77777777">
        <w:trPr>
          <w:trHeight w:val="1297"/>
        </w:trPr>
        <w:tc>
          <w:tcPr>
            <w:tcW w:w="2480" w:type="dxa"/>
            <w:tcBorders>
              <w:top w:val="single" w:sz="4" w:space="0" w:color="000000"/>
              <w:left w:val="single" w:sz="4" w:space="0" w:color="000000"/>
              <w:bottom w:val="single" w:sz="4" w:space="0" w:color="000000"/>
              <w:right w:val="single" w:sz="4" w:space="0" w:color="000000"/>
            </w:tcBorders>
          </w:tcPr>
          <w:p w14:paraId="11E62CFB" w14:textId="77777777" w:rsidR="005D4D27" w:rsidRDefault="007206FA">
            <w:pPr>
              <w:jc w:val="center"/>
              <w:rPr>
                <w:sz w:val="22"/>
                <w:szCs w:val="22"/>
              </w:rPr>
            </w:pPr>
            <w:r>
              <w:rPr>
                <w:b/>
                <w:color w:val="000000"/>
                <w:sz w:val="22"/>
                <w:szCs w:val="22"/>
              </w:rPr>
              <w:t>Наименование</w:t>
            </w:r>
          </w:p>
          <w:p w14:paraId="46585B58" w14:textId="77777777" w:rsidR="005D4D27" w:rsidRDefault="007206FA">
            <w:pPr>
              <w:jc w:val="center"/>
              <w:rPr>
                <w:sz w:val="22"/>
                <w:szCs w:val="22"/>
              </w:rPr>
            </w:pPr>
            <w:r>
              <w:rPr>
                <w:b/>
                <w:color w:val="000000"/>
                <w:sz w:val="22"/>
                <w:szCs w:val="22"/>
              </w:rPr>
              <w:t>компетенции</w:t>
            </w:r>
          </w:p>
        </w:tc>
        <w:tc>
          <w:tcPr>
            <w:tcW w:w="2727" w:type="dxa"/>
            <w:tcBorders>
              <w:top w:val="single" w:sz="4" w:space="0" w:color="000000"/>
              <w:left w:val="single" w:sz="4" w:space="0" w:color="000000"/>
              <w:bottom w:val="single" w:sz="4" w:space="0" w:color="000000"/>
              <w:right w:val="single" w:sz="4" w:space="0" w:color="000000"/>
            </w:tcBorders>
          </w:tcPr>
          <w:p w14:paraId="46B527B8" w14:textId="77777777" w:rsidR="005D4D27" w:rsidRDefault="007206FA">
            <w:pPr>
              <w:jc w:val="center"/>
              <w:rPr>
                <w:sz w:val="22"/>
                <w:szCs w:val="22"/>
              </w:rPr>
            </w:pPr>
            <w:r>
              <w:rPr>
                <w:b/>
                <w:color w:val="000000"/>
                <w:sz w:val="22"/>
                <w:szCs w:val="22"/>
              </w:rPr>
              <w:t>Индикаторы достижения компетенции</w:t>
            </w:r>
            <w:r>
              <w:rPr>
                <w:rStyle w:val="a5"/>
                <w:color w:val="000000"/>
                <w:sz w:val="22"/>
                <w:szCs w:val="22"/>
              </w:rPr>
              <w:footnoteReference w:id="3"/>
            </w:r>
          </w:p>
        </w:tc>
        <w:tc>
          <w:tcPr>
            <w:tcW w:w="2557" w:type="dxa"/>
            <w:tcBorders>
              <w:top w:val="single" w:sz="4" w:space="0" w:color="000000"/>
              <w:left w:val="single" w:sz="4" w:space="0" w:color="000000"/>
              <w:bottom w:val="single" w:sz="4" w:space="0" w:color="000000"/>
              <w:right w:val="single" w:sz="4" w:space="0" w:color="000000"/>
            </w:tcBorders>
          </w:tcPr>
          <w:p w14:paraId="2EC19523" w14:textId="77777777" w:rsidR="005D4D27" w:rsidRDefault="007206FA">
            <w:pPr>
              <w:jc w:val="center"/>
              <w:rPr>
                <w:sz w:val="22"/>
                <w:szCs w:val="22"/>
              </w:rPr>
            </w:pPr>
            <w:r>
              <w:rPr>
                <w:b/>
                <w:color w:val="000000"/>
                <w:sz w:val="22"/>
                <w:szCs w:val="22"/>
              </w:rPr>
              <w:t>Результаты обучения (умения и знания), соотнесенные с индикаторами достижения компетенции</w:t>
            </w:r>
          </w:p>
        </w:tc>
        <w:tc>
          <w:tcPr>
            <w:tcW w:w="2440" w:type="dxa"/>
            <w:tcBorders>
              <w:top w:val="single" w:sz="4" w:space="0" w:color="000000"/>
              <w:left w:val="single" w:sz="4" w:space="0" w:color="000000"/>
              <w:bottom w:val="single" w:sz="4" w:space="0" w:color="000000"/>
              <w:right w:val="single" w:sz="4" w:space="0" w:color="000000"/>
            </w:tcBorders>
          </w:tcPr>
          <w:p w14:paraId="53832AA4" w14:textId="77777777" w:rsidR="005D4D27" w:rsidRDefault="007206FA">
            <w:pPr>
              <w:jc w:val="center"/>
              <w:rPr>
                <w:sz w:val="22"/>
                <w:szCs w:val="22"/>
              </w:rPr>
            </w:pPr>
            <w:r>
              <w:rPr>
                <w:b/>
                <w:bCs/>
                <w:sz w:val="22"/>
                <w:szCs w:val="22"/>
              </w:rPr>
              <w:t>Типовые контрольные задания</w:t>
            </w:r>
          </w:p>
        </w:tc>
      </w:tr>
      <w:tr w:rsidR="005D4D27" w14:paraId="536C863A" w14:textId="77777777">
        <w:trPr>
          <w:trHeight w:val="119"/>
        </w:trPr>
        <w:tc>
          <w:tcPr>
            <w:tcW w:w="2480" w:type="dxa"/>
            <w:vMerge w:val="restart"/>
            <w:tcBorders>
              <w:top w:val="single" w:sz="4" w:space="0" w:color="000000"/>
              <w:left w:val="single" w:sz="4" w:space="0" w:color="000000"/>
              <w:bottom w:val="single" w:sz="4" w:space="0" w:color="000000"/>
              <w:right w:val="single" w:sz="4" w:space="0" w:color="000000"/>
            </w:tcBorders>
          </w:tcPr>
          <w:p w14:paraId="47904320" w14:textId="77777777" w:rsidR="005D4D27" w:rsidRDefault="007206FA">
            <w:pPr>
              <w:jc w:val="left"/>
              <w:rPr>
                <w:color w:val="000000"/>
                <w:sz w:val="22"/>
                <w:szCs w:val="22"/>
              </w:rPr>
            </w:pPr>
            <w:r>
              <w:rPr>
                <w:color w:val="000000"/>
                <w:sz w:val="22"/>
                <w:szCs w:val="22"/>
              </w:rPr>
              <w:t>Способность оценивать показатели деятельности экономических субъектов (ПКН-4)</w:t>
            </w:r>
          </w:p>
        </w:tc>
        <w:tc>
          <w:tcPr>
            <w:tcW w:w="2727" w:type="dxa"/>
            <w:tcBorders>
              <w:top w:val="single" w:sz="4" w:space="0" w:color="000000"/>
              <w:left w:val="single" w:sz="4" w:space="0" w:color="000000"/>
              <w:bottom w:val="single" w:sz="4" w:space="0" w:color="000000"/>
              <w:right w:val="single" w:sz="4" w:space="0" w:color="000000"/>
            </w:tcBorders>
          </w:tcPr>
          <w:p w14:paraId="046BF307" w14:textId="77777777" w:rsidR="005D4D27" w:rsidRDefault="007206FA">
            <w:pPr>
              <w:jc w:val="left"/>
              <w:rPr>
                <w:color w:val="000000"/>
                <w:sz w:val="22"/>
                <w:szCs w:val="22"/>
              </w:rPr>
            </w:pPr>
            <w:r>
              <w:rPr>
                <w:color w:val="000000"/>
                <w:sz w:val="22"/>
                <w:szCs w:val="22"/>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Borders>
              <w:top w:val="single" w:sz="4" w:space="0" w:color="000000"/>
              <w:left w:val="single" w:sz="4" w:space="0" w:color="000000"/>
              <w:bottom w:val="single" w:sz="4" w:space="0" w:color="000000"/>
              <w:right w:val="single" w:sz="4" w:space="0" w:color="000000"/>
            </w:tcBorders>
          </w:tcPr>
          <w:p w14:paraId="3C570333" w14:textId="77777777" w:rsidR="005D4D27" w:rsidRDefault="007206FA">
            <w:pPr>
              <w:tabs>
                <w:tab w:val="left" w:pos="613"/>
              </w:tabs>
              <w:jc w:val="left"/>
              <w:rPr>
                <w:sz w:val="24"/>
                <w:szCs w:val="24"/>
              </w:rPr>
            </w:pPr>
            <w:r>
              <w:rPr>
                <w:b/>
                <w:bCs/>
                <w:color w:val="000000"/>
                <w:sz w:val="24"/>
                <w:szCs w:val="24"/>
              </w:rPr>
              <w:t xml:space="preserve">знать </w:t>
            </w:r>
            <w:r>
              <w:rPr>
                <w:color w:val="000000"/>
                <w:sz w:val="24"/>
                <w:szCs w:val="24"/>
              </w:rPr>
              <w:t>теоретические основы построения налогов, виды налоговых льгот и порядок их применения</w:t>
            </w:r>
          </w:p>
          <w:p w14:paraId="71228315" w14:textId="77777777" w:rsidR="005D4D27" w:rsidRDefault="007206FA">
            <w:pPr>
              <w:jc w:val="left"/>
              <w:rPr>
                <w:sz w:val="24"/>
                <w:szCs w:val="24"/>
              </w:rPr>
            </w:pPr>
            <w:r>
              <w:rPr>
                <w:b/>
                <w:bCs/>
                <w:color w:val="000000"/>
                <w:sz w:val="24"/>
                <w:szCs w:val="24"/>
              </w:rPr>
              <w:t>уметь</w:t>
            </w:r>
            <w:r>
              <w:rPr>
                <w:sz w:val="24"/>
                <w:szCs w:val="24"/>
              </w:rPr>
              <w:t xml:space="preserve"> </w:t>
            </w:r>
            <w:r>
              <w:rPr>
                <w:color w:val="000000"/>
                <w:sz w:val="24"/>
                <w:szCs w:val="24"/>
              </w:rPr>
              <w:t>применять знания основ налогового законодательства для оценки налоговой нагрузки хозяйствующих субъектов</w:t>
            </w:r>
          </w:p>
        </w:tc>
        <w:tc>
          <w:tcPr>
            <w:tcW w:w="2440" w:type="dxa"/>
            <w:tcBorders>
              <w:top w:val="single" w:sz="4" w:space="0" w:color="000000"/>
              <w:left w:val="single" w:sz="4" w:space="0" w:color="000000"/>
              <w:bottom w:val="single" w:sz="4" w:space="0" w:color="000000"/>
              <w:right w:val="single" w:sz="4" w:space="0" w:color="000000"/>
            </w:tcBorders>
          </w:tcPr>
          <w:p w14:paraId="540BA860" w14:textId="77777777" w:rsidR="005D4D27" w:rsidRDefault="007206FA">
            <w:pPr>
              <w:contextualSpacing/>
              <w:rPr>
                <w:color w:val="000000"/>
                <w:sz w:val="22"/>
                <w:szCs w:val="22"/>
              </w:rPr>
            </w:pPr>
            <w:r>
              <w:rPr>
                <w:color w:val="000000"/>
                <w:sz w:val="22"/>
                <w:szCs w:val="22"/>
              </w:rPr>
              <w:t>Задание 1</w:t>
            </w:r>
          </w:p>
          <w:p w14:paraId="5E474C81" w14:textId="77777777" w:rsidR="005D4D27" w:rsidRDefault="007206FA">
            <w:pPr>
              <w:contextualSpacing/>
              <w:rPr>
                <w:color w:val="000000"/>
                <w:sz w:val="22"/>
                <w:szCs w:val="22"/>
              </w:rPr>
            </w:pPr>
            <w:r>
              <w:rPr>
                <w:color w:val="000000"/>
                <w:sz w:val="22"/>
                <w:szCs w:val="22"/>
              </w:rPr>
              <w:t>Российская организация Альфа приобрело погрузочно-разгрузочное оборудование на 10,000,000 руб. Срок полезного использования 61 мес. Оборудование было введено в эксплуатацию с января. Для целей налогообложения организация применяет линейный метод амортизации.</w:t>
            </w:r>
          </w:p>
          <w:p w14:paraId="704EE4B3" w14:textId="77777777" w:rsidR="005D4D27" w:rsidRDefault="007206FA">
            <w:pPr>
              <w:contextualSpacing/>
              <w:rPr>
                <w:color w:val="000000"/>
                <w:sz w:val="22"/>
                <w:szCs w:val="22"/>
              </w:rPr>
            </w:pPr>
            <w:r>
              <w:rPr>
                <w:color w:val="000000"/>
                <w:sz w:val="22"/>
                <w:szCs w:val="22"/>
              </w:rPr>
              <w:t xml:space="preserve">Налоговая база по </w:t>
            </w:r>
            <w:r>
              <w:rPr>
                <w:color w:val="000000"/>
                <w:sz w:val="22"/>
                <w:szCs w:val="22"/>
              </w:rPr>
              <w:lastRenderedPageBreak/>
              <w:t>налогу на прибыль за налоговый период составила 150,000,000 руб., налог на прибыль к уплате — 30,000,000 руб. Предельная величина инвестиционного налогового вычета по налогу на прибыль в субъекте РФ по местонахождению организации — 5%.</w:t>
            </w:r>
          </w:p>
          <w:p w14:paraId="1DA8A030" w14:textId="77777777" w:rsidR="005D4D27" w:rsidRDefault="007206FA">
            <w:pPr>
              <w:contextualSpacing/>
              <w:rPr>
                <w:color w:val="000000"/>
                <w:sz w:val="22"/>
                <w:szCs w:val="22"/>
              </w:rPr>
            </w:pPr>
            <w:r>
              <w:rPr>
                <w:color w:val="000000"/>
                <w:sz w:val="22"/>
                <w:szCs w:val="22"/>
              </w:rPr>
              <w:t>ТРЕБУЕТСЯ: определить</w:t>
            </w:r>
          </w:p>
          <w:p w14:paraId="69162056" w14:textId="77777777" w:rsidR="005D4D27" w:rsidRDefault="007206FA">
            <w:pPr>
              <w:contextualSpacing/>
              <w:rPr>
                <w:color w:val="000000"/>
                <w:sz w:val="22"/>
                <w:szCs w:val="22"/>
              </w:rPr>
            </w:pPr>
            <w:r>
              <w:rPr>
                <w:color w:val="000000"/>
                <w:sz w:val="22"/>
                <w:szCs w:val="22"/>
              </w:rPr>
              <w:t>а) размер налогового вычета при уплате налога в федеральный бюджет</w:t>
            </w:r>
          </w:p>
          <w:p w14:paraId="10E36759" w14:textId="77777777" w:rsidR="005D4D27" w:rsidRDefault="007206FA">
            <w:pPr>
              <w:contextualSpacing/>
              <w:rPr>
                <w:color w:val="000000"/>
                <w:sz w:val="22"/>
                <w:szCs w:val="22"/>
              </w:rPr>
            </w:pPr>
            <w:r>
              <w:rPr>
                <w:color w:val="000000"/>
                <w:sz w:val="22"/>
                <w:szCs w:val="22"/>
              </w:rPr>
              <w:t>б) размер налогового вычета при уплате налога в бюджет субъекта РФ</w:t>
            </w:r>
          </w:p>
          <w:p w14:paraId="7F008E94" w14:textId="77777777" w:rsidR="005D4D27" w:rsidRDefault="007206FA">
            <w:pPr>
              <w:contextualSpacing/>
              <w:rPr>
                <w:color w:val="000000"/>
                <w:sz w:val="22"/>
                <w:szCs w:val="22"/>
              </w:rPr>
            </w:pPr>
            <w:r>
              <w:rPr>
                <w:color w:val="000000"/>
                <w:sz w:val="22"/>
                <w:szCs w:val="22"/>
              </w:rPr>
              <w:t>в) суммы налога на прибыль к уплате в федеральный бюджет и бюджет субъекта РФ с учетом максимальной величины инвестиционного налогового вычета.</w:t>
            </w:r>
          </w:p>
          <w:p w14:paraId="536ACE62" w14:textId="645E8798" w:rsidR="005D4D27" w:rsidRDefault="007206FA">
            <w:pPr>
              <w:contextualSpacing/>
              <w:rPr>
                <w:color w:val="000000"/>
                <w:sz w:val="22"/>
                <w:szCs w:val="22"/>
              </w:rPr>
            </w:pPr>
            <w:r>
              <w:rPr>
                <w:color w:val="000000"/>
                <w:sz w:val="22"/>
                <w:szCs w:val="22"/>
              </w:rPr>
              <w:t>г)</w:t>
            </w:r>
            <w:r w:rsidR="00F91DAB">
              <w:rPr>
                <w:color w:val="000000"/>
                <w:sz w:val="22"/>
                <w:szCs w:val="22"/>
              </w:rPr>
              <w:t xml:space="preserve"> </w:t>
            </w:r>
            <w:r>
              <w:rPr>
                <w:color w:val="000000"/>
                <w:sz w:val="22"/>
                <w:szCs w:val="22"/>
              </w:rPr>
              <w:t>сравнить налоговые последствия применения инвестиционного налогового вычета и применение амортизационных отчислений при условии использования максимальной величины амортизационной премии.</w:t>
            </w:r>
          </w:p>
          <w:p w14:paraId="437C60F0" w14:textId="77777777" w:rsidR="005D4D27" w:rsidRDefault="005D4D27">
            <w:pPr>
              <w:contextualSpacing/>
              <w:rPr>
                <w:color w:val="000000"/>
                <w:sz w:val="22"/>
                <w:szCs w:val="22"/>
              </w:rPr>
            </w:pPr>
          </w:p>
          <w:p w14:paraId="159FC124" w14:textId="77777777" w:rsidR="005D4D27" w:rsidRDefault="007206FA">
            <w:pPr>
              <w:contextualSpacing/>
              <w:rPr>
                <w:color w:val="000000"/>
                <w:sz w:val="22"/>
                <w:szCs w:val="22"/>
              </w:rPr>
            </w:pPr>
            <w:r>
              <w:rPr>
                <w:color w:val="000000"/>
                <w:sz w:val="22"/>
                <w:szCs w:val="22"/>
              </w:rPr>
              <w:t>Задание 2</w:t>
            </w:r>
          </w:p>
          <w:p w14:paraId="2CC12F69" w14:textId="77777777" w:rsidR="005D4D27" w:rsidRDefault="007206FA">
            <w:pPr>
              <w:contextualSpacing/>
              <w:rPr>
                <w:color w:val="000000"/>
                <w:sz w:val="22"/>
                <w:szCs w:val="22"/>
              </w:rPr>
            </w:pPr>
            <w:r>
              <w:rPr>
                <w:color w:val="000000"/>
                <w:sz w:val="22"/>
                <w:szCs w:val="22"/>
              </w:rPr>
              <w:t xml:space="preserve">Индивидуальный предприниматель Лиза Чан, гражданин Китая, проживает в Санкт-Петербурге и применяет упрощенную систему налогообложения (УСН). </w:t>
            </w:r>
          </w:p>
          <w:p w14:paraId="0A44A4DE" w14:textId="77777777" w:rsidR="005D4D27" w:rsidRDefault="007206FA">
            <w:pPr>
              <w:contextualSpacing/>
              <w:rPr>
                <w:color w:val="000000"/>
                <w:sz w:val="22"/>
                <w:szCs w:val="22"/>
              </w:rPr>
            </w:pPr>
            <w:r>
              <w:rPr>
                <w:color w:val="000000"/>
                <w:sz w:val="22"/>
                <w:szCs w:val="22"/>
              </w:rPr>
              <w:t>В налоговом периоде получены следующие данные: руб.</w:t>
            </w:r>
          </w:p>
          <w:p w14:paraId="06758456" w14:textId="77777777" w:rsidR="005D4D27" w:rsidRDefault="007206FA">
            <w:pPr>
              <w:contextualSpacing/>
              <w:rPr>
                <w:color w:val="000000"/>
                <w:sz w:val="22"/>
                <w:szCs w:val="22"/>
              </w:rPr>
            </w:pPr>
            <w:r>
              <w:rPr>
                <w:color w:val="000000"/>
                <w:sz w:val="22"/>
                <w:szCs w:val="22"/>
              </w:rPr>
              <w:t>- доходы от реализации продукции:  6,000,000</w:t>
            </w:r>
          </w:p>
          <w:p w14:paraId="656286BF" w14:textId="77777777" w:rsidR="005D4D27" w:rsidRDefault="007206FA">
            <w:pPr>
              <w:contextualSpacing/>
              <w:rPr>
                <w:color w:val="000000"/>
                <w:sz w:val="22"/>
                <w:szCs w:val="22"/>
              </w:rPr>
            </w:pPr>
            <w:r>
              <w:rPr>
                <w:color w:val="000000"/>
                <w:sz w:val="22"/>
                <w:szCs w:val="22"/>
              </w:rPr>
              <w:t>- расходы: 4,000,000</w:t>
            </w:r>
          </w:p>
          <w:p w14:paraId="0FD82D60" w14:textId="77777777" w:rsidR="005D4D27" w:rsidRDefault="007206FA">
            <w:pPr>
              <w:contextualSpacing/>
              <w:rPr>
                <w:color w:val="000000"/>
                <w:sz w:val="22"/>
                <w:szCs w:val="22"/>
              </w:rPr>
            </w:pPr>
            <w:r>
              <w:rPr>
                <w:color w:val="000000"/>
                <w:sz w:val="22"/>
                <w:szCs w:val="22"/>
              </w:rPr>
              <w:lastRenderedPageBreak/>
              <w:t>- сумма начисленных и уплаченных страховых взносов: 100,000</w:t>
            </w:r>
          </w:p>
          <w:p w14:paraId="73516322" w14:textId="77777777" w:rsidR="005D4D27" w:rsidRDefault="007206FA">
            <w:pPr>
              <w:contextualSpacing/>
              <w:rPr>
                <w:color w:val="000000"/>
                <w:sz w:val="22"/>
                <w:szCs w:val="22"/>
              </w:rPr>
            </w:pPr>
            <w:r>
              <w:rPr>
                <w:color w:val="000000"/>
                <w:sz w:val="22"/>
                <w:szCs w:val="22"/>
              </w:rPr>
              <w:t>- суммы выплаченных пособий по временной нетрудоспособности: 160,000</w:t>
            </w:r>
          </w:p>
          <w:p w14:paraId="14551673" w14:textId="7A56B186" w:rsidR="005D4D27" w:rsidRDefault="007206FA">
            <w:pPr>
              <w:contextualSpacing/>
              <w:rPr>
                <w:color w:val="000000"/>
                <w:sz w:val="22"/>
                <w:szCs w:val="22"/>
              </w:rPr>
            </w:pPr>
            <w:r>
              <w:rPr>
                <w:color w:val="000000"/>
                <w:sz w:val="22"/>
                <w:szCs w:val="22"/>
              </w:rPr>
              <w:t>- торговый сбор, уплаченный в г.</w:t>
            </w:r>
            <w:r w:rsidR="00F91DAB">
              <w:rPr>
                <w:color w:val="000000"/>
                <w:sz w:val="22"/>
                <w:szCs w:val="22"/>
              </w:rPr>
              <w:t xml:space="preserve"> </w:t>
            </w:r>
            <w:r>
              <w:rPr>
                <w:color w:val="000000"/>
                <w:sz w:val="22"/>
                <w:szCs w:val="22"/>
              </w:rPr>
              <w:t>Москва (вендинговая торговля):  428,490</w:t>
            </w:r>
          </w:p>
          <w:p w14:paraId="1F4B0070" w14:textId="77777777" w:rsidR="005D4D27" w:rsidRDefault="007206FA">
            <w:pPr>
              <w:contextualSpacing/>
              <w:rPr>
                <w:color w:val="000000"/>
                <w:sz w:val="22"/>
                <w:szCs w:val="22"/>
              </w:rPr>
            </w:pPr>
            <w:r>
              <w:rPr>
                <w:color w:val="000000"/>
                <w:sz w:val="22"/>
                <w:szCs w:val="22"/>
              </w:rPr>
              <w:t xml:space="preserve">ТРЕБУЕТСЯ: определить сумму единого налога, подлежащую уплате </w:t>
            </w:r>
          </w:p>
          <w:p w14:paraId="1B5C872E" w14:textId="1984AB9C" w:rsidR="005D4D27" w:rsidRDefault="007206FA">
            <w:pPr>
              <w:contextualSpacing/>
              <w:rPr>
                <w:color w:val="000000"/>
                <w:sz w:val="22"/>
                <w:szCs w:val="22"/>
              </w:rPr>
            </w:pPr>
            <w:r>
              <w:rPr>
                <w:color w:val="000000"/>
                <w:sz w:val="22"/>
                <w:szCs w:val="22"/>
              </w:rPr>
              <w:t>а)</w:t>
            </w:r>
            <w:r w:rsidR="00F91DAB">
              <w:rPr>
                <w:color w:val="000000"/>
                <w:sz w:val="22"/>
                <w:szCs w:val="22"/>
              </w:rPr>
              <w:t xml:space="preserve"> </w:t>
            </w:r>
            <w:r>
              <w:rPr>
                <w:color w:val="000000"/>
                <w:sz w:val="22"/>
                <w:szCs w:val="22"/>
              </w:rPr>
              <w:t>при выборе объекта налогообложения «Доходы»</w:t>
            </w:r>
          </w:p>
          <w:p w14:paraId="47BAB5EB" w14:textId="11B84DE6" w:rsidR="005D4D27" w:rsidRDefault="007206FA">
            <w:pPr>
              <w:contextualSpacing/>
              <w:rPr>
                <w:color w:val="000000"/>
                <w:sz w:val="22"/>
                <w:szCs w:val="22"/>
              </w:rPr>
            </w:pPr>
            <w:r>
              <w:rPr>
                <w:color w:val="000000"/>
                <w:sz w:val="22"/>
                <w:szCs w:val="22"/>
              </w:rPr>
              <w:t>б)</w:t>
            </w:r>
            <w:r w:rsidR="00F91DAB">
              <w:rPr>
                <w:color w:val="000000"/>
                <w:sz w:val="22"/>
                <w:szCs w:val="22"/>
              </w:rPr>
              <w:t xml:space="preserve"> </w:t>
            </w:r>
            <w:r>
              <w:rPr>
                <w:color w:val="000000"/>
                <w:sz w:val="22"/>
                <w:szCs w:val="22"/>
              </w:rPr>
              <w:t>при выборе объекта налогообложения «Доходы минус Расходы»</w:t>
            </w:r>
          </w:p>
          <w:p w14:paraId="60E1D9C7" w14:textId="77777777" w:rsidR="005D4D27" w:rsidRDefault="007206FA">
            <w:pPr>
              <w:contextualSpacing/>
              <w:rPr>
                <w:color w:val="000000"/>
                <w:sz w:val="22"/>
                <w:szCs w:val="22"/>
              </w:rPr>
            </w:pPr>
            <w:r>
              <w:rPr>
                <w:color w:val="000000"/>
                <w:sz w:val="22"/>
                <w:szCs w:val="22"/>
              </w:rPr>
              <w:t>Сделать вывод об оптимальном объекте налогообложения, который необходимо выбрать налогоплательщику в будущем при условии сохранения показателей деятельности.</w:t>
            </w:r>
          </w:p>
        </w:tc>
      </w:tr>
      <w:tr w:rsidR="005D4D27" w14:paraId="6D5E87CC" w14:textId="77777777">
        <w:trPr>
          <w:trHeight w:val="109"/>
        </w:trPr>
        <w:tc>
          <w:tcPr>
            <w:tcW w:w="2480" w:type="dxa"/>
            <w:vMerge/>
            <w:tcBorders>
              <w:top w:val="single" w:sz="4" w:space="0" w:color="000000"/>
              <w:left w:val="single" w:sz="4" w:space="0" w:color="000000"/>
              <w:bottom w:val="single" w:sz="4" w:space="0" w:color="000000"/>
              <w:right w:val="single" w:sz="4" w:space="0" w:color="000000"/>
            </w:tcBorders>
          </w:tcPr>
          <w:p w14:paraId="05663E3C" w14:textId="77777777" w:rsidR="005D4D27" w:rsidRDefault="005D4D27">
            <w:pPr>
              <w:jc w:val="left"/>
              <w:rPr>
                <w:color w:val="000000"/>
                <w:sz w:val="24"/>
                <w:szCs w:val="24"/>
              </w:rPr>
            </w:pPr>
          </w:p>
        </w:tc>
        <w:tc>
          <w:tcPr>
            <w:tcW w:w="2727" w:type="dxa"/>
            <w:tcBorders>
              <w:top w:val="single" w:sz="4" w:space="0" w:color="000000"/>
              <w:left w:val="single" w:sz="4" w:space="0" w:color="000000"/>
              <w:bottom w:val="single" w:sz="4" w:space="0" w:color="000000"/>
              <w:right w:val="single" w:sz="4" w:space="0" w:color="000000"/>
            </w:tcBorders>
          </w:tcPr>
          <w:p w14:paraId="3E6E2B22" w14:textId="77777777" w:rsidR="005D4D27" w:rsidRDefault="007206FA">
            <w:pPr>
              <w:jc w:val="left"/>
              <w:rPr>
                <w:color w:val="000000"/>
                <w:sz w:val="22"/>
                <w:szCs w:val="22"/>
              </w:rPr>
            </w:pPr>
            <w:r>
              <w:rPr>
                <w:color w:val="000000"/>
                <w:sz w:val="22"/>
                <w:szCs w:val="22"/>
              </w:rPr>
              <w:t>2. Рассчитывает и интерпретирует показатели деятельности экономических субъектов.</w:t>
            </w:r>
          </w:p>
        </w:tc>
        <w:tc>
          <w:tcPr>
            <w:tcW w:w="2557" w:type="dxa"/>
            <w:tcBorders>
              <w:top w:val="single" w:sz="4" w:space="0" w:color="000000"/>
              <w:left w:val="single" w:sz="4" w:space="0" w:color="000000"/>
              <w:bottom w:val="single" w:sz="4" w:space="0" w:color="000000"/>
              <w:right w:val="single" w:sz="4" w:space="0" w:color="000000"/>
            </w:tcBorders>
          </w:tcPr>
          <w:p w14:paraId="23799F0E" w14:textId="77777777" w:rsidR="005D4D27" w:rsidRDefault="007206FA">
            <w:pPr>
              <w:jc w:val="left"/>
              <w:rPr>
                <w:sz w:val="24"/>
                <w:szCs w:val="24"/>
              </w:rPr>
            </w:pPr>
            <w:r>
              <w:rPr>
                <w:b/>
                <w:bCs/>
                <w:color w:val="000000"/>
                <w:sz w:val="24"/>
                <w:szCs w:val="24"/>
              </w:rPr>
              <w:t xml:space="preserve">знать </w:t>
            </w:r>
            <w:r>
              <w:rPr>
                <w:color w:val="000000"/>
                <w:sz w:val="24"/>
                <w:szCs w:val="24"/>
              </w:rPr>
              <w:t>факторы формирования налоговой нагрузки хозяйствующего субъекта;</w:t>
            </w:r>
          </w:p>
          <w:p w14:paraId="0BD79E8D" w14:textId="77777777" w:rsidR="005D4D27" w:rsidRDefault="007206FA">
            <w:pPr>
              <w:jc w:val="left"/>
              <w:rPr>
                <w:color w:val="000000"/>
                <w:sz w:val="24"/>
                <w:szCs w:val="24"/>
              </w:rPr>
            </w:pPr>
            <w:r>
              <w:rPr>
                <w:color w:val="000000"/>
                <w:sz w:val="24"/>
                <w:szCs w:val="24"/>
              </w:rPr>
              <w:t>систему налогов и сборов, взимаемых в Российской Федерации; основы налогового законодательства Российской Федерации</w:t>
            </w:r>
          </w:p>
          <w:p w14:paraId="69EA3F1E" w14:textId="77777777" w:rsidR="005D4D27" w:rsidRPr="00E9596A" w:rsidRDefault="007206FA">
            <w:pPr>
              <w:jc w:val="left"/>
              <w:rPr>
                <w:b/>
                <w:sz w:val="24"/>
                <w:szCs w:val="24"/>
              </w:rPr>
            </w:pPr>
            <w:r w:rsidRPr="00E9596A">
              <w:rPr>
                <w:b/>
                <w:sz w:val="24"/>
                <w:szCs w:val="24"/>
              </w:rPr>
              <w:t xml:space="preserve">уметь </w:t>
            </w:r>
            <w:r w:rsidRPr="00E9596A">
              <w:rPr>
                <w:sz w:val="24"/>
                <w:szCs w:val="24"/>
              </w:rPr>
              <w:t>исчислять налоговые обязательства хозяйствующих субъектов</w:t>
            </w:r>
          </w:p>
        </w:tc>
        <w:tc>
          <w:tcPr>
            <w:tcW w:w="2440" w:type="dxa"/>
            <w:tcBorders>
              <w:top w:val="single" w:sz="4" w:space="0" w:color="000000"/>
              <w:left w:val="single" w:sz="4" w:space="0" w:color="000000"/>
              <w:bottom w:val="single" w:sz="4" w:space="0" w:color="000000"/>
              <w:right w:val="single" w:sz="4" w:space="0" w:color="000000"/>
            </w:tcBorders>
          </w:tcPr>
          <w:p w14:paraId="5A844F11" w14:textId="77777777" w:rsidR="005D4D27" w:rsidRDefault="007206FA">
            <w:pPr>
              <w:jc w:val="left"/>
              <w:rPr>
                <w:color w:val="000000"/>
                <w:sz w:val="22"/>
                <w:szCs w:val="22"/>
              </w:rPr>
            </w:pPr>
            <w:r>
              <w:rPr>
                <w:color w:val="000000"/>
                <w:sz w:val="22"/>
                <w:szCs w:val="22"/>
              </w:rPr>
              <w:t>Задание 1</w:t>
            </w:r>
          </w:p>
          <w:p w14:paraId="20DA31F8" w14:textId="77777777" w:rsidR="005D4D27" w:rsidRDefault="007206FA">
            <w:pPr>
              <w:jc w:val="left"/>
              <w:rPr>
                <w:color w:val="000000"/>
                <w:sz w:val="22"/>
                <w:szCs w:val="22"/>
              </w:rPr>
            </w:pPr>
            <w:r>
              <w:rPr>
                <w:color w:val="000000"/>
                <w:sz w:val="22"/>
                <w:szCs w:val="22"/>
              </w:rPr>
              <w:t>Российская организация Репка получила следующую выручку от реализации товаров (работ, услуг) без учета НДС, руб.:</w:t>
            </w:r>
          </w:p>
          <w:p w14:paraId="6DBBB50F" w14:textId="6AE564A7" w:rsidR="005D4D27" w:rsidRDefault="007206FA">
            <w:pPr>
              <w:jc w:val="left"/>
              <w:rPr>
                <w:color w:val="000000"/>
                <w:sz w:val="22"/>
                <w:szCs w:val="22"/>
              </w:rPr>
            </w:pPr>
            <w:r>
              <w:rPr>
                <w:color w:val="000000"/>
                <w:sz w:val="22"/>
                <w:szCs w:val="22"/>
              </w:rPr>
              <w:t>- март   165,000</w:t>
            </w:r>
            <w:r>
              <w:rPr>
                <w:color w:val="000000"/>
                <w:sz w:val="22"/>
                <w:szCs w:val="22"/>
              </w:rPr>
              <w:tab/>
            </w:r>
            <w:r>
              <w:rPr>
                <w:color w:val="000000"/>
                <w:sz w:val="22"/>
                <w:szCs w:val="22"/>
              </w:rPr>
              <w:tab/>
            </w:r>
          </w:p>
          <w:p w14:paraId="551DE29B" w14:textId="7D5347FC" w:rsidR="005D4D27" w:rsidRDefault="007206FA">
            <w:pPr>
              <w:jc w:val="left"/>
              <w:rPr>
                <w:color w:val="000000"/>
                <w:sz w:val="22"/>
                <w:szCs w:val="22"/>
              </w:rPr>
            </w:pPr>
            <w:r>
              <w:rPr>
                <w:color w:val="000000"/>
                <w:sz w:val="22"/>
                <w:szCs w:val="22"/>
              </w:rPr>
              <w:t>- апрель 425,000</w:t>
            </w:r>
            <w:r>
              <w:rPr>
                <w:color w:val="000000"/>
                <w:sz w:val="22"/>
                <w:szCs w:val="22"/>
              </w:rPr>
              <w:tab/>
            </w:r>
            <w:r>
              <w:rPr>
                <w:color w:val="000000"/>
                <w:sz w:val="22"/>
                <w:szCs w:val="22"/>
              </w:rPr>
              <w:tab/>
            </w:r>
          </w:p>
          <w:p w14:paraId="768B2C59" w14:textId="7EFD8F58" w:rsidR="005D4D27" w:rsidRDefault="007206FA">
            <w:pPr>
              <w:jc w:val="left"/>
              <w:rPr>
                <w:color w:val="000000"/>
                <w:sz w:val="22"/>
                <w:szCs w:val="22"/>
              </w:rPr>
            </w:pPr>
            <w:r>
              <w:rPr>
                <w:color w:val="000000"/>
                <w:sz w:val="22"/>
                <w:szCs w:val="22"/>
              </w:rPr>
              <w:t xml:space="preserve">- май   150,000 </w:t>
            </w:r>
            <w:r>
              <w:rPr>
                <w:color w:val="000000"/>
                <w:sz w:val="22"/>
                <w:szCs w:val="22"/>
              </w:rPr>
              <w:tab/>
            </w:r>
            <w:r>
              <w:rPr>
                <w:color w:val="000000"/>
                <w:sz w:val="22"/>
                <w:szCs w:val="22"/>
              </w:rPr>
              <w:tab/>
            </w:r>
          </w:p>
          <w:p w14:paraId="54313C94" w14:textId="77777777" w:rsidR="005D4D27" w:rsidRDefault="007206FA">
            <w:pPr>
              <w:jc w:val="left"/>
              <w:rPr>
                <w:color w:val="000000"/>
                <w:sz w:val="22"/>
                <w:szCs w:val="22"/>
              </w:rPr>
            </w:pPr>
            <w:r>
              <w:rPr>
                <w:color w:val="000000"/>
                <w:sz w:val="22"/>
                <w:szCs w:val="22"/>
              </w:rPr>
              <w:t xml:space="preserve">- июнь </w:t>
            </w:r>
            <w:r>
              <w:rPr>
                <w:color w:val="000000"/>
                <w:sz w:val="22"/>
                <w:szCs w:val="22"/>
              </w:rPr>
              <w:tab/>
              <w:t xml:space="preserve">   800,000</w:t>
            </w:r>
            <w:r>
              <w:rPr>
                <w:color w:val="000000"/>
                <w:sz w:val="22"/>
                <w:szCs w:val="22"/>
              </w:rPr>
              <w:tab/>
            </w:r>
            <w:r>
              <w:rPr>
                <w:color w:val="000000"/>
                <w:sz w:val="22"/>
                <w:szCs w:val="22"/>
              </w:rPr>
              <w:tab/>
            </w:r>
          </w:p>
          <w:p w14:paraId="7FEDE97B" w14:textId="77777777" w:rsidR="005D4D27" w:rsidRDefault="007206FA">
            <w:pPr>
              <w:jc w:val="left"/>
              <w:rPr>
                <w:color w:val="000000"/>
                <w:sz w:val="22"/>
                <w:szCs w:val="22"/>
              </w:rPr>
            </w:pPr>
            <w:r>
              <w:rPr>
                <w:color w:val="000000"/>
                <w:sz w:val="22"/>
                <w:szCs w:val="22"/>
              </w:rPr>
              <w:t xml:space="preserve">- июль </w:t>
            </w:r>
            <w:r>
              <w:rPr>
                <w:color w:val="000000"/>
                <w:sz w:val="22"/>
                <w:szCs w:val="22"/>
              </w:rPr>
              <w:tab/>
              <w:t>1,410,000</w:t>
            </w:r>
          </w:p>
          <w:p w14:paraId="65230D37" w14:textId="77777777" w:rsidR="005D4D27" w:rsidRDefault="007206FA">
            <w:pPr>
              <w:jc w:val="left"/>
              <w:rPr>
                <w:color w:val="000000"/>
                <w:sz w:val="22"/>
                <w:szCs w:val="22"/>
              </w:rPr>
            </w:pPr>
            <w:r>
              <w:rPr>
                <w:color w:val="000000"/>
                <w:sz w:val="22"/>
                <w:szCs w:val="22"/>
              </w:rPr>
              <w:t>ТРЕБУЕТСЯ: объяснить</w:t>
            </w:r>
            <w:r>
              <w:rPr>
                <w:color w:val="000000"/>
                <w:sz w:val="22"/>
                <w:szCs w:val="22"/>
              </w:rPr>
              <w:br/>
              <w:t>а) может ли организация получить право на освобождение от обязанностей налогоплательщика НДС и на какой срок?</w:t>
            </w:r>
          </w:p>
          <w:p w14:paraId="0CBEE8CD" w14:textId="77777777" w:rsidR="005D4D27" w:rsidRDefault="007206FA">
            <w:pPr>
              <w:jc w:val="left"/>
              <w:rPr>
                <w:color w:val="000000"/>
                <w:sz w:val="22"/>
                <w:szCs w:val="22"/>
              </w:rPr>
            </w:pPr>
            <w:r>
              <w:rPr>
                <w:color w:val="000000"/>
                <w:sz w:val="22"/>
                <w:szCs w:val="22"/>
              </w:rPr>
              <w:t>б) когда организация утратит право на осво</w:t>
            </w:r>
            <w:r>
              <w:rPr>
                <w:color w:val="000000"/>
                <w:sz w:val="22"/>
                <w:szCs w:val="22"/>
              </w:rPr>
              <w:lastRenderedPageBreak/>
              <w:t>бождение от обязанностей налогоплательщика по НДС.</w:t>
            </w:r>
          </w:p>
          <w:p w14:paraId="12F5B094" w14:textId="77777777" w:rsidR="005D4D27" w:rsidRDefault="005D4D27">
            <w:pPr>
              <w:jc w:val="left"/>
              <w:rPr>
                <w:color w:val="000000"/>
                <w:sz w:val="22"/>
                <w:szCs w:val="22"/>
              </w:rPr>
            </w:pPr>
          </w:p>
          <w:p w14:paraId="7683E8C4" w14:textId="77777777" w:rsidR="005D4D27" w:rsidRDefault="007206FA">
            <w:pPr>
              <w:jc w:val="left"/>
              <w:rPr>
                <w:color w:val="000000"/>
                <w:sz w:val="22"/>
                <w:szCs w:val="22"/>
              </w:rPr>
            </w:pPr>
            <w:r>
              <w:rPr>
                <w:color w:val="000000"/>
                <w:sz w:val="22"/>
                <w:szCs w:val="22"/>
              </w:rPr>
              <w:t>Задание 2</w:t>
            </w:r>
          </w:p>
          <w:p w14:paraId="3D85A096" w14:textId="77777777" w:rsidR="005D4D27" w:rsidRDefault="007206FA">
            <w:pPr>
              <w:jc w:val="left"/>
              <w:rPr>
                <w:color w:val="000000"/>
                <w:sz w:val="22"/>
                <w:szCs w:val="22"/>
              </w:rPr>
            </w:pPr>
            <w:r>
              <w:rPr>
                <w:color w:val="000000"/>
                <w:sz w:val="22"/>
                <w:szCs w:val="22"/>
              </w:rPr>
              <w:t>Российская организация Восток получила убыток за 2024 год в размере 17,000,000 руб.</w:t>
            </w:r>
          </w:p>
          <w:p w14:paraId="4A6E7E39" w14:textId="77777777" w:rsidR="005D4D27" w:rsidRDefault="007206FA">
            <w:pPr>
              <w:jc w:val="left"/>
              <w:rPr>
                <w:color w:val="000000"/>
                <w:sz w:val="22"/>
                <w:szCs w:val="22"/>
              </w:rPr>
            </w:pPr>
            <w:r>
              <w:rPr>
                <w:color w:val="000000"/>
                <w:sz w:val="22"/>
                <w:szCs w:val="22"/>
              </w:rPr>
              <w:t>В 2025 году организация получила:</w:t>
            </w:r>
          </w:p>
          <w:p w14:paraId="0BED217C" w14:textId="77777777" w:rsidR="005D4D27" w:rsidRDefault="007206FA">
            <w:pPr>
              <w:jc w:val="left"/>
              <w:rPr>
                <w:color w:val="000000"/>
                <w:sz w:val="22"/>
                <w:szCs w:val="22"/>
              </w:rPr>
            </w:pPr>
            <w:r>
              <w:rPr>
                <w:color w:val="000000"/>
                <w:sz w:val="22"/>
                <w:szCs w:val="22"/>
              </w:rPr>
              <w:t>- прибыль от реализации товаров в размере 30,000,000 руб.;</w:t>
            </w:r>
          </w:p>
          <w:p w14:paraId="232A3E2F" w14:textId="77777777" w:rsidR="005D4D27" w:rsidRDefault="007206FA">
            <w:pPr>
              <w:jc w:val="left"/>
              <w:rPr>
                <w:color w:val="000000"/>
                <w:sz w:val="22"/>
                <w:szCs w:val="22"/>
              </w:rPr>
            </w:pPr>
            <w:r>
              <w:rPr>
                <w:color w:val="000000"/>
                <w:sz w:val="22"/>
                <w:szCs w:val="22"/>
              </w:rPr>
              <w:t>- дивиденды от иностранных организаций 5,000,000 руб. ТРЕБУЕТСЯ: определить предельную величину убытка, на которую можно уменьшить налоговую базу по налогу на прибыль в 2025 году.</w:t>
            </w:r>
          </w:p>
          <w:p w14:paraId="26A04407" w14:textId="77777777" w:rsidR="005D4D27" w:rsidRDefault="005D4D27">
            <w:pPr>
              <w:jc w:val="left"/>
              <w:rPr>
                <w:color w:val="000000"/>
                <w:sz w:val="22"/>
                <w:szCs w:val="22"/>
              </w:rPr>
            </w:pPr>
          </w:p>
        </w:tc>
      </w:tr>
      <w:tr w:rsidR="005D4D27" w14:paraId="5320DC76" w14:textId="77777777">
        <w:tc>
          <w:tcPr>
            <w:tcW w:w="2480" w:type="dxa"/>
            <w:vMerge w:val="restart"/>
            <w:tcBorders>
              <w:top w:val="single" w:sz="4" w:space="0" w:color="000000"/>
              <w:left w:val="single" w:sz="4" w:space="0" w:color="000000"/>
              <w:bottom w:val="single" w:sz="4" w:space="0" w:color="000000"/>
              <w:right w:val="single" w:sz="4" w:space="0" w:color="000000"/>
            </w:tcBorders>
          </w:tcPr>
          <w:p w14:paraId="5E8C9358" w14:textId="77777777" w:rsidR="005D4D27" w:rsidRDefault="007206FA">
            <w:pPr>
              <w:jc w:val="left"/>
              <w:rPr>
                <w:color w:val="000000"/>
                <w:sz w:val="22"/>
                <w:szCs w:val="22"/>
              </w:rPr>
            </w:pPr>
            <w:r>
              <w:rPr>
                <w:rFonts w:eastAsia="Calibri"/>
                <w:color w:val="000000"/>
                <w:sz w:val="22"/>
                <w:szCs w:val="22"/>
                <w:lang w:eastAsia="en-US"/>
              </w:rPr>
              <w:lastRenderedPageBreak/>
              <w:t>С</w:t>
            </w:r>
            <w:r>
              <w:rPr>
                <w:color w:val="000000"/>
                <w:sz w:val="22"/>
                <w:szCs w:val="22"/>
              </w:rPr>
              <w:t>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2727" w:type="dxa"/>
            <w:tcBorders>
              <w:top w:val="single" w:sz="4" w:space="0" w:color="000000"/>
              <w:left w:val="single" w:sz="4" w:space="0" w:color="000000"/>
              <w:bottom w:val="single" w:sz="4" w:space="0" w:color="000000"/>
              <w:right w:val="single" w:sz="4" w:space="0" w:color="000000"/>
            </w:tcBorders>
          </w:tcPr>
          <w:p w14:paraId="51FD8915" w14:textId="77777777" w:rsidR="005D4D27" w:rsidRDefault="007206FA">
            <w:pPr>
              <w:jc w:val="left"/>
              <w:rPr>
                <w:color w:val="000000"/>
                <w:sz w:val="22"/>
                <w:szCs w:val="22"/>
              </w:rPr>
            </w:pPr>
            <w:r>
              <w:rPr>
                <w:color w:val="000000"/>
                <w:sz w:val="22"/>
                <w:szCs w:val="22"/>
                <w:lang w:eastAsia="en-US"/>
              </w:rPr>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2557" w:type="dxa"/>
            <w:tcBorders>
              <w:top w:val="single" w:sz="4" w:space="0" w:color="000000"/>
              <w:left w:val="single" w:sz="4" w:space="0" w:color="000000"/>
              <w:bottom w:val="single" w:sz="4" w:space="0" w:color="000000"/>
              <w:right w:val="single" w:sz="4" w:space="0" w:color="000000"/>
            </w:tcBorders>
          </w:tcPr>
          <w:p w14:paraId="0680DCF9" w14:textId="77777777" w:rsidR="005D4D27" w:rsidRDefault="007206FA">
            <w:pPr>
              <w:contextualSpacing/>
              <w:rPr>
                <w:sz w:val="24"/>
                <w:szCs w:val="24"/>
              </w:rPr>
            </w:pPr>
            <w:r>
              <w:rPr>
                <w:b/>
                <w:bCs/>
                <w:color w:val="000000"/>
                <w:sz w:val="24"/>
                <w:szCs w:val="24"/>
              </w:rPr>
              <w:t>знать</w:t>
            </w:r>
            <w:r>
              <w:rPr>
                <w:color w:val="000000"/>
                <w:sz w:val="24"/>
                <w:szCs w:val="24"/>
              </w:rPr>
              <w:t>: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и сборов</w:t>
            </w:r>
          </w:p>
          <w:p w14:paraId="18A9F6FB" w14:textId="77777777" w:rsidR="005D4D27" w:rsidRDefault="007206FA">
            <w:pPr>
              <w:contextualSpacing/>
              <w:rPr>
                <w:sz w:val="24"/>
                <w:szCs w:val="24"/>
              </w:rPr>
            </w:pPr>
            <w:r>
              <w:rPr>
                <w:b/>
                <w:bCs/>
                <w:color w:val="000000"/>
                <w:sz w:val="24"/>
                <w:szCs w:val="24"/>
              </w:rPr>
              <w:t>уметь</w:t>
            </w:r>
            <w:r>
              <w:rPr>
                <w:color w:val="000000"/>
                <w:sz w:val="24"/>
                <w:szCs w:val="24"/>
              </w:rPr>
              <w:t>: анализировать финансовую (налоговую) отчетность, выявлять ошибки в расчете налогов и сборов</w:t>
            </w:r>
          </w:p>
        </w:tc>
        <w:tc>
          <w:tcPr>
            <w:tcW w:w="2440" w:type="dxa"/>
            <w:tcBorders>
              <w:top w:val="single" w:sz="4" w:space="0" w:color="000000"/>
              <w:left w:val="single" w:sz="4" w:space="0" w:color="000000"/>
              <w:bottom w:val="single" w:sz="4" w:space="0" w:color="000000"/>
              <w:right w:val="single" w:sz="4" w:space="0" w:color="000000"/>
            </w:tcBorders>
          </w:tcPr>
          <w:p w14:paraId="4B74A957" w14:textId="77777777" w:rsidR="005D4D27" w:rsidRDefault="007206FA">
            <w:pPr>
              <w:jc w:val="left"/>
              <w:rPr>
                <w:color w:val="000000"/>
                <w:sz w:val="22"/>
                <w:szCs w:val="22"/>
              </w:rPr>
            </w:pPr>
            <w:r>
              <w:rPr>
                <w:color w:val="000000"/>
                <w:sz w:val="22"/>
                <w:szCs w:val="22"/>
              </w:rPr>
              <w:t>Задание 1.</w:t>
            </w:r>
          </w:p>
          <w:p w14:paraId="5591443F" w14:textId="77777777" w:rsidR="005D4D27" w:rsidRDefault="007206FA">
            <w:pPr>
              <w:jc w:val="left"/>
              <w:rPr>
                <w:color w:val="000000"/>
                <w:sz w:val="22"/>
                <w:szCs w:val="22"/>
              </w:rPr>
            </w:pPr>
            <w:r>
              <w:rPr>
                <w:color w:val="000000"/>
                <w:sz w:val="22"/>
                <w:szCs w:val="22"/>
              </w:rPr>
              <w:t>Используя данные консолидированной годовой финансовой отчетности транснациональных корпораций, определите причину роста эффективной налоговой ставки по группе компаний.</w:t>
            </w:r>
          </w:p>
          <w:p w14:paraId="40F41654" w14:textId="77777777" w:rsidR="005D4D27" w:rsidRDefault="005D4D27">
            <w:pPr>
              <w:jc w:val="left"/>
              <w:rPr>
                <w:color w:val="000000"/>
                <w:sz w:val="22"/>
                <w:szCs w:val="22"/>
              </w:rPr>
            </w:pPr>
          </w:p>
          <w:p w14:paraId="6F096E81" w14:textId="77777777" w:rsidR="005D4D27" w:rsidRDefault="007206FA">
            <w:pPr>
              <w:jc w:val="left"/>
              <w:rPr>
                <w:color w:val="000000"/>
                <w:sz w:val="22"/>
                <w:szCs w:val="22"/>
              </w:rPr>
            </w:pPr>
            <w:r>
              <w:rPr>
                <w:color w:val="000000"/>
                <w:sz w:val="22"/>
                <w:szCs w:val="22"/>
              </w:rPr>
              <w:t>Задание 2</w:t>
            </w:r>
          </w:p>
          <w:p w14:paraId="57E12A78" w14:textId="77777777" w:rsidR="005D4D27" w:rsidRDefault="007206FA">
            <w:pPr>
              <w:jc w:val="left"/>
              <w:rPr>
                <w:color w:val="000000"/>
                <w:sz w:val="22"/>
                <w:szCs w:val="22"/>
              </w:rPr>
            </w:pPr>
            <w:r>
              <w:rPr>
                <w:color w:val="000000"/>
                <w:sz w:val="22"/>
                <w:szCs w:val="22"/>
              </w:rPr>
              <w:t>Общество «Садовник» зарегистрировано в Москве и занимается производством и реализацией пастилы из сухофруктов, в том числе:</w:t>
            </w:r>
          </w:p>
          <w:p w14:paraId="7427351A" w14:textId="36931B52" w:rsidR="005D4D27" w:rsidRDefault="007206FA">
            <w:pPr>
              <w:jc w:val="left"/>
              <w:rPr>
                <w:color w:val="000000"/>
                <w:sz w:val="22"/>
                <w:szCs w:val="22"/>
              </w:rPr>
            </w:pPr>
            <w:r>
              <w:rPr>
                <w:color w:val="000000"/>
                <w:sz w:val="22"/>
                <w:szCs w:val="22"/>
              </w:rPr>
              <w:t>1. оптовая торговля со склада в Москве без демонстрационного зала</w:t>
            </w:r>
          </w:p>
          <w:p w14:paraId="1F2D1BC9" w14:textId="77777777" w:rsidR="005D4D27" w:rsidRDefault="007206FA">
            <w:pPr>
              <w:jc w:val="left"/>
              <w:rPr>
                <w:color w:val="000000"/>
                <w:sz w:val="22"/>
                <w:szCs w:val="22"/>
              </w:rPr>
            </w:pPr>
            <w:r>
              <w:rPr>
                <w:color w:val="000000"/>
                <w:sz w:val="22"/>
                <w:szCs w:val="22"/>
              </w:rPr>
              <w:t>2. розничная торговля через вендинговый аппарат (взимается Торговый сбор)</w:t>
            </w:r>
          </w:p>
          <w:p w14:paraId="208FB2E2" w14:textId="77777777" w:rsidR="005D4D27" w:rsidRDefault="007206FA">
            <w:pPr>
              <w:jc w:val="left"/>
              <w:rPr>
                <w:color w:val="000000"/>
                <w:sz w:val="22"/>
                <w:szCs w:val="22"/>
              </w:rPr>
            </w:pPr>
            <w:r>
              <w:rPr>
                <w:color w:val="000000"/>
                <w:sz w:val="22"/>
                <w:szCs w:val="22"/>
              </w:rPr>
              <w:t>Следующие данные получены за налоговый период (руб.)</w:t>
            </w:r>
          </w:p>
          <w:p w14:paraId="43CE38CE" w14:textId="77777777" w:rsidR="005D4D27" w:rsidRDefault="007206FA">
            <w:pPr>
              <w:jc w:val="left"/>
              <w:rPr>
                <w:color w:val="000000"/>
                <w:sz w:val="22"/>
                <w:szCs w:val="22"/>
              </w:rPr>
            </w:pPr>
            <w:r>
              <w:rPr>
                <w:color w:val="000000"/>
                <w:sz w:val="22"/>
                <w:szCs w:val="22"/>
              </w:rPr>
              <w:lastRenderedPageBreak/>
              <w:t>Доходы (опт) 2,500,000</w:t>
            </w:r>
          </w:p>
          <w:p w14:paraId="59661339" w14:textId="77777777" w:rsidR="005D4D27" w:rsidRDefault="007206FA">
            <w:pPr>
              <w:jc w:val="left"/>
              <w:rPr>
                <w:color w:val="000000"/>
                <w:sz w:val="22"/>
                <w:szCs w:val="22"/>
              </w:rPr>
            </w:pPr>
            <w:r>
              <w:rPr>
                <w:color w:val="000000"/>
                <w:sz w:val="22"/>
                <w:szCs w:val="22"/>
              </w:rPr>
              <w:t>Расходы (опт) 1,700,000</w:t>
            </w:r>
          </w:p>
          <w:p w14:paraId="3BFC4A1F" w14:textId="77777777" w:rsidR="005D4D27" w:rsidRDefault="007206FA">
            <w:pPr>
              <w:jc w:val="left"/>
              <w:rPr>
                <w:color w:val="000000"/>
                <w:sz w:val="22"/>
                <w:szCs w:val="22"/>
              </w:rPr>
            </w:pPr>
            <w:r>
              <w:rPr>
                <w:color w:val="000000"/>
                <w:sz w:val="22"/>
                <w:szCs w:val="22"/>
              </w:rPr>
              <w:t>Доходы (розн) 1,630,000</w:t>
            </w:r>
          </w:p>
          <w:p w14:paraId="58B46DFD" w14:textId="77777777" w:rsidR="005D4D27" w:rsidRDefault="007206FA">
            <w:pPr>
              <w:jc w:val="left"/>
              <w:rPr>
                <w:color w:val="000000"/>
                <w:sz w:val="22"/>
                <w:szCs w:val="22"/>
              </w:rPr>
            </w:pPr>
            <w:r>
              <w:rPr>
                <w:color w:val="000000"/>
                <w:sz w:val="22"/>
                <w:szCs w:val="22"/>
              </w:rPr>
              <w:t>Расходы (розн) 800,000</w:t>
            </w:r>
          </w:p>
          <w:p w14:paraId="1CEC5DE0" w14:textId="448BE84A" w:rsidR="005D4D27" w:rsidRDefault="007206FA">
            <w:pPr>
              <w:jc w:val="left"/>
              <w:rPr>
                <w:color w:val="000000"/>
                <w:sz w:val="22"/>
                <w:szCs w:val="22"/>
              </w:rPr>
            </w:pPr>
            <w:r>
              <w:rPr>
                <w:color w:val="000000"/>
                <w:sz w:val="22"/>
                <w:szCs w:val="22"/>
              </w:rPr>
              <w:t>Торговый сбор (розн) 200,000</w:t>
            </w:r>
          </w:p>
          <w:p w14:paraId="32DA217C" w14:textId="77777777" w:rsidR="005D4D27" w:rsidRDefault="007206FA">
            <w:pPr>
              <w:jc w:val="left"/>
              <w:rPr>
                <w:color w:val="000000"/>
                <w:sz w:val="22"/>
                <w:szCs w:val="22"/>
              </w:rPr>
            </w:pPr>
            <w:r>
              <w:rPr>
                <w:color w:val="000000"/>
                <w:sz w:val="22"/>
                <w:szCs w:val="22"/>
              </w:rPr>
              <w:t>Общество применяет объект налогообложения «доходы».</w:t>
            </w:r>
          </w:p>
          <w:p w14:paraId="754353FB" w14:textId="77777777" w:rsidR="005D4D27" w:rsidRDefault="007206FA">
            <w:pPr>
              <w:jc w:val="left"/>
              <w:rPr>
                <w:color w:val="000000"/>
                <w:sz w:val="22"/>
                <w:szCs w:val="22"/>
              </w:rPr>
            </w:pPr>
            <w:r>
              <w:rPr>
                <w:color w:val="000000"/>
                <w:sz w:val="22"/>
                <w:szCs w:val="22"/>
              </w:rPr>
              <w:t>Расчет авансового платежа был произведен налогоплательщиком следующим образом:</w:t>
            </w:r>
          </w:p>
          <w:p w14:paraId="32F9BE65" w14:textId="77777777" w:rsidR="005D4D27" w:rsidRDefault="007206FA">
            <w:pPr>
              <w:jc w:val="left"/>
              <w:rPr>
                <w:color w:val="000000"/>
                <w:sz w:val="22"/>
                <w:szCs w:val="22"/>
              </w:rPr>
            </w:pPr>
            <w:r>
              <w:rPr>
                <w:color w:val="000000"/>
                <w:sz w:val="22"/>
                <w:szCs w:val="22"/>
              </w:rPr>
              <w:t>1.Налоговая база 2,500,000+1,630,000 = 4,130,000</w:t>
            </w:r>
          </w:p>
          <w:p w14:paraId="3209E60F" w14:textId="77777777" w:rsidR="005D4D27" w:rsidRDefault="007206FA">
            <w:pPr>
              <w:jc w:val="left"/>
              <w:rPr>
                <w:color w:val="000000"/>
                <w:sz w:val="22"/>
                <w:szCs w:val="22"/>
              </w:rPr>
            </w:pPr>
            <w:r>
              <w:rPr>
                <w:color w:val="000000"/>
                <w:sz w:val="22"/>
                <w:szCs w:val="22"/>
              </w:rPr>
              <w:t>2.Налоговая ставка 16%</w:t>
            </w:r>
          </w:p>
          <w:p w14:paraId="40CB9E39" w14:textId="5642A706" w:rsidR="005D4D27" w:rsidRDefault="007206FA">
            <w:pPr>
              <w:jc w:val="left"/>
              <w:rPr>
                <w:color w:val="000000"/>
                <w:sz w:val="22"/>
                <w:szCs w:val="22"/>
              </w:rPr>
            </w:pPr>
            <w:r>
              <w:rPr>
                <w:color w:val="000000"/>
                <w:sz w:val="22"/>
                <w:szCs w:val="22"/>
              </w:rPr>
              <w:t>3.</w:t>
            </w:r>
            <w:r w:rsidR="00F91DAB">
              <w:rPr>
                <w:color w:val="000000"/>
                <w:sz w:val="22"/>
                <w:szCs w:val="22"/>
              </w:rPr>
              <w:t xml:space="preserve"> </w:t>
            </w:r>
            <w:r>
              <w:rPr>
                <w:color w:val="000000"/>
                <w:sz w:val="22"/>
                <w:szCs w:val="22"/>
              </w:rPr>
              <w:t>Налог начисленный 4,130,000 х 16% = 619,500</w:t>
            </w:r>
          </w:p>
          <w:p w14:paraId="5E81C334" w14:textId="77777777" w:rsidR="005D4D27" w:rsidRDefault="007206FA">
            <w:pPr>
              <w:jc w:val="left"/>
              <w:rPr>
                <w:color w:val="000000"/>
                <w:sz w:val="22"/>
                <w:szCs w:val="22"/>
              </w:rPr>
            </w:pPr>
            <w:r>
              <w:rPr>
                <w:color w:val="000000"/>
                <w:sz w:val="22"/>
                <w:szCs w:val="22"/>
              </w:rPr>
              <w:t xml:space="preserve">4.Уменьшение налога на сумму Торгового сбора: </w:t>
            </w:r>
          </w:p>
          <w:p w14:paraId="332A7B35" w14:textId="77777777" w:rsidR="005D4D27" w:rsidRDefault="007206FA">
            <w:pPr>
              <w:jc w:val="left"/>
              <w:rPr>
                <w:color w:val="000000"/>
                <w:sz w:val="22"/>
                <w:szCs w:val="22"/>
              </w:rPr>
            </w:pPr>
            <w:r>
              <w:rPr>
                <w:color w:val="000000"/>
                <w:sz w:val="22"/>
                <w:szCs w:val="22"/>
              </w:rPr>
              <w:t>619,500-200,000=419,500</w:t>
            </w:r>
          </w:p>
          <w:p w14:paraId="7FC56782" w14:textId="77777777" w:rsidR="005D4D27" w:rsidRDefault="007206FA">
            <w:pPr>
              <w:jc w:val="left"/>
              <w:rPr>
                <w:color w:val="000000"/>
                <w:sz w:val="22"/>
                <w:szCs w:val="22"/>
              </w:rPr>
            </w:pPr>
            <w:r>
              <w:rPr>
                <w:color w:val="000000"/>
                <w:sz w:val="22"/>
                <w:szCs w:val="22"/>
              </w:rPr>
              <w:t>ТРЕБУЕТСЯ: проверить расчет, найти и исправить ошибки, обосновать внесенные исправления</w:t>
            </w:r>
          </w:p>
        </w:tc>
      </w:tr>
      <w:tr w:rsidR="005D4D27" w14:paraId="499BEF8C" w14:textId="77777777">
        <w:trPr>
          <w:trHeight w:val="103"/>
        </w:trPr>
        <w:tc>
          <w:tcPr>
            <w:tcW w:w="2480" w:type="dxa"/>
            <w:vMerge/>
            <w:tcBorders>
              <w:top w:val="single" w:sz="4" w:space="0" w:color="000000"/>
              <w:left w:val="single" w:sz="4" w:space="0" w:color="000000"/>
              <w:bottom w:val="single" w:sz="4" w:space="0" w:color="000000"/>
              <w:right w:val="single" w:sz="4" w:space="0" w:color="000000"/>
            </w:tcBorders>
          </w:tcPr>
          <w:p w14:paraId="2EB68CFC" w14:textId="77777777" w:rsidR="005D4D27" w:rsidRDefault="005D4D27">
            <w:pPr>
              <w:tabs>
                <w:tab w:val="left" w:pos="540"/>
              </w:tabs>
              <w:contextualSpacing/>
              <w:rPr>
                <w:color w:val="000000"/>
                <w:sz w:val="24"/>
                <w:szCs w:val="24"/>
              </w:rPr>
            </w:pPr>
          </w:p>
        </w:tc>
        <w:tc>
          <w:tcPr>
            <w:tcW w:w="2727" w:type="dxa"/>
            <w:tcBorders>
              <w:top w:val="single" w:sz="4" w:space="0" w:color="000000"/>
              <w:left w:val="single" w:sz="4" w:space="0" w:color="000000"/>
              <w:bottom w:val="single" w:sz="4" w:space="0" w:color="000000"/>
              <w:right w:val="single" w:sz="4" w:space="0" w:color="000000"/>
            </w:tcBorders>
          </w:tcPr>
          <w:p w14:paraId="2C4B6B87" w14:textId="77777777" w:rsidR="005D4D27" w:rsidRDefault="007206FA">
            <w:pPr>
              <w:widowControl/>
              <w:rPr>
                <w:sz w:val="22"/>
                <w:szCs w:val="22"/>
              </w:rPr>
            </w:pPr>
            <w:r>
              <w:rPr>
                <w:rStyle w:val="FontStyle12"/>
                <w:rFonts w:eastAsia="Calibri"/>
                <w:color w:val="000000"/>
                <w:sz w:val="22"/>
                <w:szCs w:val="22"/>
                <w:lang w:eastAsia="en-US"/>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Borders>
              <w:top w:val="single" w:sz="4" w:space="0" w:color="000000"/>
              <w:left w:val="single" w:sz="4" w:space="0" w:color="000000"/>
              <w:bottom w:val="single" w:sz="4" w:space="0" w:color="000000"/>
              <w:right w:val="single" w:sz="4" w:space="0" w:color="000000"/>
            </w:tcBorders>
          </w:tcPr>
          <w:p w14:paraId="6468D48F" w14:textId="77777777" w:rsidR="005D4D27" w:rsidRDefault="007206FA">
            <w:pPr>
              <w:contextualSpacing/>
              <w:rPr>
                <w:sz w:val="24"/>
                <w:szCs w:val="24"/>
              </w:rPr>
            </w:pPr>
            <w:r>
              <w:rPr>
                <w:b/>
                <w:bCs/>
                <w:color w:val="000000"/>
                <w:sz w:val="24"/>
                <w:szCs w:val="24"/>
              </w:rPr>
              <w:t>знать</w:t>
            </w:r>
            <w:r>
              <w:rPr>
                <w:color w:val="000000"/>
                <w:sz w:val="24"/>
                <w:szCs w:val="24"/>
              </w:rPr>
              <w:t xml:space="preserve"> особенности формирования учетной политики для целей налогообложения</w:t>
            </w:r>
          </w:p>
          <w:p w14:paraId="24AF6CD5" w14:textId="77777777" w:rsidR="005D4D27" w:rsidRDefault="007206FA">
            <w:pPr>
              <w:contextualSpacing/>
              <w:rPr>
                <w:sz w:val="24"/>
                <w:szCs w:val="24"/>
              </w:rPr>
            </w:pPr>
            <w:r>
              <w:rPr>
                <w:b/>
                <w:bCs/>
                <w:color w:val="000000"/>
                <w:sz w:val="24"/>
                <w:szCs w:val="24"/>
              </w:rPr>
              <w:t>уметь</w:t>
            </w:r>
            <w:r>
              <w:rPr>
                <w:color w:val="000000"/>
                <w:sz w:val="24"/>
                <w:szCs w:val="24"/>
              </w:rPr>
              <w:t xml:space="preserve"> определять налоговых последствий принятия управленческих решений</w:t>
            </w:r>
          </w:p>
        </w:tc>
        <w:tc>
          <w:tcPr>
            <w:tcW w:w="2440" w:type="dxa"/>
            <w:tcBorders>
              <w:top w:val="single" w:sz="4" w:space="0" w:color="000000"/>
              <w:left w:val="single" w:sz="4" w:space="0" w:color="000000"/>
              <w:bottom w:val="single" w:sz="4" w:space="0" w:color="000000"/>
              <w:right w:val="single" w:sz="4" w:space="0" w:color="000000"/>
            </w:tcBorders>
          </w:tcPr>
          <w:p w14:paraId="78EEFD05" w14:textId="77777777" w:rsidR="005D4D27" w:rsidRDefault="007206FA">
            <w:pPr>
              <w:contextualSpacing/>
              <w:rPr>
                <w:color w:val="000000"/>
                <w:sz w:val="22"/>
                <w:szCs w:val="22"/>
              </w:rPr>
            </w:pPr>
            <w:r>
              <w:rPr>
                <w:color w:val="000000"/>
                <w:sz w:val="22"/>
                <w:szCs w:val="22"/>
              </w:rPr>
              <w:t>Задание 1</w:t>
            </w:r>
          </w:p>
          <w:p w14:paraId="036D9A43" w14:textId="77777777" w:rsidR="005D4D27" w:rsidRDefault="007206FA">
            <w:pPr>
              <w:contextualSpacing/>
              <w:rPr>
                <w:color w:val="000000"/>
                <w:sz w:val="22"/>
                <w:szCs w:val="22"/>
              </w:rPr>
            </w:pPr>
            <w:r>
              <w:rPr>
                <w:color w:val="000000"/>
                <w:sz w:val="22"/>
                <w:szCs w:val="22"/>
              </w:rPr>
              <w:t>Российская организация Альфа приобрело погрузочно-разгрузочное оборудование на 10,000,000 руб. Срок полезного использования 61 мес. Оборудование было введено в эксплуатацию с января. Для целей налогообложения организация применяет линейный метод амортизации.</w:t>
            </w:r>
          </w:p>
          <w:p w14:paraId="1EC3B01E" w14:textId="77777777" w:rsidR="005D4D27" w:rsidRDefault="007206FA">
            <w:pPr>
              <w:contextualSpacing/>
              <w:rPr>
                <w:color w:val="000000"/>
                <w:sz w:val="22"/>
                <w:szCs w:val="22"/>
              </w:rPr>
            </w:pPr>
            <w:r>
              <w:rPr>
                <w:color w:val="000000"/>
                <w:sz w:val="22"/>
                <w:szCs w:val="22"/>
              </w:rPr>
              <w:t xml:space="preserve">Налоговая база по налогу на прибыль за налоговый период составила 150,000,000 руб., налог на прибыль к уплате — 30,000,000 руб. Предельная величина инвестиционного налогового вычета по </w:t>
            </w:r>
            <w:r>
              <w:rPr>
                <w:color w:val="000000"/>
                <w:sz w:val="22"/>
                <w:szCs w:val="22"/>
              </w:rPr>
              <w:lastRenderedPageBreak/>
              <w:t>налогу на прибыль в субъекте РФ по местонахождению организации — 5%.</w:t>
            </w:r>
          </w:p>
          <w:p w14:paraId="54483614" w14:textId="77777777" w:rsidR="005D4D27" w:rsidRDefault="007206FA">
            <w:pPr>
              <w:contextualSpacing/>
              <w:rPr>
                <w:color w:val="000000"/>
                <w:sz w:val="22"/>
                <w:szCs w:val="22"/>
              </w:rPr>
            </w:pPr>
            <w:r>
              <w:rPr>
                <w:color w:val="000000"/>
                <w:sz w:val="22"/>
                <w:szCs w:val="22"/>
              </w:rPr>
              <w:t>ТРЕБУЕТСЯ: определить</w:t>
            </w:r>
          </w:p>
          <w:p w14:paraId="714F8C88" w14:textId="77777777" w:rsidR="005D4D27" w:rsidRDefault="007206FA">
            <w:pPr>
              <w:contextualSpacing/>
              <w:rPr>
                <w:color w:val="000000"/>
                <w:sz w:val="22"/>
                <w:szCs w:val="22"/>
              </w:rPr>
            </w:pPr>
            <w:r>
              <w:rPr>
                <w:color w:val="000000"/>
                <w:sz w:val="22"/>
                <w:szCs w:val="22"/>
              </w:rPr>
              <w:t>а) размер налогового вычета при уплате налога в федеральный бюджет</w:t>
            </w:r>
          </w:p>
          <w:p w14:paraId="13CF337F" w14:textId="77777777" w:rsidR="005D4D27" w:rsidRDefault="007206FA">
            <w:pPr>
              <w:contextualSpacing/>
              <w:rPr>
                <w:color w:val="000000"/>
                <w:sz w:val="22"/>
                <w:szCs w:val="22"/>
              </w:rPr>
            </w:pPr>
            <w:r>
              <w:rPr>
                <w:color w:val="000000"/>
                <w:sz w:val="22"/>
                <w:szCs w:val="22"/>
              </w:rPr>
              <w:t>б) размер налогового вычета при уплате налога в бюджет субъекта РФ</w:t>
            </w:r>
          </w:p>
          <w:p w14:paraId="0EF74CCE" w14:textId="77777777" w:rsidR="005D4D27" w:rsidRDefault="007206FA">
            <w:pPr>
              <w:contextualSpacing/>
              <w:rPr>
                <w:color w:val="000000"/>
                <w:sz w:val="22"/>
                <w:szCs w:val="22"/>
              </w:rPr>
            </w:pPr>
            <w:r>
              <w:rPr>
                <w:color w:val="000000"/>
                <w:sz w:val="22"/>
                <w:szCs w:val="22"/>
              </w:rPr>
              <w:t>в) суммы налога на прибыль к уплате в федеральный бюджет и бюджет субъекта РФ с учетом максимальной величины инвестиционного налогового вычета.</w:t>
            </w:r>
          </w:p>
          <w:p w14:paraId="404A411E" w14:textId="560E71D6" w:rsidR="005D4D27" w:rsidRDefault="007206FA">
            <w:pPr>
              <w:contextualSpacing/>
              <w:rPr>
                <w:color w:val="000000"/>
                <w:sz w:val="22"/>
                <w:szCs w:val="22"/>
              </w:rPr>
            </w:pPr>
            <w:r>
              <w:rPr>
                <w:color w:val="000000"/>
                <w:sz w:val="22"/>
                <w:szCs w:val="22"/>
              </w:rPr>
              <w:t>г)</w:t>
            </w:r>
            <w:r w:rsidR="00F91DAB">
              <w:rPr>
                <w:color w:val="000000"/>
                <w:sz w:val="22"/>
                <w:szCs w:val="22"/>
              </w:rPr>
              <w:t xml:space="preserve"> </w:t>
            </w:r>
            <w:r>
              <w:rPr>
                <w:color w:val="000000"/>
                <w:sz w:val="22"/>
                <w:szCs w:val="22"/>
              </w:rPr>
              <w:t>сравнить налоговые последствия применения инвестиционного налогового вычета и применение амортизационных отчислений при условии использования максимальной величины амортизационной премии.</w:t>
            </w:r>
          </w:p>
          <w:p w14:paraId="7BB10445" w14:textId="77777777" w:rsidR="005D4D27" w:rsidRDefault="005D4D27">
            <w:pPr>
              <w:contextualSpacing/>
              <w:rPr>
                <w:color w:val="000000"/>
                <w:sz w:val="22"/>
                <w:szCs w:val="22"/>
              </w:rPr>
            </w:pPr>
          </w:p>
          <w:p w14:paraId="50FDCC3E" w14:textId="77777777" w:rsidR="005D4D27" w:rsidRDefault="007206FA">
            <w:pPr>
              <w:contextualSpacing/>
              <w:rPr>
                <w:color w:val="000000"/>
                <w:sz w:val="22"/>
                <w:szCs w:val="22"/>
              </w:rPr>
            </w:pPr>
            <w:r>
              <w:rPr>
                <w:color w:val="000000"/>
                <w:sz w:val="22"/>
                <w:szCs w:val="22"/>
              </w:rPr>
              <w:t>Задание 2</w:t>
            </w:r>
          </w:p>
          <w:p w14:paraId="3391460F" w14:textId="77777777" w:rsidR="005D4D27" w:rsidRDefault="007206FA">
            <w:pPr>
              <w:contextualSpacing/>
              <w:rPr>
                <w:color w:val="000000"/>
                <w:sz w:val="22"/>
                <w:szCs w:val="22"/>
              </w:rPr>
            </w:pPr>
            <w:r>
              <w:rPr>
                <w:color w:val="000000"/>
                <w:sz w:val="22"/>
                <w:szCs w:val="22"/>
              </w:rPr>
              <w:t>Для российской организации Стерх известны следующие данные:</w:t>
            </w:r>
          </w:p>
          <w:p w14:paraId="673977A0"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12,000,000 руб, без учета НДС в 2024 году</w:t>
            </w:r>
          </w:p>
          <w:p w14:paraId="22AF2E96"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9,000,000 руб, без учета НДС в 1 квартале 2025 года</w:t>
            </w:r>
          </w:p>
          <w:p w14:paraId="359AF4D4" w14:textId="77777777" w:rsidR="005D4D27" w:rsidRDefault="007206FA">
            <w:pPr>
              <w:contextualSpacing/>
              <w:rPr>
                <w:color w:val="000000"/>
                <w:sz w:val="22"/>
                <w:szCs w:val="22"/>
              </w:rPr>
            </w:pPr>
            <w:r>
              <w:rPr>
                <w:color w:val="000000"/>
                <w:sz w:val="22"/>
                <w:szCs w:val="22"/>
              </w:rPr>
              <w:t xml:space="preserve">    • Выручка от реализации товаров на экспорт 3,300,000 руб, без учета НДС в 1 квартале 2025 года</w:t>
            </w:r>
          </w:p>
          <w:p w14:paraId="14AF35AC" w14:textId="77777777" w:rsidR="005D4D27" w:rsidRDefault="007206FA">
            <w:pPr>
              <w:contextualSpacing/>
              <w:rPr>
                <w:color w:val="000000"/>
                <w:sz w:val="22"/>
                <w:szCs w:val="22"/>
              </w:rPr>
            </w:pPr>
            <w:r>
              <w:rPr>
                <w:color w:val="000000"/>
                <w:sz w:val="22"/>
                <w:szCs w:val="22"/>
              </w:rPr>
              <w:t xml:space="preserve">    • Резерв по сомни</w:t>
            </w:r>
            <w:r>
              <w:rPr>
                <w:color w:val="000000"/>
                <w:sz w:val="22"/>
                <w:szCs w:val="22"/>
              </w:rPr>
              <w:lastRenderedPageBreak/>
              <w:t>тельным долгам по состоянию на 31 декабря 2024 года 750,000 руб.</w:t>
            </w:r>
          </w:p>
          <w:p w14:paraId="20AAB3FE" w14:textId="77777777" w:rsidR="005D4D27" w:rsidRDefault="007206FA">
            <w:pPr>
              <w:contextualSpacing/>
              <w:rPr>
                <w:color w:val="000000"/>
                <w:sz w:val="22"/>
                <w:szCs w:val="22"/>
              </w:rPr>
            </w:pPr>
            <w:r>
              <w:rPr>
                <w:color w:val="000000"/>
                <w:sz w:val="22"/>
                <w:szCs w:val="22"/>
              </w:rPr>
              <w:t xml:space="preserve">    • По состоянию на 31 марта 2025 года задолженность покупателей со сроком 102 дня составила 2,300,000 руб.</w:t>
            </w:r>
          </w:p>
          <w:p w14:paraId="4FC7ED11" w14:textId="77777777" w:rsidR="005D4D27" w:rsidRDefault="007206FA">
            <w:pPr>
              <w:contextualSpacing/>
              <w:rPr>
                <w:color w:val="000000"/>
                <w:sz w:val="22"/>
                <w:szCs w:val="22"/>
              </w:rPr>
            </w:pPr>
            <w:r>
              <w:rPr>
                <w:color w:val="000000"/>
                <w:sz w:val="22"/>
                <w:szCs w:val="22"/>
              </w:rPr>
              <w:t>В 2025 году организация Стерх формирует резерв по сомнительным долгам для целей налогообложения.</w:t>
            </w:r>
          </w:p>
          <w:p w14:paraId="18ACD67F" w14:textId="77777777" w:rsidR="005D4D27" w:rsidRDefault="007206FA">
            <w:pPr>
              <w:contextualSpacing/>
              <w:rPr>
                <w:color w:val="000000"/>
                <w:sz w:val="22"/>
                <w:szCs w:val="22"/>
              </w:rPr>
            </w:pPr>
            <w:r>
              <w:rPr>
                <w:color w:val="000000"/>
                <w:sz w:val="22"/>
                <w:szCs w:val="22"/>
              </w:rPr>
              <w:t>ТРЕБУЕТСЯ: рассчитать авансовый платеж по налогу на прибыль за 1 квартал 2025 года.</w:t>
            </w:r>
          </w:p>
          <w:p w14:paraId="43DE7E31" w14:textId="55FAFC45" w:rsidR="00E9596A" w:rsidRDefault="00E9596A">
            <w:pPr>
              <w:contextualSpacing/>
              <w:rPr>
                <w:color w:val="000000"/>
                <w:sz w:val="22"/>
                <w:szCs w:val="22"/>
              </w:rPr>
            </w:pPr>
          </w:p>
        </w:tc>
      </w:tr>
      <w:tr w:rsidR="005D4D27" w14:paraId="2393180B" w14:textId="77777777">
        <w:trPr>
          <w:trHeight w:val="108"/>
        </w:trPr>
        <w:tc>
          <w:tcPr>
            <w:tcW w:w="2480" w:type="dxa"/>
            <w:tcBorders>
              <w:top w:val="single" w:sz="4" w:space="0" w:color="000000"/>
              <w:left w:val="single" w:sz="4" w:space="0" w:color="000000"/>
              <w:bottom w:val="single" w:sz="4" w:space="0" w:color="000000"/>
              <w:right w:val="single" w:sz="4" w:space="0" w:color="000000"/>
            </w:tcBorders>
          </w:tcPr>
          <w:p w14:paraId="7E41AE37" w14:textId="77777777" w:rsidR="005D4D27" w:rsidRDefault="007206FA">
            <w:pPr>
              <w:jc w:val="left"/>
              <w:rPr>
                <w:color w:val="000000"/>
                <w:sz w:val="22"/>
                <w:szCs w:val="22"/>
              </w:rPr>
            </w:pPr>
            <w:r>
              <w:rPr>
                <w:color w:val="000000"/>
                <w:sz w:val="22"/>
                <w:szCs w:val="22"/>
              </w:rPr>
              <w:lastRenderedPageBreak/>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p w14:paraId="38C56473" w14:textId="77777777" w:rsidR="005D4D27" w:rsidRDefault="007206FA">
            <w:pPr>
              <w:jc w:val="left"/>
              <w:rPr>
                <w:color w:val="000000"/>
                <w:sz w:val="22"/>
                <w:szCs w:val="22"/>
              </w:rPr>
            </w:pPr>
            <w:r>
              <w:rPr>
                <w:color w:val="000000"/>
                <w:sz w:val="22"/>
                <w:szCs w:val="22"/>
              </w:rPr>
              <w:t>(ПКП-2)</w:t>
            </w:r>
          </w:p>
        </w:tc>
        <w:tc>
          <w:tcPr>
            <w:tcW w:w="2727" w:type="dxa"/>
            <w:tcBorders>
              <w:top w:val="single" w:sz="4" w:space="0" w:color="000000"/>
              <w:left w:val="single" w:sz="4" w:space="0" w:color="000000"/>
              <w:bottom w:val="single" w:sz="4" w:space="0" w:color="000000"/>
              <w:right w:val="single" w:sz="4" w:space="0" w:color="000000"/>
            </w:tcBorders>
          </w:tcPr>
          <w:p w14:paraId="07AB5BFC" w14:textId="77777777" w:rsidR="005D4D27" w:rsidRDefault="007206FA">
            <w:pPr>
              <w:pStyle w:val="Style2"/>
              <w:spacing w:line="240" w:lineRule="auto"/>
              <w:ind w:firstLine="0"/>
              <w:rPr>
                <w:rStyle w:val="FontStyle12"/>
                <w:rFonts w:eastAsia="Calibri"/>
                <w:sz w:val="22"/>
                <w:szCs w:val="22"/>
              </w:rPr>
            </w:pPr>
            <w:r>
              <w:rPr>
                <w:rStyle w:val="FontStyle12"/>
                <w:rFonts w:eastAsia="Calibri"/>
                <w:sz w:val="22"/>
                <w:szCs w:val="22"/>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2557" w:type="dxa"/>
            <w:tcBorders>
              <w:top w:val="single" w:sz="4" w:space="0" w:color="000000"/>
              <w:left w:val="single" w:sz="4" w:space="0" w:color="000000"/>
              <w:bottom w:val="single" w:sz="4" w:space="0" w:color="000000"/>
              <w:right w:val="single" w:sz="4" w:space="0" w:color="000000"/>
            </w:tcBorders>
          </w:tcPr>
          <w:p w14:paraId="53F47B9B" w14:textId="77777777" w:rsidR="005D4D27" w:rsidRDefault="007206FA">
            <w:pPr>
              <w:contextualSpacing/>
              <w:rPr>
                <w:sz w:val="24"/>
                <w:szCs w:val="24"/>
              </w:rPr>
            </w:pPr>
            <w:r>
              <w:rPr>
                <w:b/>
                <w:bCs/>
                <w:color w:val="000000"/>
                <w:sz w:val="24"/>
                <w:szCs w:val="24"/>
              </w:rPr>
              <w:t xml:space="preserve">знать </w:t>
            </w:r>
            <w:r>
              <w:rPr>
                <w:color w:val="000000"/>
                <w:sz w:val="24"/>
                <w:szCs w:val="24"/>
              </w:rPr>
              <w:t>достоверные источники данных по вопросам налогообложения, формирования фискальных доходов; трансформации национальной и международной налоговой политики; правилам противодействия уклонения от уплаты налогов</w:t>
            </w:r>
          </w:p>
          <w:p w14:paraId="6536D7D3" w14:textId="77777777" w:rsidR="005D4D27" w:rsidRDefault="007206FA">
            <w:pPr>
              <w:contextualSpacing/>
              <w:rPr>
                <w:sz w:val="24"/>
                <w:szCs w:val="24"/>
              </w:rPr>
            </w:pPr>
            <w:r>
              <w:rPr>
                <w:b/>
                <w:bCs/>
                <w:color w:val="000000"/>
                <w:sz w:val="24"/>
                <w:szCs w:val="24"/>
              </w:rPr>
              <w:t>уметь</w:t>
            </w:r>
            <w:r>
              <w:rPr>
                <w:color w:val="000000"/>
                <w:sz w:val="24"/>
                <w:szCs w:val="24"/>
              </w:rPr>
              <w:t xml:space="preserve"> оценивать налоговые последствия при отборе бизнес-проектов и принятии оперативных решений</w:t>
            </w:r>
          </w:p>
        </w:tc>
        <w:tc>
          <w:tcPr>
            <w:tcW w:w="2440" w:type="dxa"/>
            <w:tcBorders>
              <w:top w:val="single" w:sz="4" w:space="0" w:color="000000"/>
              <w:left w:val="single" w:sz="4" w:space="0" w:color="000000"/>
              <w:bottom w:val="single" w:sz="4" w:space="0" w:color="000000"/>
              <w:right w:val="single" w:sz="4" w:space="0" w:color="000000"/>
            </w:tcBorders>
          </w:tcPr>
          <w:p w14:paraId="0402B6C9" w14:textId="77777777" w:rsidR="005D4D27" w:rsidRDefault="007206FA">
            <w:pPr>
              <w:contextualSpacing/>
              <w:rPr>
                <w:color w:val="000000"/>
                <w:sz w:val="22"/>
                <w:szCs w:val="22"/>
              </w:rPr>
            </w:pPr>
            <w:r>
              <w:rPr>
                <w:color w:val="000000"/>
                <w:sz w:val="22"/>
                <w:szCs w:val="22"/>
              </w:rPr>
              <w:t>Задание 1</w:t>
            </w:r>
          </w:p>
          <w:p w14:paraId="772AFD88" w14:textId="033204B9" w:rsidR="005D4D27" w:rsidRDefault="007206FA">
            <w:pPr>
              <w:contextualSpacing/>
              <w:rPr>
                <w:color w:val="000000"/>
                <w:sz w:val="22"/>
                <w:szCs w:val="22"/>
              </w:rPr>
            </w:pPr>
            <w:r>
              <w:rPr>
                <w:color w:val="000000"/>
                <w:sz w:val="22"/>
                <w:szCs w:val="22"/>
              </w:rPr>
              <w:t>Раскройте понятие необоснованной налоговой выгоды; перечислите её признаки при осуществлении трансграничных операций</w:t>
            </w:r>
          </w:p>
          <w:p w14:paraId="474D334E" w14:textId="77777777" w:rsidR="005D4D27" w:rsidRDefault="005D4D27">
            <w:pPr>
              <w:contextualSpacing/>
              <w:rPr>
                <w:color w:val="000000"/>
                <w:sz w:val="22"/>
                <w:szCs w:val="22"/>
              </w:rPr>
            </w:pPr>
          </w:p>
          <w:p w14:paraId="77B61C90" w14:textId="77777777" w:rsidR="005D4D27" w:rsidRDefault="007206FA">
            <w:pPr>
              <w:contextualSpacing/>
              <w:rPr>
                <w:color w:val="000000"/>
                <w:sz w:val="22"/>
                <w:szCs w:val="22"/>
              </w:rPr>
            </w:pPr>
            <w:r>
              <w:rPr>
                <w:color w:val="000000"/>
                <w:sz w:val="22"/>
                <w:szCs w:val="22"/>
              </w:rPr>
              <w:t>Задание 2</w:t>
            </w:r>
          </w:p>
          <w:p w14:paraId="2072A95D" w14:textId="77777777" w:rsidR="005D4D27" w:rsidRDefault="007206FA">
            <w:pPr>
              <w:contextualSpacing/>
              <w:rPr>
                <w:color w:val="000000"/>
                <w:sz w:val="22"/>
                <w:szCs w:val="22"/>
              </w:rPr>
            </w:pPr>
            <w:r>
              <w:rPr>
                <w:color w:val="000000"/>
                <w:sz w:val="22"/>
                <w:szCs w:val="22"/>
              </w:rPr>
              <w:t>Российская организация Купец занимается оптовой торговлей, закупая продукцию у разных поставщиков и реализуя ее покупателям. В 2025 году организация получила предложение о реализации продукции китайского производителя либо на основании агентского договора, либо на основании договора комиссии.</w:t>
            </w:r>
          </w:p>
          <w:p w14:paraId="69D821BC" w14:textId="77777777" w:rsidR="005D4D27" w:rsidRDefault="007206FA">
            <w:pPr>
              <w:contextualSpacing/>
              <w:rPr>
                <w:color w:val="000000"/>
                <w:sz w:val="22"/>
                <w:szCs w:val="22"/>
              </w:rPr>
            </w:pPr>
            <w:r>
              <w:rPr>
                <w:color w:val="000000"/>
                <w:sz w:val="22"/>
                <w:szCs w:val="22"/>
              </w:rPr>
              <w:t>ТРЕБУЕТСЯ: обосновать выбор договора (агентского или комиссии) с учетом налоговых последствий по налогу на добавленную стоимость и налогу на прибыль организаций, которые российская организация должна уплатить в бюджет в качестве налогоплательщика и в качестве налогового агента.</w:t>
            </w:r>
          </w:p>
        </w:tc>
      </w:tr>
    </w:tbl>
    <w:p w14:paraId="5D0E234E" w14:textId="77777777" w:rsidR="005D4D27" w:rsidRDefault="005D4D27">
      <w:pPr>
        <w:rPr>
          <w:color w:val="000000"/>
        </w:rPr>
      </w:pPr>
    </w:p>
    <w:p w14:paraId="026D41DA" w14:textId="77777777" w:rsidR="005D4D27" w:rsidRDefault="007206FA">
      <w:pPr>
        <w:rPr>
          <w:color w:val="000000"/>
          <w:szCs w:val="28"/>
        </w:rPr>
      </w:pPr>
      <w:r>
        <w:rPr>
          <w:color w:val="000000"/>
          <w:szCs w:val="28"/>
        </w:rPr>
        <w:t>Профиль: «Международная экономика и торговля (с углубленным изучением экономики Китая и китайского языка)»</w:t>
      </w:r>
    </w:p>
    <w:p w14:paraId="34840BDB" w14:textId="77777777" w:rsidR="005D4D27" w:rsidRDefault="005D4D27">
      <w:pPr>
        <w:rPr>
          <w:color w:val="000000"/>
          <w:szCs w:val="28"/>
        </w:rPr>
      </w:pPr>
    </w:p>
    <w:tbl>
      <w:tblPr>
        <w:tblW w:w="5000" w:type="pct"/>
        <w:tblInd w:w="113" w:type="dxa"/>
        <w:tblLayout w:type="fixed"/>
        <w:tblLook w:val="04A0" w:firstRow="1" w:lastRow="0" w:firstColumn="1" w:lastColumn="0" w:noHBand="0" w:noVBand="1"/>
      </w:tblPr>
      <w:tblGrid>
        <w:gridCol w:w="2429"/>
        <w:gridCol w:w="2802"/>
        <w:gridCol w:w="2466"/>
        <w:gridCol w:w="2498"/>
      </w:tblGrid>
      <w:tr w:rsidR="005D4D27" w14:paraId="25F2C3B0" w14:textId="77777777">
        <w:trPr>
          <w:trHeight w:val="1297"/>
        </w:trPr>
        <w:tc>
          <w:tcPr>
            <w:tcW w:w="2432" w:type="dxa"/>
            <w:tcBorders>
              <w:top w:val="single" w:sz="4" w:space="0" w:color="000000"/>
              <w:left w:val="single" w:sz="4" w:space="0" w:color="000000"/>
              <w:bottom w:val="single" w:sz="4" w:space="0" w:color="000000"/>
              <w:right w:val="single" w:sz="4" w:space="0" w:color="000000"/>
            </w:tcBorders>
          </w:tcPr>
          <w:p w14:paraId="48C7AB39" w14:textId="77777777" w:rsidR="005D4D27" w:rsidRDefault="007206FA">
            <w:pPr>
              <w:rPr>
                <w:sz w:val="22"/>
                <w:szCs w:val="22"/>
              </w:rPr>
            </w:pPr>
            <w:r>
              <w:rPr>
                <w:b/>
                <w:color w:val="000000"/>
                <w:sz w:val="22"/>
                <w:szCs w:val="22"/>
              </w:rPr>
              <w:t>Наименование</w:t>
            </w:r>
          </w:p>
          <w:p w14:paraId="2F00924F" w14:textId="77777777" w:rsidR="005D4D27" w:rsidRDefault="007206FA">
            <w:pPr>
              <w:rPr>
                <w:sz w:val="22"/>
                <w:szCs w:val="22"/>
              </w:rPr>
            </w:pPr>
            <w:r>
              <w:rPr>
                <w:b/>
                <w:color w:val="000000"/>
                <w:sz w:val="22"/>
                <w:szCs w:val="22"/>
              </w:rPr>
              <w:t>компетенции</w:t>
            </w:r>
          </w:p>
        </w:tc>
        <w:tc>
          <w:tcPr>
            <w:tcW w:w="2804" w:type="dxa"/>
            <w:tcBorders>
              <w:top w:val="single" w:sz="4" w:space="0" w:color="000000"/>
              <w:left w:val="single" w:sz="4" w:space="0" w:color="000000"/>
              <w:bottom w:val="single" w:sz="4" w:space="0" w:color="000000"/>
              <w:right w:val="single" w:sz="4" w:space="0" w:color="000000"/>
            </w:tcBorders>
          </w:tcPr>
          <w:p w14:paraId="43F9AA0E" w14:textId="77777777" w:rsidR="005D4D27" w:rsidRDefault="007206FA">
            <w:pPr>
              <w:rPr>
                <w:sz w:val="22"/>
                <w:szCs w:val="22"/>
              </w:rPr>
            </w:pPr>
            <w:r>
              <w:rPr>
                <w:b/>
                <w:color w:val="000000"/>
                <w:sz w:val="22"/>
                <w:szCs w:val="22"/>
              </w:rPr>
              <w:t>Индикаторы достижения компетенции</w:t>
            </w:r>
            <w:r>
              <w:rPr>
                <w:rStyle w:val="a5"/>
                <w:color w:val="000000"/>
                <w:sz w:val="22"/>
                <w:szCs w:val="22"/>
              </w:rPr>
              <w:footnoteReference w:id="4"/>
            </w:r>
          </w:p>
        </w:tc>
        <w:tc>
          <w:tcPr>
            <w:tcW w:w="2468" w:type="dxa"/>
            <w:tcBorders>
              <w:top w:val="single" w:sz="4" w:space="0" w:color="000000"/>
              <w:left w:val="single" w:sz="4" w:space="0" w:color="000000"/>
              <w:bottom w:val="single" w:sz="4" w:space="0" w:color="000000"/>
              <w:right w:val="single" w:sz="4" w:space="0" w:color="000000"/>
            </w:tcBorders>
          </w:tcPr>
          <w:p w14:paraId="5BFDAE41" w14:textId="77777777" w:rsidR="005D4D27" w:rsidRDefault="007206FA">
            <w:pPr>
              <w:rPr>
                <w:sz w:val="22"/>
                <w:szCs w:val="22"/>
              </w:rPr>
            </w:pPr>
            <w:r>
              <w:rPr>
                <w:b/>
                <w:color w:val="000000"/>
                <w:sz w:val="22"/>
                <w:szCs w:val="22"/>
              </w:rPr>
              <w:t>Результаты обучения (умения и знания), соотнесенные с компетенциями/индикаторами достижения компетенции</w:t>
            </w:r>
          </w:p>
        </w:tc>
        <w:tc>
          <w:tcPr>
            <w:tcW w:w="2500" w:type="dxa"/>
            <w:tcBorders>
              <w:top w:val="single" w:sz="4" w:space="0" w:color="000000"/>
              <w:left w:val="single" w:sz="4" w:space="0" w:color="000000"/>
              <w:bottom w:val="single" w:sz="4" w:space="0" w:color="000000"/>
              <w:right w:val="single" w:sz="4" w:space="0" w:color="000000"/>
            </w:tcBorders>
          </w:tcPr>
          <w:p w14:paraId="2E12E548" w14:textId="77777777" w:rsidR="005D4D27" w:rsidRDefault="007206FA">
            <w:pPr>
              <w:jc w:val="center"/>
              <w:rPr>
                <w:sz w:val="22"/>
                <w:szCs w:val="22"/>
              </w:rPr>
            </w:pPr>
            <w:r>
              <w:rPr>
                <w:b/>
                <w:bCs/>
                <w:sz w:val="22"/>
                <w:szCs w:val="22"/>
              </w:rPr>
              <w:t>Типовые контрольные задания</w:t>
            </w:r>
          </w:p>
        </w:tc>
      </w:tr>
      <w:tr w:rsidR="005D4D27" w14:paraId="346FF0E2" w14:textId="77777777">
        <w:trPr>
          <w:trHeight w:val="119"/>
        </w:trPr>
        <w:tc>
          <w:tcPr>
            <w:tcW w:w="2432" w:type="dxa"/>
            <w:vMerge w:val="restart"/>
            <w:tcBorders>
              <w:top w:val="single" w:sz="4" w:space="0" w:color="000000"/>
              <w:left w:val="single" w:sz="4" w:space="0" w:color="000000"/>
              <w:bottom w:val="single" w:sz="4" w:space="0" w:color="000000"/>
              <w:right w:val="single" w:sz="4" w:space="0" w:color="000000"/>
            </w:tcBorders>
          </w:tcPr>
          <w:p w14:paraId="6D4A0A2E" w14:textId="77777777" w:rsidR="005D4D27" w:rsidRDefault="007206FA">
            <w:pPr>
              <w:jc w:val="left"/>
              <w:rPr>
                <w:sz w:val="22"/>
                <w:szCs w:val="22"/>
              </w:rPr>
            </w:pPr>
            <w:r>
              <w:rPr>
                <w:color w:val="000000"/>
                <w:sz w:val="22"/>
                <w:szCs w:val="22"/>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 (ПКП-4)</w:t>
            </w:r>
          </w:p>
        </w:tc>
        <w:tc>
          <w:tcPr>
            <w:tcW w:w="2804" w:type="dxa"/>
            <w:tcBorders>
              <w:top w:val="single" w:sz="4" w:space="0" w:color="000000"/>
              <w:left w:val="single" w:sz="4" w:space="0" w:color="000000"/>
              <w:bottom w:val="single" w:sz="4" w:space="0" w:color="000000"/>
              <w:right w:val="single" w:sz="4" w:space="0" w:color="000000"/>
            </w:tcBorders>
          </w:tcPr>
          <w:p w14:paraId="4C757F58" w14:textId="77777777" w:rsidR="005D4D27" w:rsidRDefault="007206FA">
            <w:pPr>
              <w:jc w:val="left"/>
            </w:pPr>
            <w:r>
              <w:rPr>
                <w:rStyle w:val="FontStyle12"/>
                <w:color w:val="000000"/>
                <w:sz w:val="22"/>
                <w:szCs w:val="22"/>
              </w:rPr>
              <w:t>1. Участвует в подготовке к заключению внешнеторгового договора, осуществляет его документарное сопровождение.</w:t>
            </w:r>
          </w:p>
        </w:tc>
        <w:tc>
          <w:tcPr>
            <w:tcW w:w="2468" w:type="dxa"/>
            <w:tcBorders>
              <w:top w:val="single" w:sz="4" w:space="0" w:color="000000"/>
              <w:left w:val="single" w:sz="4" w:space="0" w:color="000000"/>
              <w:bottom w:val="single" w:sz="4" w:space="0" w:color="000000"/>
              <w:right w:val="single" w:sz="4" w:space="0" w:color="000000"/>
            </w:tcBorders>
          </w:tcPr>
          <w:p w14:paraId="52A33DE4" w14:textId="77777777" w:rsidR="005D4D27" w:rsidRDefault="007206FA">
            <w:pPr>
              <w:jc w:val="left"/>
            </w:pPr>
            <w:r>
              <w:rPr>
                <w:rStyle w:val="FontStyle12"/>
                <w:b/>
                <w:color w:val="000000"/>
                <w:sz w:val="22"/>
                <w:szCs w:val="22"/>
              </w:rPr>
              <w:t>Знать</w:t>
            </w:r>
            <w:r>
              <w:rPr>
                <w:rStyle w:val="FontStyle12"/>
                <w:color w:val="000000"/>
                <w:sz w:val="22"/>
                <w:szCs w:val="22"/>
              </w:rPr>
              <w:t xml:space="preserve"> подходы к налогообложению доходов от предпринимательской деятельности и пассивных доходов; принципы взимания косвенных налогов в международной среде.</w:t>
            </w:r>
          </w:p>
          <w:p w14:paraId="5B8A3562" w14:textId="77777777" w:rsidR="005D4D27" w:rsidRDefault="005D4D27">
            <w:pPr>
              <w:jc w:val="left"/>
              <w:rPr>
                <w:rStyle w:val="FontStyle12"/>
                <w:color w:val="000000"/>
                <w:sz w:val="22"/>
                <w:szCs w:val="22"/>
              </w:rPr>
            </w:pPr>
          </w:p>
          <w:p w14:paraId="602EDD79" w14:textId="77777777" w:rsidR="005D4D27" w:rsidRDefault="007206FA">
            <w:pPr>
              <w:jc w:val="left"/>
            </w:pPr>
            <w:r>
              <w:rPr>
                <w:rStyle w:val="FontStyle12"/>
                <w:b/>
                <w:color w:val="000000"/>
                <w:sz w:val="22"/>
                <w:szCs w:val="22"/>
              </w:rPr>
              <w:t>Уметь</w:t>
            </w:r>
            <w:r>
              <w:rPr>
                <w:rStyle w:val="FontStyle12"/>
                <w:color w:val="000000"/>
                <w:sz w:val="22"/>
                <w:szCs w:val="22"/>
              </w:rPr>
              <w:t xml:space="preserve"> рассчитывать налоги, уплачиваемые при перемещении товаров через таможенную границу РФ и через таможенную границу ЕАЭС.</w:t>
            </w:r>
          </w:p>
        </w:tc>
        <w:tc>
          <w:tcPr>
            <w:tcW w:w="2500" w:type="dxa"/>
            <w:tcBorders>
              <w:top w:val="single" w:sz="4" w:space="0" w:color="000000"/>
              <w:left w:val="single" w:sz="4" w:space="0" w:color="000000"/>
              <w:bottom w:val="single" w:sz="4" w:space="0" w:color="000000"/>
              <w:right w:val="single" w:sz="4" w:space="0" w:color="000000"/>
            </w:tcBorders>
          </w:tcPr>
          <w:p w14:paraId="00F341E1" w14:textId="77777777" w:rsidR="005D4D27" w:rsidRDefault="007206FA">
            <w:pPr>
              <w:jc w:val="left"/>
            </w:pPr>
            <w:r>
              <w:rPr>
                <w:rStyle w:val="FontStyle12"/>
                <w:color w:val="000000"/>
                <w:sz w:val="22"/>
                <w:szCs w:val="22"/>
              </w:rPr>
              <w:t>Задание 1.</w:t>
            </w:r>
          </w:p>
          <w:p w14:paraId="0F32FCD4" w14:textId="77777777" w:rsidR="005D4D27" w:rsidRDefault="007206FA">
            <w:pPr>
              <w:jc w:val="left"/>
            </w:pPr>
            <w:r>
              <w:rPr>
                <w:rStyle w:val="FontStyle12"/>
                <w:color w:val="000000"/>
                <w:sz w:val="22"/>
                <w:szCs w:val="22"/>
              </w:rPr>
              <w:t>Определите место реализации услуг для целей НДС:</w:t>
            </w:r>
          </w:p>
          <w:p w14:paraId="321A0B50" w14:textId="77777777" w:rsidR="005D4D27" w:rsidRDefault="007206FA">
            <w:pPr>
              <w:jc w:val="left"/>
            </w:pPr>
            <w:r>
              <w:rPr>
                <w:rStyle w:val="FontStyle12"/>
                <w:color w:val="000000"/>
                <w:sz w:val="22"/>
                <w:szCs w:val="22"/>
              </w:rPr>
              <w:t>а) китайский производитель выполняет ремонт оборудования, установленного на российском заводе</w:t>
            </w:r>
          </w:p>
          <w:p w14:paraId="2C30C72E" w14:textId="77777777" w:rsidR="005D4D27" w:rsidRDefault="007206FA">
            <w:pPr>
              <w:jc w:val="left"/>
            </w:pPr>
            <w:r>
              <w:rPr>
                <w:rStyle w:val="FontStyle12"/>
                <w:color w:val="000000"/>
                <w:sz w:val="22"/>
                <w:szCs w:val="22"/>
              </w:rPr>
              <w:t>б) российская организация выполняет маркетинговое исследование для китайского заказчика</w:t>
            </w:r>
          </w:p>
          <w:p w14:paraId="6655FA00" w14:textId="77777777" w:rsidR="005D4D27" w:rsidRDefault="007206FA">
            <w:pPr>
              <w:jc w:val="left"/>
            </w:pPr>
            <w:r>
              <w:rPr>
                <w:rStyle w:val="FontStyle12"/>
                <w:color w:val="000000"/>
                <w:sz w:val="22"/>
                <w:szCs w:val="22"/>
              </w:rPr>
              <w:t>в) китайская компания оказывает услуги по ведению бухгалтерского учета для российского перевозчика</w:t>
            </w:r>
          </w:p>
          <w:p w14:paraId="0B64C2BC" w14:textId="77777777" w:rsidR="005D4D27" w:rsidRDefault="005D4D27">
            <w:pPr>
              <w:jc w:val="left"/>
              <w:rPr>
                <w:rStyle w:val="FontStyle12"/>
                <w:color w:val="000000"/>
                <w:sz w:val="22"/>
                <w:szCs w:val="22"/>
              </w:rPr>
            </w:pPr>
          </w:p>
          <w:p w14:paraId="338F514F" w14:textId="77777777" w:rsidR="005D4D27" w:rsidRDefault="007206FA">
            <w:pPr>
              <w:jc w:val="left"/>
            </w:pPr>
            <w:r>
              <w:rPr>
                <w:rStyle w:val="FontStyle12"/>
                <w:color w:val="000000"/>
                <w:sz w:val="22"/>
                <w:szCs w:val="22"/>
              </w:rPr>
              <w:t>Задание 2.</w:t>
            </w:r>
          </w:p>
          <w:p w14:paraId="1C2F0138" w14:textId="77777777" w:rsidR="005D4D27" w:rsidRDefault="007206FA">
            <w:pPr>
              <w:jc w:val="left"/>
            </w:pPr>
            <w:r>
              <w:rPr>
                <w:rStyle w:val="FontStyle12"/>
                <w:color w:val="000000"/>
                <w:sz w:val="22"/>
                <w:szCs w:val="22"/>
              </w:rPr>
              <w:t>Российская организация Примус ввозит табачную продукцию из Китая.</w:t>
            </w:r>
          </w:p>
          <w:p w14:paraId="524E79B0" w14:textId="77777777" w:rsidR="005D4D27" w:rsidRDefault="007206FA">
            <w:pPr>
              <w:jc w:val="left"/>
            </w:pPr>
            <w:r>
              <w:rPr>
                <w:rStyle w:val="FontStyle12"/>
                <w:color w:val="000000"/>
                <w:sz w:val="22"/>
                <w:szCs w:val="22"/>
              </w:rPr>
              <w:t>В 2023 году было импортировано 240,000 сигарет по 20 шт. в пачке.</w:t>
            </w:r>
          </w:p>
          <w:p w14:paraId="279F458E" w14:textId="77777777" w:rsidR="005D4D27" w:rsidRDefault="007206FA">
            <w:pPr>
              <w:jc w:val="left"/>
            </w:pPr>
            <w:r>
              <w:rPr>
                <w:rStyle w:val="FontStyle12"/>
                <w:color w:val="000000"/>
                <w:sz w:val="22"/>
                <w:szCs w:val="22"/>
              </w:rPr>
              <w:t>В ноябре 2024 года было ввезено 23,000 сигарет по 20 шт.в пачке. Максимальная розничная цена 320 руб/пачку</w:t>
            </w:r>
          </w:p>
          <w:p w14:paraId="243C32A7" w14:textId="77777777" w:rsidR="005D4D27" w:rsidRDefault="007206FA">
            <w:pPr>
              <w:jc w:val="left"/>
              <w:rPr>
                <w:rStyle w:val="FontStyle12"/>
                <w:color w:val="000000"/>
              </w:rPr>
            </w:pPr>
            <w:r>
              <w:rPr>
                <w:rStyle w:val="FontStyle12"/>
                <w:color w:val="000000"/>
                <w:sz w:val="22"/>
                <w:szCs w:val="22"/>
              </w:rPr>
              <w:t>ТРЕБУЕТСЯ: рассчитать акциз по ввезенным сигаретам, подлежащий уплате за ноябрь 2024; определить срок уплаты акциза.</w:t>
            </w:r>
          </w:p>
        </w:tc>
      </w:tr>
      <w:tr w:rsidR="005D4D27" w14:paraId="19A59436" w14:textId="77777777">
        <w:trPr>
          <w:trHeight w:val="109"/>
        </w:trPr>
        <w:tc>
          <w:tcPr>
            <w:tcW w:w="2432" w:type="dxa"/>
            <w:vMerge/>
            <w:tcBorders>
              <w:top w:val="single" w:sz="4" w:space="0" w:color="000000"/>
              <w:left w:val="single" w:sz="4" w:space="0" w:color="000000"/>
              <w:bottom w:val="single" w:sz="4" w:space="0" w:color="000000"/>
              <w:right w:val="single" w:sz="4" w:space="0" w:color="000000"/>
            </w:tcBorders>
          </w:tcPr>
          <w:p w14:paraId="4578DB21" w14:textId="77777777" w:rsidR="005D4D27" w:rsidRDefault="005D4D27">
            <w:pPr>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487B5056" w14:textId="77777777" w:rsidR="005D4D27" w:rsidRDefault="007206FA">
            <w:pPr>
              <w:jc w:val="left"/>
            </w:pPr>
            <w:r>
              <w:rPr>
                <w:rStyle w:val="FontStyle12"/>
                <w:color w:val="000000"/>
                <w:sz w:val="22"/>
                <w:szCs w:val="22"/>
              </w:rPr>
              <w:t xml:space="preserve">2. Демонстрирует навыки организации контроля за </w:t>
            </w:r>
            <w:r>
              <w:rPr>
                <w:rStyle w:val="FontStyle12"/>
                <w:color w:val="000000"/>
                <w:sz w:val="22"/>
                <w:szCs w:val="22"/>
              </w:rPr>
              <w:lastRenderedPageBreak/>
              <w:t>исполнением условий внешнеторгового договора</w:t>
            </w:r>
          </w:p>
        </w:tc>
        <w:tc>
          <w:tcPr>
            <w:tcW w:w="2468" w:type="dxa"/>
            <w:tcBorders>
              <w:top w:val="single" w:sz="4" w:space="0" w:color="000000"/>
              <w:left w:val="single" w:sz="4" w:space="0" w:color="000000"/>
              <w:bottom w:val="single" w:sz="4" w:space="0" w:color="000000"/>
              <w:right w:val="single" w:sz="4" w:space="0" w:color="000000"/>
            </w:tcBorders>
          </w:tcPr>
          <w:p w14:paraId="3DC5DACB" w14:textId="77777777" w:rsidR="005D4D27" w:rsidRDefault="007206FA">
            <w:pPr>
              <w:jc w:val="left"/>
            </w:pPr>
            <w:r>
              <w:rPr>
                <w:rStyle w:val="FontStyle12"/>
                <w:b/>
                <w:color w:val="000000"/>
                <w:sz w:val="22"/>
                <w:szCs w:val="22"/>
              </w:rPr>
              <w:lastRenderedPageBreak/>
              <w:t>Знать</w:t>
            </w:r>
            <w:r>
              <w:rPr>
                <w:rStyle w:val="FontStyle12"/>
                <w:color w:val="000000"/>
                <w:sz w:val="22"/>
                <w:szCs w:val="22"/>
              </w:rPr>
              <w:t xml:space="preserve"> порядок и момент определения </w:t>
            </w:r>
            <w:r>
              <w:rPr>
                <w:rStyle w:val="FontStyle12"/>
                <w:color w:val="000000"/>
                <w:sz w:val="22"/>
                <w:szCs w:val="22"/>
              </w:rPr>
              <w:lastRenderedPageBreak/>
              <w:t>налоговой базы по акцизам, НДС, налогу на прибыль организаций при осуществлении внешнеторговых операций; знать права и обязанности налогоплательщиков и налоговых агентов;</w:t>
            </w:r>
          </w:p>
          <w:p w14:paraId="6A6778A2" w14:textId="77777777" w:rsidR="005D4D27" w:rsidRDefault="005D4D27">
            <w:pPr>
              <w:jc w:val="left"/>
              <w:rPr>
                <w:rStyle w:val="FontStyle12"/>
                <w:color w:val="000000"/>
                <w:sz w:val="22"/>
                <w:szCs w:val="22"/>
              </w:rPr>
            </w:pPr>
          </w:p>
          <w:p w14:paraId="1E8BC55B" w14:textId="77777777" w:rsidR="005D4D27" w:rsidRDefault="007206FA">
            <w:pPr>
              <w:jc w:val="left"/>
            </w:pPr>
            <w:r>
              <w:rPr>
                <w:rStyle w:val="FontStyle12"/>
                <w:b/>
                <w:color w:val="000000"/>
                <w:sz w:val="22"/>
                <w:szCs w:val="22"/>
              </w:rPr>
              <w:t xml:space="preserve">Уметь </w:t>
            </w:r>
            <w:r>
              <w:rPr>
                <w:rStyle w:val="FontStyle12"/>
                <w:color w:val="000000"/>
                <w:sz w:val="22"/>
                <w:szCs w:val="22"/>
              </w:rPr>
              <w:t>рассчитывать налоги и сборы, подлежащие уплате при осуществлении внешнеторговой деятельности</w:t>
            </w:r>
          </w:p>
        </w:tc>
        <w:tc>
          <w:tcPr>
            <w:tcW w:w="2500" w:type="dxa"/>
            <w:tcBorders>
              <w:top w:val="single" w:sz="4" w:space="0" w:color="000000"/>
              <w:left w:val="single" w:sz="4" w:space="0" w:color="000000"/>
              <w:bottom w:val="single" w:sz="4" w:space="0" w:color="000000"/>
              <w:right w:val="single" w:sz="4" w:space="0" w:color="000000"/>
            </w:tcBorders>
          </w:tcPr>
          <w:p w14:paraId="731EFA1D" w14:textId="77777777" w:rsidR="005D4D27" w:rsidRDefault="007206FA">
            <w:pPr>
              <w:jc w:val="left"/>
            </w:pPr>
            <w:r>
              <w:rPr>
                <w:rStyle w:val="FontStyle12"/>
                <w:color w:val="000000"/>
                <w:sz w:val="22"/>
                <w:szCs w:val="22"/>
              </w:rPr>
              <w:lastRenderedPageBreak/>
              <w:t>Задание 1</w:t>
            </w:r>
          </w:p>
          <w:p w14:paraId="066E245F" w14:textId="77777777" w:rsidR="005D4D27" w:rsidRDefault="007206FA">
            <w:pPr>
              <w:jc w:val="left"/>
            </w:pPr>
            <w:r>
              <w:rPr>
                <w:rStyle w:val="FontStyle12"/>
                <w:color w:val="000000"/>
                <w:sz w:val="22"/>
                <w:szCs w:val="22"/>
              </w:rPr>
              <w:lastRenderedPageBreak/>
              <w:t>Российская организация, Волга, заключила договор с китайским производителем бытовой техники, Хуанхэ, на поставку оборудования в Россию.</w:t>
            </w:r>
          </w:p>
          <w:p w14:paraId="4A761179" w14:textId="77777777" w:rsidR="005D4D27" w:rsidRDefault="007206FA">
            <w:pPr>
              <w:jc w:val="left"/>
            </w:pPr>
            <w:r>
              <w:rPr>
                <w:rStyle w:val="FontStyle12"/>
                <w:color w:val="000000"/>
                <w:sz w:val="22"/>
                <w:szCs w:val="22"/>
              </w:rPr>
              <w:t>15 января был перечислен аванс в размере 1,800,000 юаней в счет будущей поставки</w:t>
            </w:r>
          </w:p>
          <w:p w14:paraId="2E893B4E" w14:textId="77777777" w:rsidR="005D4D27" w:rsidRDefault="007206FA">
            <w:pPr>
              <w:jc w:val="left"/>
            </w:pPr>
            <w:r>
              <w:rPr>
                <w:rStyle w:val="FontStyle12"/>
                <w:color w:val="000000"/>
                <w:sz w:val="22"/>
                <w:szCs w:val="22"/>
              </w:rPr>
              <w:t>25 марта были получены товары на сумму 2,300,000 юаней. Окончательный расчет был произведен 3 апреля.</w:t>
            </w:r>
          </w:p>
          <w:p w14:paraId="61B4EBD6" w14:textId="77777777" w:rsidR="005D4D27" w:rsidRDefault="007206FA">
            <w:pPr>
              <w:jc w:val="left"/>
            </w:pPr>
            <w:r>
              <w:rPr>
                <w:rStyle w:val="FontStyle12"/>
                <w:color w:val="000000"/>
                <w:sz w:val="22"/>
                <w:szCs w:val="22"/>
              </w:rPr>
              <w:t xml:space="preserve">Также Волга заключила договор с китайской консалтинговой компанией Янцзы  для проведения исследования рынка Юго-Восточной Азии. </w:t>
            </w:r>
          </w:p>
          <w:p w14:paraId="74C85C09" w14:textId="77777777" w:rsidR="005D4D27" w:rsidRDefault="007206FA">
            <w:pPr>
              <w:jc w:val="left"/>
            </w:pPr>
            <w:r>
              <w:rPr>
                <w:rStyle w:val="FontStyle12"/>
                <w:color w:val="000000"/>
                <w:sz w:val="22"/>
                <w:szCs w:val="22"/>
              </w:rPr>
              <w:t>10 февраля был перечислен аванс в размере 600,000 юаней.</w:t>
            </w:r>
          </w:p>
          <w:p w14:paraId="457FC9AB" w14:textId="77777777" w:rsidR="005D4D27" w:rsidRDefault="007206FA">
            <w:pPr>
              <w:jc w:val="left"/>
            </w:pPr>
            <w:r>
              <w:rPr>
                <w:rStyle w:val="FontStyle12"/>
                <w:color w:val="000000"/>
                <w:sz w:val="22"/>
                <w:szCs w:val="22"/>
              </w:rPr>
              <w:t>Выручка российской организации за 1 квартал составила 88,800,000 руб.</w:t>
            </w:r>
          </w:p>
          <w:p w14:paraId="52687D76" w14:textId="77777777" w:rsidR="005D4D27" w:rsidRDefault="007206FA">
            <w:pPr>
              <w:jc w:val="left"/>
            </w:pPr>
            <w:r>
              <w:rPr>
                <w:rStyle w:val="FontStyle12"/>
                <w:color w:val="000000"/>
                <w:sz w:val="22"/>
                <w:szCs w:val="22"/>
              </w:rPr>
              <w:t>Все суммы по операциям, облагаемым НДС, указаны с учетом налога.</w:t>
            </w:r>
          </w:p>
          <w:p w14:paraId="0DA1F7A1" w14:textId="77777777" w:rsidR="005D4D27" w:rsidRDefault="007206FA">
            <w:pPr>
              <w:jc w:val="left"/>
            </w:pPr>
            <w:r>
              <w:rPr>
                <w:rStyle w:val="FontStyle12"/>
                <w:color w:val="000000"/>
                <w:sz w:val="22"/>
                <w:szCs w:val="22"/>
              </w:rPr>
              <w:t>ТРЕБУЕТСЯ: рассчитать НДС, подлежащий уплате российской организацией Восток за 1 квартал в качестве налогоплательщика и в качестве налогового агента.</w:t>
            </w:r>
          </w:p>
        </w:tc>
      </w:tr>
      <w:tr w:rsidR="005D4D27" w14:paraId="366B714F" w14:textId="77777777">
        <w:trPr>
          <w:trHeight w:val="111"/>
        </w:trPr>
        <w:tc>
          <w:tcPr>
            <w:tcW w:w="2432" w:type="dxa"/>
            <w:vMerge/>
            <w:tcBorders>
              <w:top w:val="single" w:sz="4" w:space="0" w:color="000000"/>
              <w:left w:val="single" w:sz="4" w:space="0" w:color="000000"/>
              <w:bottom w:val="single" w:sz="4" w:space="0" w:color="000000"/>
              <w:right w:val="single" w:sz="4" w:space="0" w:color="000000"/>
            </w:tcBorders>
          </w:tcPr>
          <w:p w14:paraId="0033A25B" w14:textId="77777777" w:rsidR="005D4D27" w:rsidRDefault="005D4D27">
            <w:pPr>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57E81C27" w14:textId="77777777" w:rsidR="005D4D27" w:rsidRDefault="007206FA">
            <w:pPr>
              <w:jc w:val="left"/>
            </w:pPr>
            <w:r>
              <w:rPr>
                <w:rStyle w:val="FontStyle12"/>
                <w:color w:val="000000"/>
                <w:sz w:val="22"/>
                <w:szCs w:val="22"/>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2468" w:type="dxa"/>
            <w:tcBorders>
              <w:top w:val="single" w:sz="4" w:space="0" w:color="000000"/>
              <w:left w:val="single" w:sz="4" w:space="0" w:color="000000"/>
              <w:bottom w:val="single" w:sz="4" w:space="0" w:color="000000"/>
              <w:right w:val="single" w:sz="4" w:space="0" w:color="000000"/>
            </w:tcBorders>
          </w:tcPr>
          <w:p w14:paraId="7E8CEC9E" w14:textId="77777777" w:rsidR="005D4D27" w:rsidRDefault="007206FA">
            <w:pPr>
              <w:jc w:val="left"/>
              <w:rPr>
                <w:color w:val="000000"/>
                <w:sz w:val="22"/>
                <w:szCs w:val="22"/>
              </w:rPr>
            </w:pPr>
            <w:r>
              <w:rPr>
                <w:b/>
                <w:color w:val="000000"/>
                <w:sz w:val="22"/>
                <w:szCs w:val="22"/>
              </w:rPr>
              <w:t>Знать</w:t>
            </w:r>
            <w:r>
              <w:rPr>
                <w:color w:val="000000"/>
                <w:sz w:val="22"/>
                <w:szCs w:val="22"/>
              </w:rPr>
              <w:t xml:space="preserve"> порядок налогообложения движимого и недвижимого имущества, используемого в транспортно-логистическом обеспечении внешнеэкономической деятельности; операций, связанных с эксплуатацией, содержанием, ремонтом такого имущества; порядок налогообложения дея</w:t>
            </w:r>
            <w:r>
              <w:rPr>
                <w:color w:val="000000"/>
                <w:sz w:val="22"/>
                <w:szCs w:val="22"/>
              </w:rPr>
              <w:lastRenderedPageBreak/>
              <w:t>тельности транспортных и логистических организаций</w:t>
            </w:r>
          </w:p>
          <w:p w14:paraId="7F5E5990" w14:textId="77777777" w:rsidR="005D4D27" w:rsidRDefault="005D4D27">
            <w:pPr>
              <w:jc w:val="left"/>
              <w:rPr>
                <w:color w:val="000000"/>
                <w:sz w:val="22"/>
                <w:szCs w:val="22"/>
              </w:rPr>
            </w:pPr>
          </w:p>
          <w:p w14:paraId="619EE65E" w14:textId="77777777" w:rsidR="005D4D27" w:rsidRDefault="007206FA">
            <w:pPr>
              <w:jc w:val="left"/>
              <w:rPr>
                <w:color w:val="000000"/>
                <w:sz w:val="22"/>
                <w:szCs w:val="22"/>
              </w:rPr>
            </w:pPr>
            <w:r>
              <w:rPr>
                <w:b/>
                <w:color w:val="000000"/>
                <w:sz w:val="22"/>
                <w:szCs w:val="22"/>
              </w:rPr>
              <w:t>Уметь</w:t>
            </w:r>
            <w:r>
              <w:rPr>
                <w:color w:val="000000"/>
                <w:sz w:val="22"/>
                <w:szCs w:val="22"/>
              </w:rPr>
              <w:t xml:space="preserve"> рассчитывать налоговые платежи транспортно-логистических организаций, осуществляющих международные перевозки.</w:t>
            </w:r>
          </w:p>
        </w:tc>
        <w:tc>
          <w:tcPr>
            <w:tcW w:w="2500" w:type="dxa"/>
            <w:tcBorders>
              <w:top w:val="single" w:sz="4" w:space="0" w:color="000000"/>
              <w:left w:val="single" w:sz="4" w:space="0" w:color="000000"/>
              <w:bottom w:val="single" w:sz="4" w:space="0" w:color="000000"/>
              <w:right w:val="single" w:sz="4" w:space="0" w:color="000000"/>
            </w:tcBorders>
          </w:tcPr>
          <w:p w14:paraId="27F88422" w14:textId="77777777" w:rsidR="005D4D27" w:rsidRDefault="007206FA">
            <w:pPr>
              <w:jc w:val="left"/>
              <w:rPr>
                <w:color w:val="000000"/>
                <w:sz w:val="22"/>
                <w:szCs w:val="22"/>
              </w:rPr>
            </w:pPr>
            <w:r>
              <w:rPr>
                <w:color w:val="000000"/>
                <w:sz w:val="22"/>
                <w:szCs w:val="22"/>
              </w:rPr>
              <w:lastRenderedPageBreak/>
              <w:t>Задание 1.</w:t>
            </w:r>
          </w:p>
          <w:p w14:paraId="03F1D9FB" w14:textId="77777777" w:rsidR="005D4D27" w:rsidRDefault="007206FA">
            <w:pPr>
              <w:jc w:val="left"/>
              <w:rPr>
                <w:color w:val="000000"/>
                <w:sz w:val="22"/>
                <w:szCs w:val="22"/>
              </w:rPr>
            </w:pPr>
            <w:r>
              <w:rPr>
                <w:color w:val="000000"/>
                <w:sz w:val="22"/>
                <w:szCs w:val="22"/>
              </w:rPr>
              <w:t>Китайская организация Дракон и российская организация Медведь приобрели земельный участок в Благовещенске в равных долях. Земельный участок был приобретен на условиях осуществления на нем жилищного строительства.</w:t>
            </w:r>
          </w:p>
          <w:p w14:paraId="70442C8D" w14:textId="30EBE8DA" w:rsidR="005D4D27" w:rsidRDefault="007206FA">
            <w:pPr>
              <w:jc w:val="left"/>
              <w:rPr>
                <w:color w:val="000000"/>
                <w:sz w:val="22"/>
                <w:szCs w:val="22"/>
              </w:rPr>
            </w:pPr>
            <w:r>
              <w:rPr>
                <w:color w:val="000000"/>
                <w:sz w:val="22"/>
                <w:szCs w:val="22"/>
              </w:rPr>
              <w:t xml:space="preserve">Земельный участок был приобретен 10 августа </w:t>
            </w:r>
            <w:r>
              <w:rPr>
                <w:color w:val="000000"/>
                <w:sz w:val="22"/>
                <w:szCs w:val="22"/>
              </w:rPr>
              <w:lastRenderedPageBreak/>
              <w:t>2024 года, государственная регистрация прав произведена 16 августа 2024 года. Строительство началось в октябре того же года.</w:t>
            </w:r>
          </w:p>
          <w:p w14:paraId="026E0A2C" w14:textId="77777777" w:rsidR="005D4D27" w:rsidRDefault="007206FA">
            <w:pPr>
              <w:jc w:val="left"/>
              <w:rPr>
                <w:color w:val="000000"/>
                <w:sz w:val="22"/>
                <w:szCs w:val="22"/>
              </w:rPr>
            </w:pPr>
            <w:r>
              <w:rPr>
                <w:color w:val="000000"/>
                <w:sz w:val="22"/>
                <w:szCs w:val="22"/>
              </w:rPr>
              <w:t>Рассчитайте земельный налог для каждого собственника земельного участка за 2025 год, если</w:t>
            </w:r>
          </w:p>
          <w:p w14:paraId="5288F1A8" w14:textId="77777777" w:rsidR="005D4D27" w:rsidRDefault="007206FA">
            <w:pPr>
              <w:jc w:val="left"/>
              <w:rPr>
                <w:color w:val="000000"/>
                <w:sz w:val="22"/>
                <w:szCs w:val="22"/>
              </w:rPr>
            </w:pPr>
            <w:r>
              <w:rPr>
                <w:color w:val="000000"/>
                <w:sz w:val="22"/>
                <w:szCs w:val="22"/>
              </w:rPr>
              <w:t>а) строительство жилого комплекса было завершено 25 декабря 2025 года. государственная регистрация прав на строение была произведена 8 января 2026 года</w:t>
            </w:r>
          </w:p>
          <w:p w14:paraId="6AAB924C" w14:textId="77777777" w:rsidR="005D4D27" w:rsidRDefault="007206FA">
            <w:pPr>
              <w:jc w:val="left"/>
              <w:rPr>
                <w:color w:val="000000"/>
                <w:sz w:val="22"/>
                <w:szCs w:val="22"/>
              </w:rPr>
            </w:pPr>
            <w:r>
              <w:rPr>
                <w:color w:val="000000"/>
                <w:sz w:val="22"/>
                <w:szCs w:val="22"/>
              </w:rPr>
              <w:t>б) жилого комплекса было завершено 25 декабря 2027 года. государственная регистрация прав на строение была произведена 8 января 2028 года</w:t>
            </w:r>
          </w:p>
          <w:p w14:paraId="53185D67" w14:textId="77777777" w:rsidR="005D4D27" w:rsidRDefault="005D4D27">
            <w:pPr>
              <w:jc w:val="left"/>
              <w:rPr>
                <w:color w:val="000000"/>
                <w:sz w:val="22"/>
                <w:szCs w:val="22"/>
              </w:rPr>
            </w:pPr>
          </w:p>
          <w:p w14:paraId="68C4128E" w14:textId="77777777" w:rsidR="005D4D27" w:rsidRDefault="007206FA">
            <w:pPr>
              <w:jc w:val="left"/>
              <w:rPr>
                <w:color w:val="000000"/>
                <w:sz w:val="22"/>
                <w:szCs w:val="22"/>
              </w:rPr>
            </w:pPr>
            <w:r>
              <w:rPr>
                <w:color w:val="000000"/>
                <w:sz w:val="22"/>
                <w:szCs w:val="22"/>
              </w:rPr>
              <w:t>Задание 2</w:t>
            </w:r>
          </w:p>
          <w:p w14:paraId="4508BF22" w14:textId="77777777" w:rsidR="005D4D27" w:rsidRDefault="007206FA">
            <w:pPr>
              <w:jc w:val="left"/>
              <w:rPr>
                <w:color w:val="000000"/>
                <w:sz w:val="22"/>
                <w:szCs w:val="22"/>
              </w:rPr>
            </w:pPr>
            <w:r>
              <w:rPr>
                <w:color w:val="000000"/>
                <w:sz w:val="22"/>
                <w:szCs w:val="22"/>
              </w:rPr>
              <w:t>Экспедитор (Общество) организует перевозки грузов из морского пора Далянь (Китай), до конечного пункта назначения, расположенного на территории России. Ввоз груза на территорию России осуществляется морским транспортом, морское судно прибывает в порт города Владивосток. Привлекаемые перевозчики и экспедиторы выставляют Обществу стоимость услуг с НДС по ставке 20%.</w:t>
            </w:r>
          </w:p>
          <w:p w14:paraId="7B994441" w14:textId="77777777" w:rsidR="005D4D27" w:rsidRDefault="007206FA">
            <w:pPr>
              <w:jc w:val="left"/>
              <w:rPr>
                <w:color w:val="000000"/>
                <w:sz w:val="22"/>
                <w:szCs w:val="22"/>
              </w:rPr>
            </w:pPr>
            <w:r>
              <w:rPr>
                <w:color w:val="000000"/>
                <w:sz w:val="22"/>
                <w:szCs w:val="22"/>
              </w:rPr>
              <w:t xml:space="preserve">ТРЕБУЕТСЯ: определить по какой налоговой ставке подлежит налогообложению перевозка по территории России, если </w:t>
            </w:r>
          </w:p>
          <w:p w14:paraId="41DC67B3" w14:textId="77777777" w:rsidR="005D4D27" w:rsidRDefault="007206FA">
            <w:pPr>
              <w:jc w:val="left"/>
              <w:rPr>
                <w:color w:val="000000"/>
                <w:sz w:val="22"/>
                <w:szCs w:val="22"/>
              </w:rPr>
            </w:pPr>
            <w:r>
              <w:rPr>
                <w:color w:val="000000"/>
                <w:sz w:val="22"/>
                <w:szCs w:val="22"/>
              </w:rPr>
              <w:t xml:space="preserve">а) после прибытия в порт г. Владивосток груз был перевезён </w:t>
            </w:r>
            <w:r>
              <w:rPr>
                <w:color w:val="000000"/>
                <w:sz w:val="22"/>
                <w:szCs w:val="22"/>
              </w:rPr>
              <w:lastRenderedPageBreak/>
              <w:t>из терминала фактического прибытия в другой терминал автомобильным транспортом, и уже из этого терминала данный груз был перевезён в адрес конечного грузополучателя на территории России (железнодорожным и автомобильным транспортом).</w:t>
            </w:r>
          </w:p>
          <w:p w14:paraId="3F83220F" w14:textId="77777777" w:rsidR="005D4D27" w:rsidRDefault="007206FA">
            <w:pPr>
              <w:jc w:val="left"/>
              <w:rPr>
                <w:color w:val="000000"/>
                <w:sz w:val="22"/>
                <w:szCs w:val="22"/>
              </w:rPr>
            </w:pPr>
            <w:r>
              <w:rPr>
                <w:color w:val="000000"/>
                <w:sz w:val="22"/>
                <w:szCs w:val="22"/>
              </w:rPr>
              <w:t>б) груз в контейнере прибыл в морской терминал. Сначала груз вместе с контейнером был на некоторое время вывезен для ремонта и обслуживания, после чего вернулся на тот же терминал для отправки в адрес конечного грузополучателя на территории России.</w:t>
            </w:r>
          </w:p>
          <w:p w14:paraId="24BE5FBC" w14:textId="77777777" w:rsidR="005D4D27" w:rsidRDefault="007206FA">
            <w:pPr>
              <w:jc w:val="left"/>
              <w:rPr>
                <w:color w:val="000000"/>
                <w:sz w:val="22"/>
                <w:szCs w:val="22"/>
              </w:rPr>
            </w:pPr>
            <w:r>
              <w:rPr>
                <w:color w:val="000000"/>
                <w:sz w:val="22"/>
                <w:szCs w:val="22"/>
              </w:rPr>
              <w:t>в) подлежат ли налогообложению НДС в России услуги по ремонту и обслуживанию груза в России в условии «б)»?</w:t>
            </w:r>
          </w:p>
        </w:tc>
      </w:tr>
      <w:tr w:rsidR="005D4D27" w14:paraId="30DF3151" w14:textId="77777777">
        <w:tc>
          <w:tcPr>
            <w:tcW w:w="2432" w:type="dxa"/>
            <w:vMerge w:val="restart"/>
            <w:tcBorders>
              <w:top w:val="single" w:sz="4" w:space="0" w:color="000000"/>
              <w:left w:val="single" w:sz="4" w:space="0" w:color="000000"/>
              <w:bottom w:val="single" w:sz="4" w:space="0" w:color="000000"/>
              <w:right w:val="single" w:sz="4" w:space="0" w:color="000000"/>
            </w:tcBorders>
          </w:tcPr>
          <w:p w14:paraId="52E6BE83" w14:textId="77777777" w:rsidR="005D4D27" w:rsidRDefault="007206FA">
            <w:pPr>
              <w:jc w:val="left"/>
              <w:rPr>
                <w:sz w:val="22"/>
                <w:szCs w:val="22"/>
              </w:rPr>
            </w:pPr>
            <w:r>
              <w:rPr>
                <w:color w:val="000000"/>
                <w:sz w:val="22"/>
                <w:szCs w:val="22"/>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2804" w:type="dxa"/>
            <w:tcBorders>
              <w:top w:val="single" w:sz="4" w:space="0" w:color="000000"/>
              <w:left w:val="single" w:sz="4" w:space="0" w:color="000000"/>
              <w:bottom w:val="single" w:sz="4" w:space="0" w:color="000000"/>
              <w:right w:val="single" w:sz="4" w:space="0" w:color="000000"/>
            </w:tcBorders>
          </w:tcPr>
          <w:p w14:paraId="7927871F" w14:textId="77777777" w:rsidR="005D4D27" w:rsidRDefault="007206FA">
            <w:pPr>
              <w:jc w:val="left"/>
              <w:rPr>
                <w:sz w:val="22"/>
                <w:szCs w:val="22"/>
              </w:rPr>
            </w:pPr>
            <w:r>
              <w:rPr>
                <w:color w:val="000000"/>
                <w:sz w:val="22"/>
                <w:szCs w:val="22"/>
              </w:rPr>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2468" w:type="dxa"/>
            <w:tcBorders>
              <w:top w:val="single" w:sz="4" w:space="0" w:color="000000"/>
              <w:left w:val="single" w:sz="4" w:space="0" w:color="000000"/>
              <w:bottom w:val="single" w:sz="4" w:space="0" w:color="000000"/>
              <w:right w:val="single" w:sz="4" w:space="0" w:color="000000"/>
            </w:tcBorders>
          </w:tcPr>
          <w:p w14:paraId="7C77A0CD" w14:textId="77777777" w:rsidR="005D4D27" w:rsidRDefault="007206FA">
            <w:pPr>
              <w:jc w:val="left"/>
              <w:rPr>
                <w:color w:val="000000"/>
                <w:sz w:val="22"/>
                <w:szCs w:val="22"/>
              </w:rPr>
            </w:pPr>
            <w:r>
              <w:rPr>
                <w:b/>
                <w:color w:val="000000"/>
                <w:sz w:val="22"/>
                <w:szCs w:val="22"/>
              </w:rPr>
              <w:t>знать:</w:t>
            </w:r>
            <w:r>
              <w:rPr>
                <w:color w:val="000000"/>
                <w:sz w:val="22"/>
                <w:szCs w:val="22"/>
              </w:rPr>
              <w:t xml:space="preserve"> требования к оформлению первичных документов налогового учета; их роль в налоговом контроле и комплаенсе; сроки представления налоговой отчетности (расчетов, деклараций, уведомлений) и сроки уплаты налогов и сборов</w:t>
            </w:r>
          </w:p>
          <w:p w14:paraId="1460D216" w14:textId="77777777" w:rsidR="005D4D27" w:rsidRDefault="005D4D27">
            <w:pPr>
              <w:jc w:val="left"/>
              <w:rPr>
                <w:color w:val="000000"/>
                <w:sz w:val="22"/>
                <w:szCs w:val="22"/>
              </w:rPr>
            </w:pPr>
          </w:p>
          <w:p w14:paraId="616841F9" w14:textId="77777777" w:rsidR="005D4D27" w:rsidRDefault="007206FA">
            <w:pPr>
              <w:jc w:val="left"/>
              <w:rPr>
                <w:color w:val="000000"/>
                <w:sz w:val="22"/>
                <w:szCs w:val="22"/>
              </w:rPr>
            </w:pPr>
            <w:r>
              <w:rPr>
                <w:b/>
                <w:color w:val="000000"/>
                <w:sz w:val="22"/>
                <w:szCs w:val="22"/>
              </w:rPr>
              <w:t>уметь:</w:t>
            </w:r>
            <w:r>
              <w:rPr>
                <w:color w:val="000000"/>
                <w:sz w:val="22"/>
                <w:szCs w:val="22"/>
              </w:rPr>
              <w:t xml:space="preserve"> анализировать финансовую (налоговую) отчетность, выявлять ошибки в расчете налогов и сборов</w:t>
            </w:r>
          </w:p>
        </w:tc>
        <w:tc>
          <w:tcPr>
            <w:tcW w:w="2500" w:type="dxa"/>
            <w:tcBorders>
              <w:top w:val="single" w:sz="4" w:space="0" w:color="000000"/>
              <w:left w:val="single" w:sz="4" w:space="0" w:color="000000"/>
              <w:bottom w:val="single" w:sz="4" w:space="0" w:color="000000"/>
              <w:right w:val="single" w:sz="4" w:space="0" w:color="000000"/>
            </w:tcBorders>
          </w:tcPr>
          <w:p w14:paraId="77B7DF32" w14:textId="77777777" w:rsidR="005D4D27" w:rsidRDefault="007206FA">
            <w:pPr>
              <w:jc w:val="left"/>
            </w:pPr>
            <w:r>
              <w:rPr>
                <w:rStyle w:val="FontStyle12"/>
                <w:color w:val="000000"/>
                <w:sz w:val="22"/>
                <w:szCs w:val="22"/>
              </w:rPr>
              <w:t>Задание 1</w:t>
            </w:r>
          </w:p>
          <w:p w14:paraId="63FA7706" w14:textId="77777777" w:rsidR="005D4D27" w:rsidRDefault="007206FA">
            <w:pPr>
              <w:jc w:val="left"/>
            </w:pPr>
            <w:r>
              <w:rPr>
                <w:rStyle w:val="FontStyle12"/>
                <w:color w:val="000000"/>
                <w:sz w:val="22"/>
                <w:szCs w:val="22"/>
              </w:rPr>
              <w:t>Российская организация Примус ввозит табачную продукцию из Китая.</w:t>
            </w:r>
          </w:p>
          <w:p w14:paraId="1AB516BF" w14:textId="77777777" w:rsidR="005D4D27" w:rsidRDefault="007206FA">
            <w:pPr>
              <w:jc w:val="left"/>
            </w:pPr>
            <w:r>
              <w:rPr>
                <w:rStyle w:val="FontStyle12"/>
                <w:color w:val="000000"/>
                <w:sz w:val="22"/>
                <w:szCs w:val="22"/>
              </w:rPr>
              <w:t>В 2023 году было импортировано 240,000 сигарет по 20 шт. в пачке.</w:t>
            </w:r>
          </w:p>
          <w:p w14:paraId="303650A4" w14:textId="77777777" w:rsidR="005D4D27" w:rsidRDefault="007206FA">
            <w:pPr>
              <w:jc w:val="left"/>
            </w:pPr>
            <w:r>
              <w:rPr>
                <w:rStyle w:val="FontStyle12"/>
                <w:color w:val="000000"/>
                <w:sz w:val="22"/>
                <w:szCs w:val="22"/>
              </w:rPr>
              <w:t>В ноябре 2024 года было ввезено 23,000 сигарет по 20 шт.в пачке. Максимальная розничная цена 320 руб/пачку</w:t>
            </w:r>
          </w:p>
          <w:p w14:paraId="2EC06059" w14:textId="77777777" w:rsidR="005D4D27" w:rsidRDefault="007206FA">
            <w:pPr>
              <w:jc w:val="left"/>
            </w:pPr>
            <w:r>
              <w:rPr>
                <w:rStyle w:val="FontStyle12"/>
                <w:color w:val="000000"/>
                <w:sz w:val="22"/>
                <w:szCs w:val="22"/>
              </w:rPr>
              <w:t>Все ввезенные в ноябре сигареты были проданы в январе 2025 года по цене 320 руб./пачку.</w:t>
            </w:r>
          </w:p>
          <w:p w14:paraId="253CF5B9" w14:textId="77777777" w:rsidR="005D4D27" w:rsidRDefault="007206FA">
            <w:pPr>
              <w:jc w:val="left"/>
            </w:pPr>
            <w:r>
              <w:rPr>
                <w:rStyle w:val="FontStyle12"/>
                <w:color w:val="000000"/>
                <w:sz w:val="22"/>
                <w:szCs w:val="22"/>
              </w:rPr>
              <w:t>ТРЕБУЕТСЯ: заполнить счет-фактуру.</w:t>
            </w:r>
          </w:p>
          <w:p w14:paraId="2EAB874F" w14:textId="77777777" w:rsidR="005D4D27" w:rsidRDefault="005D4D27">
            <w:pPr>
              <w:jc w:val="left"/>
              <w:rPr>
                <w:rStyle w:val="FontStyle12"/>
                <w:color w:val="000000"/>
                <w:sz w:val="22"/>
                <w:szCs w:val="22"/>
              </w:rPr>
            </w:pPr>
          </w:p>
          <w:p w14:paraId="0572B805" w14:textId="77777777" w:rsidR="005D4D27" w:rsidRDefault="007206FA">
            <w:pPr>
              <w:jc w:val="left"/>
            </w:pPr>
            <w:r>
              <w:rPr>
                <w:rStyle w:val="FontStyle12"/>
                <w:color w:val="000000"/>
                <w:sz w:val="22"/>
                <w:szCs w:val="22"/>
              </w:rPr>
              <w:t>Задание 2</w:t>
            </w:r>
          </w:p>
          <w:p w14:paraId="1D0A54E3" w14:textId="77777777" w:rsidR="005D4D27" w:rsidRDefault="007206FA">
            <w:pPr>
              <w:jc w:val="left"/>
            </w:pPr>
            <w:r>
              <w:rPr>
                <w:rStyle w:val="FontStyle12"/>
                <w:color w:val="000000"/>
                <w:sz w:val="22"/>
                <w:szCs w:val="22"/>
              </w:rPr>
              <w:t xml:space="preserve">Общество «Садовник» зарегистрировано в Москве и занимается </w:t>
            </w:r>
            <w:r>
              <w:rPr>
                <w:rStyle w:val="FontStyle12"/>
                <w:color w:val="000000"/>
                <w:sz w:val="22"/>
                <w:szCs w:val="22"/>
              </w:rPr>
              <w:lastRenderedPageBreak/>
              <w:t>производством и реализацией пастилы из сухофруктов, в том числе:</w:t>
            </w:r>
          </w:p>
          <w:p w14:paraId="30673D5E" w14:textId="6550BD26" w:rsidR="005D4D27" w:rsidRDefault="007206FA">
            <w:pPr>
              <w:jc w:val="left"/>
            </w:pPr>
            <w:r>
              <w:rPr>
                <w:rStyle w:val="FontStyle12"/>
                <w:color w:val="000000"/>
                <w:sz w:val="22"/>
                <w:szCs w:val="22"/>
              </w:rPr>
              <w:t>1. оптовая торговля со склада в Москве без демонстрационного зала</w:t>
            </w:r>
          </w:p>
          <w:p w14:paraId="03A9FBC5" w14:textId="77777777" w:rsidR="005D4D27" w:rsidRDefault="007206FA">
            <w:pPr>
              <w:jc w:val="left"/>
            </w:pPr>
            <w:r>
              <w:rPr>
                <w:rStyle w:val="FontStyle12"/>
                <w:color w:val="000000"/>
                <w:sz w:val="22"/>
                <w:szCs w:val="22"/>
              </w:rPr>
              <w:t>2. розничная торговля через вендинговый аппарат (взимается Торговый сбор)</w:t>
            </w:r>
          </w:p>
          <w:p w14:paraId="2B2C6605" w14:textId="77777777" w:rsidR="005D4D27" w:rsidRDefault="007206FA">
            <w:pPr>
              <w:jc w:val="left"/>
            </w:pPr>
            <w:r>
              <w:rPr>
                <w:rStyle w:val="FontStyle12"/>
                <w:color w:val="000000"/>
                <w:sz w:val="22"/>
                <w:szCs w:val="22"/>
              </w:rPr>
              <w:t>Следующие данные получены за налоговый период (руб.)</w:t>
            </w:r>
          </w:p>
          <w:p w14:paraId="6152A328" w14:textId="77777777" w:rsidR="005D4D27" w:rsidRDefault="007206FA">
            <w:pPr>
              <w:jc w:val="left"/>
            </w:pPr>
            <w:r>
              <w:rPr>
                <w:rStyle w:val="FontStyle12"/>
                <w:color w:val="000000"/>
                <w:sz w:val="22"/>
                <w:szCs w:val="22"/>
              </w:rPr>
              <w:t>Доходы (опт) 2,500,000</w:t>
            </w:r>
          </w:p>
          <w:p w14:paraId="3A4A3177" w14:textId="77777777" w:rsidR="005D4D27" w:rsidRDefault="007206FA">
            <w:pPr>
              <w:jc w:val="left"/>
            </w:pPr>
            <w:r>
              <w:rPr>
                <w:rStyle w:val="FontStyle12"/>
                <w:color w:val="000000"/>
                <w:sz w:val="22"/>
                <w:szCs w:val="22"/>
              </w:rPr>
              <w:t>Расходы (опт) 1,700,000</w:t>
            </w:r>
          </w:p>
          <w:p w14:paraId="4B586657" w14:textId="77777777" w:rsidR="005D4D27" w:rsidRDefault="007206FA">
            <w:pPr>
              <w:jc w:val="left"/>
            </w:pPr>
            <w:r>
              <w:rPr>
                <w:rStyle w:val="FontStyle12"/>
                <w:color w:val="000000"/>
                <w:sz w:val="22"/>
                <w:szCs w:val="22"/>
              </w:rPr>
              <w:t>Доходы (розн) 1,630,000</w:t>
            </w:r>
          </w:p>
          <w:p w14:paraId="195AF5B8" w14:textId="77777777" w:rsidR="005D4D27" w:rsidRDefault="007206FA">
            <w:pPr>
              <w:jc w:val="left"/>
            </w:pPr>
            <w:r>
              <w:rPr>
                <w:rStyle w:val="FontStyle12"/>
                <w:color w:val="000000"/>
                <w:sz w:val="22"/>
                <w:szCs w:val="22"/>
              </w:rPr>
              <w:t>Расходы (розн) 800,000</w:t>
            </w:r>
          </w:p>
          <w:p w14:paraId="51914CB7" w14:textId="6575565C" w:rsidR="005D4D27" w:rsidRDefault="007206FA">
            <w:pPr>
              <w:jc w:val="left"/>
            </w:pPr>
            <w:r>
              <w:rPr>
                <w:rStyle w:val="FontStyle12"/>
                <w:color w:val="000000"/>
                <w:sz w:val="22"/>
                <w:szCs w:val="22"/>
              </w:rPr>
              <w:t>Торговый сбор (розн) 200,000</w:t>
            </w:r>
          </w:p>
          <w:p w14:paraId="4E38DD26" w14:textId="77777777" w:rsidR="005D4D27" w:rsidRDefault="007206FA">
            <w:pPr>
              <w:jc w:val="left"/>
            </w:pPr>
            <w:r>
              <w:rPr>
                <w:rStyle w:val="FontStyle12"/>
                <w:color w:val="000000"/>
                <w:sz w:val="22"/>
                <w:szCs w:val="22"/>
              </w:rPr>
              <w:t>Общество применяет объект налогообложения «доходы».</w:t>
            </w:r>
          </w:p>
          <w:p w14:paraId="7688DE62" w14:textId="77777777" w:rsidR="005D4D27" w:rsidRDefault="007206FA">
            <w:pPr>
              <w:jc w:val="left"/>
            </w:pPr>
            <w:r>
              <w:rPr>
                <w:rStyle w:val="FontStyle12"/>
                <w:color w:val="000000"/>
                <w:sz w:val="22"/>
                <w:szCs w:val="22"/>
              </w:rPr>
              <w:t>Расчет авансового платежа был произведен налогоплательщиком следующим образом:</w:t>
            </w:r>
          </w:p>
          <w:p w14:paraId="7BC83ECC" w14:textId="77777777" w:rsidR="005D4D27" w:rsidRDefault="007206FA">
            <w:pPr>
              <w:jc w:val="left"/>
            </w:pPr>
            <w:r>
              <w:rPr>
                <w:rStyle w:val="FontStyle12"/>
                <w:color w:val="000000"/>
                <w:sz w:val="22"/>
                <w:szCs w:val="22"/>
              </w:rPr>
              <w:t>1.Налоговая база 2,500,000+1,630,000 = 4,130,000</w:t>
            </w:r>
          </w:p>
          <w:p w14:paraId="4C1E1936" w14:textId="77777777" w:rsidR="005D4D27" w:rsidRDefault="007206FA">
            <w:pPr>
              <w:jc w:val="left"/>
            </w:pPr>
            <w:r>
              <w:rPr>
                <w:rStyle w:val="FontStyle12"/>
                <w:color w:val="000000"/>
                <w:sz w:val="22"/>
                <w:szCs w:val="22"/>
              </w:rPr>
              <w:t>2.Налоговая ставка 16%</w:t>
            </w:r>
          </w:p>
          <w:p w14:paraId="39BA0542" w14:textId="617EF56A" w:rsidR="005D4D27" w:rsidRDefault="007206FA">
            <w:pPr>
              <w:jc w:val="left"/>
            </w:pPr>
            <w:r>
              <w:rPr>
                <w:rStyle w:val="FontStyle12"/>
                <w:color w:val="000000"/>
                <w:sz w:val="22"/>
                <w:szCs w:val="22"/>
              </w:rPr>
              <w:t>3.Налог начисленный 4,130,000 х 16% = 619,500</w:t>
            </w:r>
          </w:p>
          <w:p w14:paraId="30688A3F" w14:textId="77777777" w:rsidR="005D4D27" w:rsidRDefault="007206FA">
            <w:pPr>
              <w:jc w:val="left"/>
            </w:pPr>
            <w:r>
              <w:rPr>
                <w:rStyle w:val="FontStyle12"/>
                <w:color w:val="000000"/>
                <w:sz w:val="22"/>
                <w:szCs w:val="22"/>
              </w:rPr>
              <w:t xml:space="preserve">4.Уменьшение налога на сумму Торгового сбора: </w:t>
            </w:r>
          </w:p>
          <w:p w14:paraId="358C617D" w14:textId="77777777" w:rsidR="005D4D27" w:rsidRDefault="007206FA">
            <w:pPr>
              <w:jc w:val="left"/>
            </w:pPr>
            <w:r>
              <w:rPr>
                <w:rStyle w:val="FontStyle12"/>
                <w:color w:val="000000"/>
                <w:sz w:val="22"/>
                <w:szCs w:val="22"/>
              </w:rPr>
              <w:t xml:space="preserve">619,500-200,000=419,500 </w:t>
            </w:r>
          </w:p>
          <w:p w14:paraId="6584C0A4" w14:textId="77777777" w:rsidR="005D4D27" w:rsidRDefault="007206FA">
            <w:pPr>
              <w:jc w:val="left"/>
            </w:pPr>
            <w:r>
              <w:rPr>
                <w:rStyle w:val="FontStyle12"/>
                <w:color w:val="000000"/>
                <w:sz w:val="22"/>
                <w:szCs w:val="22"/>
              </w:rPr>
              <w:t>ТРЕБУЕТСЯ: найти ошибку в расчете; определить размер пени и штрафа за несвоевременную и неполную уплату единого налога.</w:t>
            </w:r>
          </w:p>
        </w:tc>
      </w:tr>
      <w:tr w:rsidR="005D4D27" w14:paraId="07F336D4" w14:textId="77777777">
        <w:trPr>
          <w:trHeight w:val="103"/>
        </w:trPr>
        <w:tc>
          <w:tcPr>
            <w:tcW w:w="2432" w:type="dxa"/>
            <w:vMerge/>
            <w:tcBorders>
              <w:top w:val="single" w:sz="4" w:space="0" w:color="000000"/>
              <w:left w:val="single" w:sz="4" w:space="0" w:color="000000"/>
              <w:bottom w:val="single" w:sz="4" w:space="0" w:color="000000"/>
              <w:right w:val="single" w:sz="4" w:space="0" w:color="000000"/>
            </w:tcBorders>
          </w:tcPr>
          <w:p w14:paraId="7D73ACD1" w14:textId="77777777" w:rsidR="005D4D27" w:rsidRDefault="005D4D27">
            <w:pPr>
              <w:tabs>
                <w:tab w:val="left" w:pos="540"/>
              </w:tabs>
              <w:contextualSpacing/>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59B9B733" w14:textId="77777777" w:rsidR="005D4D27" w:rsidRDefault="007206FA">
            <w:pPr>
              <w:jc w:val="left"/>
              <w:rPr>
                <w:sz w:val="22"/>
                <w:szCs w:val="22"/>
              </w:rPr>
            </w:pPr>
            <w:r>
              <w:rPr>
                <w:color w:val="000000"/>
                <w:sz w:val="22"/>
                <w:szCs w:val="22"/>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44B6014F" w14:textId="77777777" w:rsidR="005D4D27" w:rsidRDefault="005D4D27">
            <w:pPr>
              <w:jc w:val="left"/>
              <w:rPr>
                <w:color w:val="000000"/>
                <w:sz w:val="22"/>
                <w:szCs w:val="22"/>
              </w:rPr>
            </w:pPr>
          </w:p>
        </w:tc>
        <w:tc>
          <w:tcPr>
            <w:tcW w:w="2468" w:type="dxa"/>
            <w:tcBorders>
              <w:top w:val="single" w:sz="4" w:space="0" w:color="000000"/>
              <w:left w:val="single" w:sz="4" w:space="0" w:color="000000"/>
              <w:bottom w:val="single" w:sz="4" w:space="0" w:color="000000"/>
              <w:right w:val="single" w:sz="4" w:space="0" w:color="000000"/>
            </w:tcBorders>
          </w:tcPr>
          <w:p w14:paraId="155D0F1D" w14:textId="77777777" w:rsidR="005D4D27" w:rsidRDefault="007206FA">
            <w:pPr>
              <w:contextualSpacing/>
              <w:rPr>
                <w:color w:val="000000"/>
                <w:sz w:val="22"/>
                <w:szCs w:val="22"/>
              </w:rPr>
            </w:pPr>
            <w:r>
              <w:rPr>
                <w:b/>
                <w:color w:val="000000"/>
                <w:sz w:val="22"/>
                <w:szCs w:val="22"/>
              </w:rPr>
              <w:t>знать</w:t>
            </w:r>
            <w:r>
              <w:rPr>
                <w:color w:val="000000"/>
                <w:sz w:val="22"/>
                <w:szCs w:val="22"/>
              </w:rPr>
              <w:t xml:space="preserve"> особенности формирования учетной политики для целей налогообложения</w:t>
            </w:r>
          </w:p>
          <w:p w14:paraId="2E199617" w14:textId="77777777" w:rsidR="005D4D27" w:rsidRDefault="007206FA">
            <w:pPr>
              <w:contextualSpacing/>
              <w:rPr>
                <w:color w:val="000000"/>
                <w:sz w:val="22"/>
                <w:szCs w:val="22"/>
              </w:rPr>
            </w:pPr>
            <w:r>
              <w:rPr>
                <w:color w:val="000000"/>
                <w:sz w:val="22"/>
                <w:szCs w:val="22"/>
              </w:rPr>
              <w:t>владеть навыками определения налоговых последствий принятия управленческих решений</w:t>
            </w:r>
          </w:p>
          <w:p w14:paraId="269FBFEE" w14:textId="77777777" w:rsidR="005D4D27" w:rsidRDefault="007206FA">
            <w:pPr>
              <w:contextualSpacing/>
              <w:rPr>
                <w:color w:val="000000"/>
                <w:sz w:val="22"/>
                <w:szCs w:val="22"/>
              </w:rPr>
            </w:pPr>
            <w:r>
              <w:rPr>
                <w:b/>
                <w:color w:val="000000"/>
                <w:sz w:val="22"/>
                <w:szCs w:val="22"/>
              </w:rPr>
              <w:t>уметь</w:t>
            </w:r>
            <w:r>
              <w:rPr>
                <w:color w:val="000000"/>
                <w:sz w:val="22"/>
                <w:szCs w:val="22"/>
              </w:rPr>
              <w:t xml:space="preserve"> определять нало</w:t>
            </w:r>
            <w:r>
              <w:rPr>
                <w:color w:val="000000"/>
                <w:sz w:val="22"/>
                <w:szCs w:val="22"/>
              </w:rPr>
              <w:lastRenderedPageBreak/>
              <w:t>говых последствий принятия управленческих решений</w:t>
            </w:r>
          </w:p>
        </w:tc>
        <w:tc>
          <w:tcPr>
            <w:tcW w:w="2500" w:type="dxa"/>
            <w:tcBorders>
              <w:top w:val="single" w:sz="4" w:space="0" w:color="000000"/>
              <w:left w:val="single" w:sz="4" w:space="0" w:color="000000"/>
              <w:bottom w:val="single" w:sz="4" w:space="0" w:color="000000"/>
              <w:right w:val="single" w:sz="4" w:space="0" w:color="000000"/>
            </w:tcBorders>
          </w:tcPr>
          <w:p w14:paraId="5992E38D" w14:textId="77777777" w:rsidR="005D4D27" w:rsidRDefault="007206FA">
            <w:pPr>
              <w:contextualSpacing/>
              <w:rPr>
                <w:color w:val="000000"/>
                <w:sz w:val="22"/>
                <w:szCs w:val="22"/>
              </w:rPr>
            </w:pPr>
            <w:r>
              <w:rPr>
                <w:color w:val="000000"/>
                <w:sz w:val="22"/>
                <w:szCs w:val="22"/>
              </w:rPr>
              <w:lastRenderedPageBreak/>
              <w:t>Задание 1</w:t>
            </w:r>
          </w:p>
          <w:p w14:paraId="73308D1C" w14:textId="77777777" w:rsidR="005D4D27" w:rsidRDefault="007206FA">
            <w:pPr>
              <w:contextualSpacing/>
              <w:rPr>
                <w:color w:val="000000"/>
                <w:sz w:val="22"/>
                <w:szCs w:val="22"/>
              </w:rPr>
            </w:pPr>
            <w:r>
              <w:rPr>
                <w:color w:val="000000"/>
                <w:sz w:val="22"/>
                <w:szCs w:val="22"/>
              </w:rPr>
              <w:t xml:space="preserve">Российская организация Альфа приобрело погрузочно-разгрузочное оборудование на 10,000,000 руб. Срок полезного использования 61 мес. Оборудование было введено в эксплуатацию с января. Для целей налогообложения </w:t>
            </w:r>
            <w:r>
              <w:rPr>
                <w:color w:val="000000"/>
                <w:sz w:val="22"/>
                <w:szCs w:val="22"/>
              </w:rPr>
              <w:lastRenderedPageBreak/>
              <w:t>организация применяет линейный метод амортизации.</w:t>
            </w:r>
          </w:p>
          <w:p w14:paraId="28A252CD" w14:textId="77777777" w:rsidR="005D4D27" w:rsidRDefault="007206FA">
            <w:pPr>
              <w:contextualSpacing/>
              <w:rPr>
                <w:color w:val="000000"/>
                <w:sz w:val="22"/>
                <w:szCs w:val="22"/>
              </w:rPr>
            </w:pPr>
            <w:r>
              <w:rPr>
                <w:color w:val="000000"/>
                <w:sz w:val="22"/>
                <w:szCs w:val="22"/>
              </w:rPr>
              <w:t>Налоговая база по налогу на прибыль за налоговый период составила 150,000,000 руб., налог на прибыль к уплате — 30,000,000 руб. Предельная величина инвестиционного налогового вычета по налогу на прибыль в субъекте РФ по местонахождению организации — 5%.</w:t>
            </w:r>
          </w:p>
          <w:p w14:paraId="764F3E0A" w14:textId="77777777" w:rsidR="005D4D27" w:rsidRDefault="007206FA">
            <w:pPr>
              <w:contextualSpacing/>
              <w:rPr>
                <w:color w:val="000000"/>
                <w:sz w:val="22"/>
                <w:szCs w:val="22"/>
              </w:rPr>
            </w:pPr>
            <w:r>
              <w:rPr>
                <w:color w:val="000000"/>
                <w:sz w:val="22"/>
                <w:szCs w:val="22"/>
              </w:rPr>
              <w:t>ТРЕБУЕТСЯ: определить</w:t>
            </w:r>
          </w:p>
          <w:p w14:paraId="590BEEFB" w14:textId="77777777" w:rsidR="005D4D27" w:rsidRDefault="007206FA">
            <w:pPr>
              <w:contextualSpacing/>
              <w:rPr>
                <w:color w:val="000000"/>
                <w:sz w:val="22"/>
                <w:szCs w:val="22"/>
              </w:rPr>
            </w:pPr>
            <w:r>
              <w:rPr>
                <w:color w:val="000000"/>
                <w:sz w:val="22"/>
                <w:szCs w:val="22"/>
              </w:rPr>
              <w:t>а) размер налогового вычета при уплате налога в федеральный бюджет</w:t>
            </w:r>
          </w:p>
          <w:p w14:paraId="39DBFC02" w14:textId="77777777" w:rsidR="005D4D27" w:rsidRDefault="007206FA">
            <w:pPr>
              <w:contextualSpacing/>
              <w:rPr>
                <w:color w:val="000000"/>
                <w:sz w:val="22"/>
                <w:szCs w:val="22"/>
              </w:rPr>
            </w:pPr>
            <w:r>
              <w:rPr>
                <w:color w:val="000000"/>
                <w:sz w:val="22"/>
                <w:szCs w:val="22"/>
              </w:rPr>
              <w:t>б) размер налогового вычета при уплате налога в бюджет субъекта РФ</w:t>
            </w:r>
          </w:p>
          <w:p w14:paraId="475FB6FC" w14:textId="77777777" w:rsidR="005D4D27" w:rsidRDefault="007206FA">
            <w:pPr>
              <w:contextualSpacing/>
              <w:rPr>
                <w:color w:val="000000"/>
                <w:sz w:val="22"/>
                <w:szCs w:val="22"/>
              </w:rPr>
            </w:pPr>
            <w:r>
              <w:rPr>
                <w:color w:val="000000"/>
                <w:sz w:val="22"/>
                <w:szCs w:val="22"/>
              </w:rPr>
              <w:t>в) суммы налога на прибыль к уплате в федеральный бюджет и бюджет субъекта РФ с учетом максимальной величины инвестиционного налогового вычета.</w:t>
            </w:r>
          </w:p>
          <w:p w14:paraId="3DFBCEB8" w14:textId="7F3E01DC" w:rsidR="005D4D27" w:rsidRDefault="007206FA">
            <w:pPr>
              <w:contextualSpacing/>
              <w:rPr>
                <w:color w:val="000000"/>
                <w:sz w:val="22"/>
                <w:szCs w:val="22"/>
              </w:rPr>
            </w:pPr>
            <w:r>
              <w:rPr>
                <w:color w:val="000000"/>
                <w:sz w:val="22"/>
                <w:szCs w:val="22"/>
              </w:rPr>
              <w:t>г)</w:t>
            </w:r>
            <w:r w:rsidR="00F91DAB">
              <w:rPr>
                <w:color w:val="000000"/>
                <w:sz w:val="22"/>
                <w:szCs w:val="22"/>
              </w:rPr>
              <w:t xml:space="preserve"> </w:t>
            </w:r>
            <w:r>
              <w:rPr>
                <w:color w:val="000000"/>
                <w:sz w:val="22"/>
                <w:szCs w:val="22"/>
              </w:rPr>
              <w:t>сравнить налоговые последствия применения инвестиционного налогового вычета и применение амортизационных отчислений при условии использования максимальной величины амортизационной премии.</w:t>
            </w:r>
          </w:p>
          <w:p w14:paraId="00363546" w14:textId="77777777" w:rsidR="005D4D27" w:rsidRDefault="005D4D27">
            <w:pPr>
              <w:contextualSpacing/>
              <w:rPr>
                <w:color w:val="000000"/>
                <w:sz w:val="22"/>
                <w:szCs w:val="22"/>
              </w:rPr>
            </w:pPr>
          </w:p>
          <w:p w14:paraId="3AA67C65" w14:textId="77777777" w:rsidR="005D4D27" w:rsidRDefault="007206FA">
            <w:pPr>
              <w:contextualSpacing/>
              <w:rPr>
                <w:color w:val="000000"/>
                <w:sz w:val="22"/>
                <w:szCs w:val="22"/>
              </w:rPr>
            </w:pPr>
            <w:r>
              <w:rPr>
                <w:color w:val="000000"/>
                <w:sz w:val="22"/>
                <w:szCs w:val="22"/>
              </w:rPr>
              <w:t xml:space="preserve">Задание 2 </w:t>
            </w:r>
          </w:p>
          <w:p w14:paraId="1FFF10DA" w14:textId="77777777" w:rsidR="005D4D27" w:rsidRDefault="007206FA">
            <w:pPr>
              <w:contextualSpacing/>
              <w:rPr>
                <w:color w:val="000000"/>
                <w:sz w:val="22"/>
                <w:szCs w:val="22"/>
              </w:rPr>
            </w:pPr>
            <w:r>
              <w:rPr>
                <w:color w:val="000000"/>
                <w:sz w:val="22"/>
                <w:szCs w:val="22"/>
              </w:rPr>
              <w:t>Для российской организации Стерх известны следующие данные:</w:t>
            </w:r>
          </w:p>
          <w:p w14:paraId="17363B1D"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12,000,000 руб, без учета НДС в 2024 году</w:t>
            </w:r>
          </w:p>
          <w:p w14:paraId="168678B1" w14:textId="77777777" w:rsidR="005D4D27" w:rsidRDefault="007206FA">
            <w:pPr>
              <w:contextualSpacing/>
              <w:rPr>
                <w:color w:val="000000"/>
                <w:sz w:val="22"/>
                <w:szCs w:val="22"/>
              </w:rPr>
            </w:pPr>
            <w:r>
              <w:rPr>
                <w:color w:val="000000"/>
                <w:sz w:val="22"/>
                <w:szCs w:val="22"/>
              </w:rPr>
              <w:t xml:space="preserve">    • Выручка от реализации товаров на внутреннем рынке 9,000,000 </w:t>
            </w:r>
            <w:r>
              <w:rPr>
                <w:color w:val="000000"/>
                <w:sz w:val="22"/>
                <w:szCs w:val="22"/>
              </w:rPr>
              <w:lastRenderedPageBreak/>
              <w:t>руб, без учета НДС в 1 квартале 2025 года</w:t>
            </w:r>
          </w:p>
          <w:p w14:paraId="3FD0D7C5" w14:textId="77777777" w:rsidR="005D4D27" w:rsidRDefault="007206FA">
            <w:pPr>
              <w:contextualSpacing/>
              <w:rPr>
                <w:color w:val="000000"/>
                <w:sz w:val="22"/>
                <w:szCs w:val="22"/>
              </w:rPr>
            </w:pPr>
            <w:r>
              <w:rPr>
                <w:color w:val="000000"/>
                <w:sz w:val="22"/>
                <w:szCs w:val="22"/>
              </w:rPr>
              <w:t xml:space="preserve">    • Выручка от реализации товаров на экспорт 3,300,000 руб, без учета НДС в 1 квартале 2025 года</w:t>
            </w:r>
          </w:p>
          <w:p w14:paraId="49F2869E" w14:textId="77777777" w:rsidR="005D4D27" w:rsidRDefault="007206FA">
            <w:pPr>
              <w:contextualSpacing/>
              <w:rPr>
                <w:color w:val="000000"/>
                <w:sz w:val="22"/>
                <w:szCs w:val="22"/>
              </w:rPr>
            </w:pPr>
            <w:r>
              <w:rPr>
                <w:color w:val="000000"/>
                <w:sz w:val="22"/>
                <w:szCs w:val="22"/>
              </w:rPr>
              <w:t xml:space="preserve">    • Резерв по сомнительным долгам по состоянию на 31 декабря 2024 года 750,000 руб.</w:t>
            </w:r>
          </w:p>
          <w:p w14:paraId="7823445F" w14:textId="77777777" w:rsidR="005D4D27" w:rsidRDefault="007206FA">
            <w:pPr>
              <w:contextualSpacing/>
              <w:rPr>
                <w:color w:val="000000"/>
                <w:sz w:val="22"/>
                <w:szCs w:val="22"/>
              </w:rPr>
            </w:pPr>
            <w:r>
              <w:rPr>
                <w:color w:val="000000"/>
                <w:sz w:val="22"/>
                <w:szCs w:val="22"/>
              </w:rPr>
              <w:t xml:space="preserve">    • По состоянию на 31 марта 2025 года задолженность покупателей со сроком 102 дня составила 2,300,000 руб.</w:t>
            </w:r>
          </w:p>
          <w:p w14:paraId="7C02DCB4" w14:textId="77777777" w:rsidR="005D4D27" w:rsidRDefault="007206FA">
            <w:pPr>
              <w:contextualSpacing/>
              <w:rPr>
                <w:color w:val="000000"/>
                <w:sz w:val="22"/>
                <w:szCs w:val="22"/>
              </w:rPr>
            </w:pPr>
            <w:r>
              <w:rPr>
                <w:color w:val="000000"/>
                <w:sz w:val="22"/>
                <w:szCs w:val="22"/>
              </w:rPr>
              <w:t>В 2025 году организация Стерх формирует резерв по сомнительным долгам для целей налогообложения.</w:t>
            </w:r>
          </w:p>
          <w:p w14:paraId="14D9F0AF" w14:textId="77777777" w:rsidR="005D4D27" w:rsidRDefault="007206FA">
            <w:pPr>
              <w:contextualSpacing/>
              <w:rPr>
                <w:color w:val="000000"/>
                <w:sz w:val="22"/>
                <w:szCs w:val="22"/>
              </w:rPr>
            </w:pPr>
            <w:r>
              <w:rPr>
                <w:color w:val="000000"/>
                <w:sz w:val="22"/>
                <w:szCs w:val="22"/>
              </w:rPr>
              <w:t>ТРЕБУЕТСЯ: рассчитать авансовый платеж по налогу на прибыль за 1 квартал 2025 года.</w:t>
            </w:r>
          </w:p>
        </w:tc>
      </w:tr>
      <w:tr w:rsidR="005D4D27" w14:paraId="5CBC9B6A" w14:textId="77777777">
        <w:trPr>
          <w:trHeight w:val="108"/>
        </w:trPr>
        <w:tc>
          <w:tcPr>
            <w:tcW w:w="2432" w:type="dxa"/>
            <w:vMerge w:val="restart"/>
            <w:tcBorders>
              <w:top w:val="single" w:sz="4" w:space="0" w:color="000000"/>
              <w:left w:val="single" w:sz="4" w:space="0" w:color="000000"/>
              <w:bottom w:val="single" w:sz="4" w:space="0" w:color="000000"/>
              <w:right w:val="single" w:sz="4" w:space="0" w:color="000000"/>
            </w:tcBorders>
          </w:tcPr>
          <w:p w14:paraId="188B20E9" w14:textId="77777777" w:rsidR="005D4D27" w:rsidRDefault="007206FA">
            <w:pPr>
              <w:jc w:val="left"/>
              <w:rPr>
                <w:sz w:val="22"/>
                <w:szCs w:val="22"/>
              </w:rPr>
            </w:pPr>
            <w:r>
              <w:rPr>
                <w:color w:val="000000"/>
                <w:sz w:val="22"/>
                <w:szCs w:val="22"/>
              </w:rPr>
              <w:lastRenderedPageBreak/>
              <w:t>Способность предлагать решения  профессиональных задач в меняющихся финансово-экономических условиях (ПКН-6)</w:t>
            </w:r>
          </w:p>
        </w:tc>
        <w:tc>
          <w:tcPr>
            <w:tcW w:w="2804" w:type="dxa"/>
            <w:tcBorders>
              <w:top w:val="single" w:sz="4" w:space="0" w:color="000000"/>
              <w:left w:val="single" w:sz="4" w:space="0" w:color="000000"/>
              <w:bottom w:val="single" w:sz="4" w:space="0" w:color="000000"/>
              <w:right w:val="single" w:sz="4" w:space="0" w:color="000000"/>
            </w:tcBorders>
          </w:tcPr>
          <w:p w14:paraId="2C7A3F78" w14:textId="77777777" w:rsidR="005D4D27" w:rsidRDefault="007206FA">
            <w:pPr>
              <w:jc w:val="left"/>
              <w:rPr>
                <w:sz w:val="22"/>
                <w:szCs w:val="22"/>
              </w:rPr>
            </w:pPr>
            <w:r>
              <w:rPr>
                <w:color w:val="000000"/>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468" w:type="dxa"/>
            <w:tcBorders>
              <w:top w:val="single" w:sz="4" w:space="0" w:color="000000"/>
              <w:left w:val="single" w:sz="4" w:space="0" w:color="000000"/>
              <w:bottom w:val="single" w:sz="4" w:space="0" w:color="000000"/>
              <w:right w:val="single" w:sz="4" w:space="0" w:color="000000"/>
            </w:tcBorders>
          </w:tcPr>
          <w:p w14:paraId="68E1BA9B" w14:textId="77777777" w:rsidR="005D4D27" w:rsidRDefault="007206FA">
            <w:pPr>
              <w:contextualSpacing/>
              <w:rPr>
                <w:color w:val="000000"/>
                <w:sz w:val="22"/>
                <w:szCs w:val="22"/>
              </w:rPr>
            </w:pPr>
            <w:r>
              <w:rPr>
                <w:b/>
                <w:color w:val="000000"/>
                <w:sz w:val="22"/>
                <w:szCs w:val="22"/>
              </w:rPr>
              <w:t>Знать</w:t>
            </w:r>
            <w:r>
              <w:rPr>
                <w:color w:val="000000"/>
                <w:sz w:val="22"/>
                <w:szCs w:val="22"/>
              </w:rPr>
              <w:t xml:space="preserve"> правила применения специальных налоговых режимов, порядок предоставления освобождения от обязанностей налогоплательщика НДС, условия применения иных налоговых льгот и преференций для обоснования управленческих решений.</w:t>
            </w:r>
          </w:p>
          <w:p w14:paraId="36C0A83F" w14:textId="77777777" w:rsidR="005D4D27" w:rsidRDefault="007206FA">
            <w:pPr>
              <w:contextualSpacing/>
              <w:rPr>
                <w:color w:val="000000"/>
                <w:sz w:val="22"/>
                <w:szCs w:val="22"/>
              </w:rPr>
            </w:pPr>
            <w:r>
              <w:rPr>
                <w:b/>
                <w:color w:val="000000"/>
                <w:sz w:val="22"/>
                <w:szCs w:val="22"/>
              </w:rPr>
              <w:t>Уметь</w:t>
            </w:r>
            <w:r>
              <w:rPr>
                <w:color w:val="000000"/>
                <w:sz w:val="22"/>
                <w:szCs w:val="22"/>
              </w:rPr>
              <w:t xml:space="preserve"> обосновывать управленческие решения с учетом налогового фактора.</w:t>
            </w:r>
          </w:p>
        </w:tc>
        <w:tc>
          <w:tcPr>
            <w:tcW w:w="2500" w:type="dxa"/>
            <w:tcBorders>
              <w:top w:val="single" w:sz="4" w:space="0" w:color="000000"/>
              <w:left w:val="single" w:sz="4" w:space="0" w:color="000000"/>
              <w:bottom w:val="single" w:sz="4" w:space="0" w:color="000000"/>
              <w:right w:val="single" w:sz="4" w:space="0" w:color="000000"/>
            </w:tcBorders>
          </w:tcPr>
          <w:p w14:paraId="18034DDC" w14:textId="77777777" w:rsidR="005D4D27" w:rsidRDefault="007206FA">
            <w:pPr>
              <w:contextualSpacing/>
              <w:rPr>
                <w:color w:val="000000"/>
                <w:sz w:val="22"/>
                <w:szCs w:val="22"/>
              </w:rPr>
            </w:pPr>
            <w:r>
              <w:rPr>
                <w:color w:val="000000"/>
                <w:sz w:val="22"/>
                <w:szCs w:val="22"/>
              </w:rPr>
              <w:t>Задание 1</w:t>
            </w:r>
          </w:p>
          <w:p w14:paraId="51CEA3A6" w14:textId="77777777" w:rsidR="005D4D27" w:rsidRDefault="007206FA">
            <w:pPr>
              <w:contextualSpacing/>
              <w:rPr>
                <w:sz w:val="22"/>
                <w:szCs w:val="22"/>
              </w:rPr>
            </w:pPr>
            <w:r>
              <w:rPr>
                <w:sz w:val="22"/>
                <w:szCs w:val="22"/>
              </w:rPr>
              <w:t>Российская организация Репка получила следующую выручку от реализации товаров (работ, услуг) без учета НДС, руб.:</w:t>
            </w:r>
          </w:p>
          <w:p w14:paraId="7F68F004" w14:textId="08DA6157" w:rsidR="005D4D27" w:rsidRDefault="007206FA">
            <w:pPr>
              <w:contextualSpacing/>
              <w:rPr>
                <w:sz w:val="22"/>
                <w:szCs w:val="22"/>
              </w:rPr>
            </w:pPr>
            <w:r>
              <w:rPr>
                <w:sz w:val="22"/>
                <w:szCs w:val="22"/>
              </w:rPr>
              <w:t>- март   165,000</w:t>
            </w:r>
            <w:r>
              <w:rPr>
                <w:sz w:val="22"/>
                <w:szCs w:val="22"/>
              </w:rPr>
              <w:tab/>
            </w:r>
            <w:r>
              <w:rPr>
                <w:sz w:val="22"/>
                <w:szCs w:val="22"/>
              </w:rPr>
              <w:tab/>
            </w:r>
          </w:p>
          <w:p w14:paraId="77CCCC0D" w14:textId="3CD5095E" w:rsidR="005D4D27" w:rsidRDefault="007206FA">
            <w:pPr>
              <w:contextualSpacing/>
              <w:rPr>
                <w:sz w:val="22"/>
                <w:szCs w:val="22"/>
              </w:rPr>
            </w:pPr>
            <w:r>
              <w:rPr>
                <w:sz w:val="22"/>
                <w:szCs w:val="22"/>
              </w:rPr>
              <w:t>- апрель 425,000</w:t>
            </w:r>
            <w:r>
              <w:rPr>
                <w:sz w:val="22"/>
                <w:szCs w:val="22"/>
              </w:rPr>
              <w:tab/>
            </w:r>
            <w:r>
              <w:rPr>
                <w:sz w:val="22"/>
                <w:szCs w:val="22"/>
              </w:rPr>
              <w:tab/>
            </w:r>
          </w:p>
          <w:p w14:paraId="06BCFFA5" w14:textId="25D56F60" w:rsidR="005D4D27" w:rsidRDefault="007206FA">
            <w:pPr>
              <w:contextualSpacing/>
              <w:rPr>
                <w:sz w:val="22"/>
                <w:szCs w:val="22"/>
              </w:rPr>
            </w:pPr>
            <w:r>
              <w:rPr>
                <w:sz w:val="22"/>
                <w:szCs w:val="22"/>
              </w:rPr>
              <w:t xml:space="preserve">- май 150,000 </w:t>
            </w:r>
            <w:r>
              <w:rPr>
                <w:sz w:val="22"/>
                <w:szCs w:val="22"/>
              </w:rPr>
              <w:tab/>
            </w:r>
            <w:r>
              <w:rPr>
                <w:sz w:val="22"/>
                <w:szCs w:val="22"/>
              </w:rPr>
              <w:tab/>
            </w:r>
          </w:p>
          <w:p w14:paraId="1BA8063B" w14:textId="77777777" w:rsidR="005D4D27" w:rsidRDefault="007206FA">
            <w:pPr>
              <w:contextualSpacing/>
              <w:rPr>
                <w:sz w:val="22"/>
                <w:szCs w:val="22"/>
              </w:rPr>
            </w:pPr>
            <w:r>
              <w:rPr>
                <w:sz w:val="22"/>
                <w:szCs w:val="22"/>
              </w:rPr>
              <w:t xml:space="preserve">- июнь </w:t>
            </w:r>
            <w:r>
              <w:rPr>
                <w:sz w:val="22"/>
                <w:szCs w:val="22"/>
              </w:rPr>
              <w:tab/>
              <w:t xml:space="preserve">   800,000</w:t>
            </w:r>
            <w:r>
              <w:rPr>
                <w:sz w:val="22"/>
                <w:szCs w:val="22"/>
              </w:rPr>
              <w:tab/>
            </w:r>
            <w:r>
              <w:rPr>
                <w:sz w:val="22"/>
                <w:szCs w:val="22"/>
              </w:rPr>
              <w:tab/>
            </w:r>
          </w:p>
          <w:p w14:paraId="1803BC22" w14:textId="77777777" w:rsidR="005D4D27" w:rsidRDefault="007206FA">
            <w:pPr>
              <w:contextualSpacing/>
              <w:rPr>
                <w:sz w:val="22"/>
                <w:szCs w:val="22"/>
              </w:rPr>
            </w:pPr>
            <w:r>
              <w:rPr>
                <w:sz w:val="22"/>
                <w:szCs w:val="22"/>
              </w:rPr>
              <w:t xml:space="preserve">- июль </w:t>
            </w:r>
            <w:r>
              <w:rPr>
                <w:sz w:val="22"/>
                <w:szCs w:val="22"/>
              </w:rPr>
              <w:tab/>
              <w:t>1,410,000</w:t>
            </w:r>
          </w:p>
          <w:p w14:paraId="62552EC1" w14:textId="77777777" w:rsidR="005D4D27" w:rsidRDefault="007206FA">
            <w:pPr>
              <w:contextualSpacing/>
              <w:rPr>
                <w:sz w:val="22"/>
                <w:szCs w:val="22"/>
              </w:rPr>
            </w:pPr>
            <w:r>
              <w:rPr>
                <w:sz w:val="22"/>
                <w:szCs w:val="22"/>
              </w:rPr>
              <w:t>ТРЕБУЕТСЯ: объяснить</w:t>
            </w:r>
            <w:r>
              <w:rPr>
                <w:sz w:val="22"/>
                <w:szCs w:val="22"/>
              </w:rPr>
              <w:br/>
              <w:t>а) может ли организация получить право на освобождение от обязанностей налогоплательщика НДС и на какой срок?</w:t>
            </w:r>
          </w:p>
          <w:p w14:paraId="78EF8A1C" w14:textId="77777777" w:rsidR="005D4D27" w:rsidRDefault="007206FA">
            <w:pPr>
              <w:contextualSpacing/>
              <w:rPr>
                <w:sz w:val="22"/>
                <w:szCs w:val="22"/>
              </w:rPr>
            </w:pPr>
            <w:r>
              <w:rPr>
                <w:sz w:val="22"/>
                <w:szCs w:val="22"/>
              </w:rPr>
              <w:t>б) когда организация утратит право на освобождение от обязанностей налогоплательщика по НДС.</w:t>
            </w:r>
          </w:p>
          <w:p w14:paraId="189258DF" w14:textId="77777777" w:rsidR="005D4D27" w:rsidRDefault="005D4D27">
            <w:pPr>
              <w:contextualSpacing/>
              <w:rPr>
                <w:sz w:val="22"/>
                <w:szCs w:val="22"/>
              </w:rPr>
            </w:pPr>
          </w:p>
          <w:p w14:paraId="416830DD" w14:textId="77777777" w:rsidR="005D4D27" w:rsidRDefault="007206FA">
            <w:pPr>
              <w:contextualSpacing/>
              <w:rPr>
                <w:sz w:val="22"/>
                <w:szCs w:val="22"/>
              </w:rPr>
            </w:pPr>
            <w:r>
              <w:rPr>
                <w:color w:val="000000"/>
                <w:sz w:val="22"/>
                <w:szCs w:val="22"/>
              </w:rPr>
              <w:t>Задание 2</w:t>
            </w:r>
          </w:p>
          <w:p w14:paraId="55275D8F" w14:textId="77777777" w:rsidR="005D4D27" w:rsidRDefault="007206FA">
            <w:pPr>
              <w:pStyle w:val="Comment"/>
              <w:rPr>
                <w:sz w:val="22"/>
                <w:szCs w:val="22"/>
              </w:rPr>
            </w:pPr>
            <w:r>
              <w:rPr>
                <w:sz w:val="22"/>
                <w:szCs w:val="22"/>
              </w:rPr>
              <w:t xml:space="preserve">В 2025 году в России </w:t>
            </w:r>
            <w:r>
              <w:rPr>
                <w:sz w:val="22"/>
                <w:szCs w:val="22"/>
              </w:rPr>
              <w:lastRenderedPageBreak/>
              <w:t>произошла диверсификация прогрессивного налогообложения доходов физических лиц, включая рост налоговых ставок. Российские организации приняли решение выплатить годовые бонусы сотрудникам в декабре 2024 года, вместо обычного графика выплаты в январе года, следующего за истекшим.</w:t>
            </w:r>
          </w:p>
          <w:p w14:paraId="623D1788" w14:textId="77777777" w:rsidR="005D4D27" w:rsidRDefault="007206FA">
            <w:pPr>
              <w:pStyle w:val="Comment"/>
              <w:rPr>
                <w:sz w:val="22"/>
                <w:szCs w:val="22"/>
              </w:rPr>
            </w:pPr>
            <w:r>
              <w:rPr>
                <w:sz w:val="22"/>
                <w:szCs w:val="22"/>
              </w:rPr>
              <w:t>ТРЕБУЕТСЯ: оценить риск получения необоснованной налоговой выгоды организацией-работодателем при отнесении таких годовых бонусов к расходам для целей налогообложения, а также риск получения необоснованной налоговой выгоды работниками в связи с искусственным переносом даты выплаты годового бонуса.</w:t>
            </w:r>
          </w:p>
        </w:tc>
      </w:tr>
      <w:tr w:rsidR="005D4D27" w14:paraId="4A475EE7" w14:textId="77777777">
        <w:tc>
          <w:tcPr>
            <w:tcW w:w="2432" w:type="dxa"/>
            <w:vMerge/>
            <w:tcBorders>
              <w:top w:val="single" w:sz="4" w:space="0" w:color="000000"/>
              <w:left w:val="single" w:sz="4" w:space="0" w:color="000000"/>
              <w:bottom w:val="single" w:sz="4" w:space="0" w:color="000000"/>
              <w:right w:val="single" w:sz="4" w:space="0" w:color="000000"/>
            </w:tcBorders>
          </w:tcPr>
          <w:p w14:paraId="4AA317A2" w14:textId="77777777" w:rsidR="005D4D27" w:rsidRDefault="005D4D27">
            <w:pPr>
              <w:jc w:val="left"/>
              <w:rPr>
                <w:color w:val="000000"/>
                <w:sz w:val="22"/>
                <w:szCs w:val="22"/>
              </w:rPr>
            </w:pPr>
          </w:p>
        </w:tc>
        <w:tc>
          <w:tcPr>
            <w:tcW w:w="2804" w:type="dxa"/>
            <w:tcBorders>
              <w:top w:val="single" w:sz="4" w:space="0" w:color="000000"/>
              <w:left w:val="single" w:sz="4" w:space="0" w:color="000000"/>
              <w:bottom w:val="single" w:sz="4" w:space="0" w:color="000000"/>
              <w:right w:val="single" w:sz="4" w:space="0" w:color="000000"/>
            </w:tcBorders>
          </w:tcPr>
          <w:p w14:paraId="6DCE91CB" w14:textId="77777777" w:rsidR="005D4D27" w:rsidRDefault="007206FA">
            <w:pPr>
              <w:jc w:val="left"/>
              <w:rPr>
                <w:sz w:val="22"/>
                <w:szCs w:val="22"/>
              </w:rPr>
            </w:pPr>
            <w:r>
              <w:rPr>
                <w:color w:val="000000"/>
                <w:sz w:val="22"/>
                <w:szCs w:val="22"/>
              </w:rPr>
              <w:t>2. Предлагает варианты решения профессиональных задач в условиях неопределенности</w:t>
            </w:r>
          </w:p>
        </w:tc>
        <w:tc>
          <w:tcPr>
            <w:tcW w:w="2468" w:type="dxa"/>
            <w:tcBorders>
              <w:top w:val="single" w:sz="4" w:space="0" w:color="000000"/>
              <w:left w:val="single" w:sz="4" w:space="0" w:color="000000"/>
              <w:bottom w:val="single" w:sz="4" w:space="0" w:color="000000"/>
              <w:right w:val="single" w:sz="4" w:space="0" w:color="000000"/>
            </w:tcBorders>
          </w:tcPr>
          <w:p w14:paraId="28BC00D3" w14:textId="77777777" w:rsidR="005D4D27" w:rsidRDefault="007206FA">
            <w:pPr>
              <w:contextualSpacing/>
              <w:rPr>
                <w:color w:val="000000"/>
                <w:sz w:val="22"/>
                <w:szCs w:val="22"/>
              </w:rPr>
            </w:pPr>
            <w:r>
              <w:rPr>
                <w:b/>
                <w:color w:val="000000"/>
                <w:sz w:val="22"/>
                <w:szCs w:val="22"/>
              </w:rPr>
              <w:t>Знать</w:t>
            </w:r>
            <w:r>
              <w:rPr>
                <w:color w:val="000000"/>
                <w:sz w:val="22"/>
                <w:szCs w:val="22"/>
              </w:rPr>
              <w:t xml:space="preserve"> направления налоговой политики в России и за рубежом; инструменты планирования и снижения налоговой нагрузки в меняющихся финансово-экономических условиях</w:t>
            </w:r>
          </w:p>
          <w:p w14:paraId="4F785DAB" w14:textId="77777777" w:rsidR="005D4D27" w:rsidRDefault="005D4D27">
            <w:pPr>
              <w:contextualSpacing/>
              <w:rPr>
                <w:color w:val="000000"/>
                <w:sz w:val="22"/>
                <w:szCs w:val="22"/>
              </w:rPr>
            </w:pPr>
          </w:p>
          <w:p w14:paraId="57AE39BE" w14:textId="77777777" w:rsidR="005D4D27" w:rsidRDefault="007206FA">
            <w:pPr>
              <w:contextualSpacing/>
              <w:rPr>
                <w:color w:val="000000"/>
                <w:sz w:val="22"/>
                <w:szCs w:val="22"/>
              </w:rPr>
            </w:pPr>
            <w:r>
              <w:rPr>
                <w:b/>
                <w:color w:val="000000"/>
                <w:sz w:val="22"/>
                <w:szCs w:val="22"/>
              </w:rPr>
              <w:t>Уметь</w:t>
            </w:r>
            <w:r>
              <w:rPr>
                <w:color w:val="000000"/>
                <w:sz w:val="22"/>
                <w:szCs w:val="22"/>
              </w:rPr>
              <w:t xml:space="preserve"> обосновывать оптимальные решения профессиональных задач с учетом налогового фактора</w:t>
            </w:r>
          </w:p>
        </w:tc>
        <w:tc>
          <w:tcPr>
            <w:tcW w:w="2500" w:type="dxa"/>
            <w:tcBorders>
              <w:top w:val="single" w:sz="4" w:space="0" w:color="000000"/>
              <w:left w:val="single" w:sz="4" w:space="0" w:color="000000"/>
              <w:bottom w:val="single" w:sz="4" w:space="0" w:color="000000"/>
              <w:right w:val="single" w:sz="4" w:space="0" w:color="000000"/>
            </w:tcBorders>
          </w:tcPr>
          <w:p w14:paraId="51EA18F2" w14:textId="77777777" w:rsidR="005D4D27" w:rsidRDefault="007206FA">
            <w:pPr>
              <w:contextualSpacing/>
              <w:rPr>
                <w:color w:val="000000"/>
                <w:sz w:val="22"/>
                <w:szCs w:val="22"/>
              </w:rPr>
            </w:pPr>
            <w:r>
              <w:rPr>
                <w:color w:val="000000"/>
                <w:sz w:val="22"/>
                <w:szCs w:val="22"/>
              </w:rPr>
              <w:t xml:space="preserve">Задание 1 </w:t>
            </w:r>
          </w:p>
          <w:p w14:paraId="1CCBDD79" w14:textId="081E8C1F" w:rsidR="005D4D27" w:rsidRDefault="007206FA">
            <w:pPr>
              <w:contextualSpacing/>
              <w:rPr>
                <w:color w:val="000000"/>
                <w:sz w:val="22"/>
                <w:szCs w:val="22"/>
              </w:rPr>
            </w:pPr>
            <w:r>
              <w:rPr>
                <w:color w:val="000000"/>
                <w:sz w:val="22"/>
                <w:szCs w:val="22"/>
              </w:rPr>
              <w:t>Министерство финансов РФ в августе анонсировало индексацию акцизов на табачную продукцию с 1 января следующего года. Экспортеры табачной продукции приняли решение увеличить ввоз сигарет в текущем году для уплаты акциза по текущим ставкам и удержания стоимости продукции на более низком уровне по сравнению с прогнозируемым ростом налоговых ставок акцизов. Объясните роль коэффициента Тв в регулировании налогообложения подакцизных товаров.</w:t>
            </w:r>
          </w:p>
          <w:p w14:paraId="53FC3177" w14:textId="77777777" w:rsidR="005D4D27" w:rsidRDefault="005D4D27">
            <w:pPr>
              <w:contextualSpacing/>
              <w:rPr>
                <w:color w:val="000000"/>
                <w:sz w:val="22"/>
                <w:szCs w:val="22"/>
              </w:rPr>
            </w:pPr>
          </w:p>
          <w:p w14:paraId="0D027927" w14:textId="77777777" w:rsidR="005D4D27" w:rsidRDefault="007206FA">
            <w:pPr>
              <w:contextualSpacing/>
              <w:rPr>
                <w:color w:val="000000"/>
                <w:sz w:val="22"/>
                <w:szCs w:val="22"/>
              </w:rPr>
            </w:pPr>
            <w:r>
              <w:rPr>
                <w:color w:val="000000"/>
                <w:sz w:val="22"/>
                <w:szCs w:val="22"/>
              </w:rPr>
              <w:t>Задание 2.</w:t>
            </w:r>
          </w:p>
          <w:p w14:paraId="32EE7541" w14:textId="77777777" w:rsidR="005D4D27" w:rsidRDefault="007206FA">
            <w:pPr>
              <w:contextualSpacing/>
              <w:rPr>
                <w:color w:val="000000"/>
                <w:sz w:val="22"/>
                <w:szCs w:val="22"/>
              </w:rPr>
            </w:pPr>
            <w:r>
              <w:rPr>
                <w:color w:val="000000"/>
                <w:sz w:val="22"/>
                <w:szCs w:val="22"/>
              </w:rPr>
              <w:lastRenderedPageBreak/>
              <w:t>Российская организация Звезда должна выбрать компанию-перевозчика для доставки товара из России (Владивосток) в Китай (Гуанчжоу), при этом перевозчик оказывает экспедиторские услуги стоимостью 32,000 юаней и услуги международной перевозки стоимостью 180,000 юаней.</w:t>
            </w:r>
          </w:p>
          <w:p w14:paraId="01151F46" w14:textId="77777777" w:rsidR="005D4D27" w:rsidRDefault="007206FA">
            <w:pPr>
              <w:contextualSpacing/>
              <w:rPr>
                <w:color w:val="000000"/>
                <w:sz w:val="22"/>
                <w:szCs w:val="22"/>
              </w:rPr>
            </w:pPr>
            <w:r>
              <w:rPr>
                <w:color w:val="000000"/>
                <w:sz w:val="22"/>
                <w:szCs w:val="22"/>
              </w:rPr>
              <w:t>Звезда рассматривает следующих перевозчиков:</w:t>
            </w:r>
          </w:p>
          <w:p w14:paraId="225D800C" w14:textId="16F2375D" w:rsidR="005D4D27" w:rsidRDefault="007206FA">
            <w:pPr>
              <w:contextualSpacing/>
              <w:rPr>
                <w:color w:val="000000"/>
                <w:sz w:val="22"/>
                <w:szCs w:val="22"/>
              </w:rPr>
            </w:pPr>
            <w:r>
              <w:rPr>
                <w:color w:val="000000"/>
                <w:sz w:val="22"/>
                <w:szCs w:val="22"/>
              </w:rPr>
              <w:t>Вариант 1. Независимая организация Квадрат, зарегистрированная в Китае.</w:t>
            </w:r>
          </w:p>
          <w:p w14:paraId="78060800" w14:textId="77777777" w:rsidR="005D4D27" w:rsidRDefault="007206FA">
            <w:pPr>
              <w:contextualSpacing/>
              <w:rPr>
                <w:color w:val="000000"/>
                <w:sz w:val="22"/>
                <w:szCs w:val="22"/>
              </w:rPr>
            </w:pPr>
            <w:r>
              <w:rPr>
                <w:color w:val="000000"/>
                <w:sz w:val="22"/>
                <w:szCs w:val="22"/>
              </w:rPr>
              <w:t>Вариант 2. Дочерняя организация Комета, зарегистрированная в Китае.</w:t>
            </w:r>
          </w:p>
          <w:p w14:paraId="1A6DE3D2" w14:textId="77777777" w:rsidR="005D4D27" w:rsidRDefault="007206FA">
            <w:pPr>
              <w:contextualSpacing/>
              <w:rPr>
                <w:color w:val="000000"/>
                <w:sz w:val="22"/>
                <w:szCs w:val="22"/>
              </w:rPr>
            </w:pPr>
            <w:r>
              <w:rPr>
                <w:color w:val="000000"/>
                <w:sz w:val="22"/>
                <w:szCs w:val="22"/>
              </w:rPr>
              <w:t>ТРЕБУЕТСЯ: выбрать перевозчика и рассчитать налоговые платежи, подлежащие уплате в России (НДС, налог на прибыль организаций)</w:t>
            </w:r>
          </w:p>
          <w:p w14:paraId="04C9BC3F" w14:textId="77777777" w:rsidR="005D4D27" w:rsidRDefault="005D4D27">
            <w:pPr>
              <w:contextualSpacing/>
              <w:rPr>
                <w:color w:val="000000"/>
                <w:sz w:val="22"/>
                <w:szCs w:val="22"/>
              </w:rPr>
            </w:pPr>
          </w:p>
        </w:tc>
      </w:tr>
    </w:tbl>
    <w:p w14:paraId="2F10AF97" w14:textId="77777777" w:rsidR="005D4D27" w:rsidRDefault="005D4D27">
      <w:pPr>
        <w:rPr>
          <w:color w:val="000000"/>
        </w:rPr>
      </w:pPr>
    </w:p>
    <w:p w14:paraId="50F3D8A0" w14:textId="77777777" w:rsidR="00E9596A" w:rsidRDefault="00E9596A">
      <w:pPr>
        <w:rPr>
          <w:b/>
          <w:color w:val="000000"/>
          <w:szCs w:val="28"/>
        </w:rPr>
      </w:pPr>
    </w:p>
    <w:p w14:paraId="2F9154B8" w14:textId="77777777" w:rsidR="00E9596A" w:rsidRDefault="00E9596A">
      <w:pPr>
        <w:rPr>
          <w:b/>
          <w:color w:val="000000"/>
          <w:szCs w:val="28"/>
        </w:rPr>
      </w:pPr>
    </w:p>
    <w:p w14:paraId="2E2D0E5F" w14:textId="35CA5E53" w:rsidR="005D4D27" w:rsidRDefault="007206FA">
      <w:pPr>
        <w:rPr>
          <w:color w:val="000000"/>
        </w:rPr>
      </w:pPr>
      <w:r>
        <w:rPr>
          <w:b/>
          <w:color w:val="000000"/>
          <w:szCs w:val="28"/>
        </w:rPr>
        <w:t>Примерный перечень вопросов к экзамену</w:t>
      </w:r>
    </w:p>
    <w:p w14:paraId="118D162D" w14:textId="77777777" w:rsidR="005D4D27" w:rsidRDefault="005D4D27">
      <w:pPr>
        <w:rPr>
          <w:bCs/>
          <w:color w:val="000000"/>
          <w:szCs w:val="28"/>
        </w:rPr>
      </w:pPr>
    </w:p>
    <w:p w14:paraId="6C9870A5" w14:textId="77777777" w:rsidR="005D4D27" w:rsidRDefault="007206FA">
      <w:pPr>
        <w:numPr>
          <w:ilvl w:val="0"/>
          <w:numId w:val="3"/>
        </w:numPr>
      </w:pPr>
      <w:r>
        <w:rPr>
          <w:bCs/>
          <w:color w:val="000000"/>
          <w:szCs w:val="28"/>
        </w:rPr>
        <w:t>Понятие налога как экономической и правовой категории. Сравнение понятий налога и сбора, определенных в Налоговом кодексе Российской Федерации. Функции налогов.</w:t>
      </w:r>
    </w:p>
    <w:p w14:paraId="2F2661E7" w14:textId="77777777" w:rsidR="005D4D27" w:rsidRDefault="007206FA">
      <w:pPr>
        <w:numPr>
          <w:ilvl w:val="0"/>
          <w:numId w:val="3"/>
        </w:numPr>
      </w:pPr>
      <w:r>
        <w:rPr>
          <w:bCs/>
          <w:color w:val="000000"/>
          <w:szCs w:val="28"/>
        </w:rPr>
        <w:t>Принципы налогообложения и их реализации в налоговом регулировании в Российской Федерации. Элементы налогообложения и их характеристики.</w:t>
      </w:r>
    </w:p>
    <w:p w14:paraId="6E86AD69" w14:textId="77777777" w:rsidR="005D4D27" w:rsidRDefault="007206FA">
      <w:pPr>
        <w:numPr>
          <w:ilvl w:val="0"/>
          <w:numId w:val="3"/>
        </w:numPr>
      </w:pPr>
      <w:r>
        <w:rPr>
          <w:bCs/>
          <w:color w:val="000000"/>
          <w:szCs w:val="28"/>
        </w:rPr>
        <w:t>Участники налоговых правоотношений. Налогоплательщики: определение, права и обязанности налогоплательщиков. Институт представительства в налоговых отношениях. Налоговые агенты.</w:t>
      </w:r>
    </w:p>
    <w:p w14:paraId="3FB794D3" w14:textId="77777777" w:rsidR="005D4D27" w:rsidRDefault="007206FA">
      <w:pPr>
        <w:numPr>
          <w:ilvl w:val="0"/>
          <w:numId w:val="3"/>
        </w:numPr>
      </w:pPr>
      <w:r>
        <w:rPr>
          <w:bCs/>
          <w:color w:val="000000"/>
          <w:szCs w:val="28"/>
        </w:rPr>
        <w:t>Участники налоговых правоотношений. Налогоплательщики: определение, права и обязанности налогоплательщиков.</w:t>
      </w:r>
    </w:p>
    <w:p w14:paraId="00D529EA" w14:textId="77777777" w:rsidR="005D4D27" w:rsidRDefault="007206FA">
      <w:pPr>
        <w:numPr>
          <w:ilvl w:val="0"/>
          <w:numId w:val="3"/>
        </w:numPr>
      </w:pPr>
      <w:r>
        <w:rPr>
          <w:bCs/>
          <w:color w:val="000000"/>
          <w:szCs w:val="28"/>
        </w:rPr>
        <w:t>Налоговая система и ее элементы. Принципы организации налоговой системы.</w:t>
      </w:r>
    </w:p>
    <w:p w14:paraId="0CB59F86" w14:textId="77777777" w:rsidR="005D4D27" w:rsidRDefault="007206FA">
      <w:pPr>
        <w:numPr>
          <w:ilvl w:val="0"/>
          <w:numId w:val="3"/>
        </w:numPr>
      </w:pPr>
      <w:r>
        <w:rPr>
          <w:bCs/>
          <w:color w:val="000000"/>
          <w:szCs w:val="28"/>
        </w:rPr>
        <w:t xml:space="preserve">Классификация налогов по методу взимания, налоговой базе, экономической функции, правовым признакам. </w:t>
      </w:r>
    </w:p>
    <w:p w14:paraId="2EB57CEC" w14:textId="77777777" w:rsidR="005D4D27" w:rsidRDefault="007206FA">
      <w:pPr>
        <w:numPr>
          <w:ilvl w:val="0"/>
          <w:numId w:val="3"/>
        </w:numPr>
      </w:pPr>
      <w:r>
        <w:rPr>
          <w:bCs/>
          <w:color w:val="000000"/>
          <w:szCs w:val="28"/>
        </w:rPr>
        <w:t xml:space="preserve">Элементы налогообложения: определение, характеристики. Понятие и типы </w:t>
      </w:r>
      <w:r>
        <w:rPr>
          <w:bCs/>
          <w:color w:val="000000"/>
          <w:szCs w:val="28"/>
        </w:rPr>
        <w:lastRenderedPageBreak/>
        <w:t>налоговых ставок.</w:t>
      </w:r>
    </w:p>
    <w:p w14:paraId="03863348" w14:textId="77777777" w:rsidR="005D4D27" w:rsidRDefault="007206FA">
      <w:pPr>
        <w:numPr>
          <w:ilvl w:val="0"/>
          <w:numId w:val="3"/>
        </w:numPr>
      </w:pPr>
      <w:r>
        <w:rPr>
          <w:bCs/>
          <w:color w:val="000000"/>
          <w:szCs w:val="28"/>
        </w:rPr>
        <w:t>Управление налоговой системой государства. Налоговое администрирование и налоговый контроль. Состав и структура налоговых органов Российской Федерации.</w:t>
      </w:r>
    </w:p>
    <w:p w14:paraId="4E69FC34" w14:textId="77777777" w:rsidR="005D4D27" w:rsidRDefault="007206FA">
      <w:pPr>
        <w:numPr>
          <w:ilvl w:val="0"/>
          <w:numId w:val="3"/>
        </w:numPr>
      </w:pPr>
      <w:r>
        <w:rPr>
          <w:bCs/>
          <w:color w:val="000000"/>
          <w:szCs w:val="28"/>
        </w:rPr>
        <w:t>Необоснованная налоговая выгода: понятие, признаки, практические примеры.</w:t>
      </w:r>
    </w:p>
    <w:p w14:paraId="52FD2B12" w14:textId="77777777" w:rsidR="005D4D27" w:rsidRDefault="007206FA">
      <w:pPr>
        <w:numPr>
          <w:ilvl w:val="0"/>
          <w:numId w:val="3"/>
        </w:numPr>
      </w:pPr>
      <w:r>
        <w:rPr>
          <w:bCs/>
          <w:color w:val="000000"/>
          <w:szCs w:val="28"/>
        </w:rPr>
        <w:t>Налоговая политика государства: понятие, цели, задачи и инструменты. Виды налоговой политики.</w:t>
      </w:r>
    </w:p>
    <w:p w14:paraId="556A4155" w14:textId="77777777" w:rsidR="005D4D27" w:rsidRDefault="007206FA">
      <w:pPr>
        <w:numPr>
          <w:ilvl w:val="0"/>
          <w:numId w:val="3"/>
        </w:numPr>
      </w:pPr>
      <w:r>
        <w:rPr>
          <w:bCs/>
          <w:color w:val="000000"/>
          <w:szCs w:val="28"/>
        </w:rPr>
        <w:t>Теория оптимального налогообложения и ее практическая реализация.</w:t>
      </w:r>
    </w:p>
    <w:p w14:paraId="68593404" w14:textId="77777777" w:rsidR="005D4D27" w:rsidRDefault="007206FA">
      <w:pPr>
        <w:numPr>
          <w:ilvl w:val="0"/>
          <w:numId w:val="3"/>
        </w:numPr>
      </w:pPr>
      <w:r>
        <w:rPr>
          <w:bCs/>
          <w:color w:val="000000"/>
          <w:szCs w:val="28"/>
        </w:rPr>
        <w:t>Налог на сверхприбыль: понятие, механизм, практика применения в 2020-2024гг. в России и за рубежом.</w:t>
      </w:r>
    </w:p>
    <w:p w14:paraId="412D6B00" w14:textId="77777777" w:rsidR="005D4D27" w:rsidRDefault="007206FA">
      <w:pPr>
        <w:numPr>
          <w:ilvl w:val="0"/>
          <w:numId w:val="3"/>
        </w:numPr>
      </w:pPr>
      <w:r>
        <w:rPr>
          <w:bCs/>
          <w:color w:val="000000"/>
          <w:szCs w:val="28"/>
        </w:rPr>
        <w:t>Налоговая нагрузка на экономику и отдельные отрасли, категории налогоплательщиков. Подходы к определению налоговой нагрузки на экономику.</w:t>
      </w:r>
    </w:p>
    <w:p w14:paraId="066EA7E9" w14:textId="77777777" w:rsidR="005D4D27" w:rsidRDefault="007206FA">
      <w:pPr>
        <w:numPr>
          <w:ilvl w:val="0"/>
          <w:numId w:val="3"/>
        </w:numPr>
      </w:pPr>
      <w:r>
        <w:rPr>
          <w:bCs/>
          <w:color w:val="000000"/>
          <w:szCs w:val="28"/>
        </w:rPr>
        <w:t xml:space="preserve">Налоговые доходы и исполнение бюджетов бюджетной системы Российской Федерации. </w:t>
      </w:r>
    </w:p>
    <w:p w14:paraId="5E2C3F01" w14:textId="77777777" w:rsidR="005D4D27" w:rsidRDefault="007206FA">
      <w:pPr>
        <w:numPr>
          <w:ilvl w:val="0"/>
          <w:numId w:val="3"/>
        </w:numPr>
      </w:pPr>
      <w:r>
        <w:rPr>
          <w:bCs/>
          <w:color w:val="000000"/>
          <w:szCs w:val="28"/>
        </w:rPr>
        <w:t>Виды налогов, установленных Налоговым кодексом Российской Федерации. Общая характеристика федеральных налогов и сборов, состав. Фискальная роль федеральных налогов и сборов.</w:t>
      </w:r>
    </w:p>
    <w:p w14:paraId="6279ED64" w14:textId="77777777" w:rsidR="005D4D27" w:rsidRDefault="007206FA">
      <w:pPr>
        <w:numPr>
          <w:ilvl w:val="0"/>
          <w:numId w:val="3"/>
        </w:numPr>
      </w:pPr>
      <w:r>
        <w:rPr>
          <w:bCs/>
          <w:color w:val="000000"/>
          <w:szCs w:val="28"/>
        </w:rPr>
        <w:t>Виды налогов, установленных Налоговым кодексом Российской Федерации. Общая характеристика региональных налогов, состав. Фискальная роль региональных налогов.</w:t>
      </w:r>
    </w:p>
    <w:p w14:paraId="7A9501F9" w14:textId="77777777" w:rsidR="005D4D27" w:rsidRDefault="007206FA">
      <w:pPr>
        <w:numPr>
          <w:ilvl w:val="0"/>
          <w:numId w:val="3"/>
        </w:numPr>
      </w:pPr>
      <w:r>
        <w:rPr>
          <w:bCs/>
          <w:color w:val="000000"/>
          <w:szCs w:val="28"/>
        </w:rPr>
        <w:t>Виды налогов, установленных Налоговым кодексом Российской Федерации. Общая характеристика местных налогов и сборов, состав. Фискальная роль местных налогов и сборов.</w:t>
      </w:r>
    </w:p>
    <w:p w14:paraId="417995D5" w14:textId="77777777" w:rsidR="005D4D27" w:rsidRDefault="007206FA">
      <w:pPr>
        <w:numPr>
          <w:ilvl w:val="0"/>
          <w:numId w:val="3"/>
        </w:numPr>
      </w:pPr>
      <w:r>
        <w:rPr>
          <w:bCs/>
          <w:color w:val="000000"/>
          <w:szCs w:val="28"/>
        </w:rPr>
        <w:t>Специальные налоговые режимы, включая экспериментальные, установленные Налоговым кодексом Российской Федерации. Общая характеристика. Фискальная роль специальных налоговых режимов. Фискальная роль экспериментальных налоговых режимов.</w:t>
      </w:r>
    </w:p>
    <w:p w14:paraId="7075E744" w14:textId="77777777" w:rsidR="005D4D27" w:rsidRDefault="007206FA">
      <w:pPr>
        <w:numPr>
          <w:ilvl w:val="0"/>
          <w:numId w:val="3"/>
        </w:numPr>
      </w:pPr>
      <w:r>
        <w:rPr>
          <w:bCs/>
          <w:color w:val="000000"/>
          <w:szCs w:val="28"/>
        </w:rPr>
        <w:t>Структура налоговой системы в России и за рубежом. Баланс прямых и косвенных налогов в налоговых доходах бюджетов бюджетной системы Российской Федерации.</w:t>
      </w:r>
    </w:p>
    <w:p w14:paraId="76360234" w14:textId="77777777" w:rsidR="005D4D27" w:rsidRDefault="007206FA">
      <w:pPr>
        <w:numPr>
          <w:ilvl w:val="0"/>
          <w:numId w:val="3"/>
        </w:numPr>
      </w:pPr>
      <w:r>
        <w:rPr>
          <w:color w:val="000000"/>
          <w:szCs w:val="28"/>
        </w:rPr>
        <w:t>Налог на добавленную стоимость. Общая характеристика. Элементы налогообложения.</w:t>
      </w:r>
    </w:p>
    <w:p w14:paraId="10FF7151" w14:textId="77777777" w:rsidR="005D4D27" w:rsidRDefault="007206FA">
      <w:pPr>
        <w:numPr>
          <w:ilvl w:val="0"/>
          <w:numId w:val="3"/>
        </w:numPr>
      </w:pPr>
      <w:r>
        <w:rPr>
          <w:color w:val="000000"/>
          <w:szCs w:val="28"/>
        </w:rPr>
        <w:t>Условия освобождения от обязанностей налогоплательщика НДС, отказ от освобождения. Экономические последствия освобождения от обязанностей налогоплательщика НДС.</w:t>
      </w:r>
    </w:p>
    <w:p w14:paraId="32AADD9C" w14:textId="77777777" w:rsidR="005D4D27" w:rsidRDefault="007206FA">
      <w:pPr>
        <w:numPr>
          <w:ilvl w:val="0"/>
          <w:numId w:val="3"/>
        </w:numPr>
      </w:pPr>
      <w:r>
        <w:rPr>
          <w:color w:val="000000"/>
          <w:szCs w:val="28"/>
        </w:rPr>
        <w:t>Объект налогообложения НДС. Операции, не признаваемые объектом налогообложения. Операции, освобождаемые от налогообложения. Порядок определения места реализации услуг, места реализации (товаров).</w:t>
      </w:r>
    </w:p>
    <w:p w14:paraId="60047174" w14:textId="77777777" w:rsidR="005D4D27" w:rsidRDefault="007206FA">
      <w:pPr>
        <w:numPr>
          <w:ilvl w:val="0"/>
          <w:numId w:val="3"/>
        </w:numPr>
      </w:pPr>
      <w:r>
        <w:rPr>
          <w:color w:val="000000"/>
          <w:szCs w:val="28"/>
        </w:rPr>
        <w:t xml:space="preserve">Налоговый вычет по НДС: механизм, условия применения. Учет предъявленного НДС в отсутствие права на налоговый вычет. </w:t>
      </w:r>
    </w:p>
    <w:p w14:paraId="2581496E" w14:textId="262C1F7C" w:rsidR="005D4D27" w:rsidRDefault="007206FA">
      <w:pPr>
        <w:numPr>
          <w:ilvl w:val="0"/>
          <w:numId w:val="3"/>
        </w:numPr>
      </w:pPr>
      <w:r>
        <w:rPr>
          <w:color w:val="000000"/>
          <w:szCs w:val="28"/>
        </w:rPr>
        <w:t>Восстановление сумм НДС</w:t>
      </w:r>
      <w:r w:rsidR="00550BF7">
        <w:rPr>
          <w:color w:val="000000"/>
          <w:szCs w:val="28"/>
        </w:rPr>
        <w:t>,</w:t>
      </w:r>
      <w:r>
        <w:rPr>
          <w:color w:val="000000"/>
          <w:szCs w:val="28"/>
        </w:rPr>
        <w:t xml:space="preserve"> ранее принятых к вычету: условия восстановления и его порядок.</w:t>
      </w:r>
    </w:p>
    <w:p w14:paraId="6BEAD614" w14:textId="77777777" w:rsidR="005D4D27" w:rsidRDefault="007206FA">
      <w:pPr>
        <w:numPr>
          <w:ilvl w:val="0"/>
          <w:numId w:val="3"/>
        </w:numPr>
      </w:pPr>
      <w:r>
        <w:rPr>
          <w:color w:val="000000"/>
          <w:szCs w:val="28"/>
        </w:rPr>
        <w:t xml:space="preserve">НДС при совершении экспортных операций: порядок учета предъявленного НДС; порядок применения нулевой налоговой ставки при реализации товаров </w:t>
      </w:r>
      <w:r>
        <w:rPr>
          <w:color w:val="000000"/>
          <w:szCs w:val="28"/>
        </w:rPr>
        <w:lastRenderedPageBreak/>
        <w:t>и услуг на экспорт.</w:t>
      </w:r>
    </w:p>
    <w:p w14:paraId="2B23A44B" w14:textId="77777777" w:rsidR="005D4D27" w:rsidRDefault="007206FA">
      <w:pPr>
        <w:numPr>
          <w:ilvl w:val="0"/>
          <w:numId w:val="3"/>
        </w:numPr>
      </w:pPr>
      <w:r>
        <w:rPr>
          <w:color w:val="000000"/>
          <w:szCs w:val="28"/>
        </w:rPr>
        <w:t>Счет-фактура для целей исчисления и уплаты НДС: общие характеристики, виды, порядок изменения (корректировки); учет счетов-фактур. Роль счетов-фактур в налоговом контроле.</w:t>
      </w:r>
    </w:p>
    <w:p w14:paraId="1162A1CC" w14:textId="77777777" w:rsidR="005D4D27" w:rsidRDefault="007206FA">
      <w:pPr>
        <w:numPr>
          <w:ilvl w:val="0"/>
          <w:numId w:val="3"/>
        </w:numPr>
      </w:pPr>
      <w:r>
        <w:rPr>
          <w:color w:val="000000"/>
          <w:szCs w:val="28"/>
        </w:rPr>
        <w:t>Особенности исчисления НДС налогоплательщиками, применяющими упрощенную систему налогообложения. Первые итоги реформы 2025 года.</w:t>
      </w:r>
    </w:p>
    <w:p w14:paraId="0FE5CCB4" w14:textId="77777777" w:rsidR="005D4D27" w:rsidRDefault="007206FA">
      <w:pPr>
        <w:numPr>
          <w:ilvl w:val="0"/>
          <w:numId w:val="3"/>
        </w:numPr>
      </w:pPr>
      <w:r>
        <w:rPr>
          <w:color w:val="000000"/>
          <w:szCs w:val="28"/>
        </w:rPr>
        <w:t>Категории подакцизных товаров, эволюция состава подакцизных товаров в России. Новые подакцизные товары 2023-2025 гг. Фискальная роль акцизов в России.</w:t>
      </w:r>
    </w:p>
    <w:p w14:paraId="7DEAD4B4" w14:textId="77777777" w:rsidR="005D4D27" w:rsidRDefault="007206FA">
      <w:pPr>
        <w:numPr>
          <w:ilvl w:val="0"/>
          <w:numId w:val="3"/>
        </w:numPr>
      </w:pPr>
      <w:r>
        <w:rPr>
          <w:color w:val="000000"/>
          <w:szCs w:val="28"/>
        </w:rPr>
        <w:t>Налогоплательщики акцизов. Объект налогообложения.</w:t>
      </w:r>
    </w:p>
    <w:p w14:paraId="34EEE9E3" w14:textId="77777777" w:rsidR="005D4D27" w:rsidRDefault="007206FA">
      <w:pPr>
        <w:numPr>
          <w:ilvl w:val="0"/>
          <w:numId w:val="3"/>
        </w:numPr>
      </w:pPr>
      <w:r>
        <w:rPr>
          <w:color w:val="000000"/>
          <w:szCs w:val="28"/>
        </w:rPr>
        <w:t>Налоговые вычеты по акцизам и порядок их применения.</w:t>
      </w:r>
    </w:p>
    <w:p w14:paraId="4C8F83E7" w14:textId="77777777" w:rsidR="005D4D27" w:rsidRDefault="007206FA">
      <w:pPr>
        <w:numPr>
          <w:ilvl w:val="0"/>
          <w:numId w:val="3"/>
        </w:numPr>
      </w:pPr>
      <w:r>
        <w:rPr>
          <w:color w:val="000000"/>
          <w:szCs w:val="28"/>
        </w:rPr>
        <w:t>Регулирующая роль акцизов в российской экономике. Обратный акциз: понятие, механизм, цель применения, практические примеры обратных акцизов.</w:t>
      </w:r>
    </w:p>
    <w:p w14:paraId="38C417F9" w14:textId="77777777" w:rsidR="005D4D27" w:rsidRDefault="007206FA">
      <w:pPr>
        <w:numPr>
          <w:ilvl w:val="0"/>
          <w:numId w:val="3"/>
        </w:numPr>
      </w:pPr>
      <w:r>
        <w:rPr>
          <w:color w:val="000000"/>
          <w:szCs w:val="28"/>
        </w:rPr>
        <w:t>Особенности исчисления акцизов при производстве вина. Роль специального коэффициента Квд.</w:t>
      </w:r>
    </w:p>
    <w:p w14:paraId="55D88A3E" w14:textId="77777777" w:rsidR="005D4D27" w:rsidRDefault="007206FA">
      <w:pPr>
        <w:numPr>
          <w:ilvl w:val="0"/>
          <w:numId w:val="3"/>
        </w:numPr>
      </w:pPr>
      <w:r>
        <w:rPr>
          <w:color w:val="000000"/>
          <w:szCs w:val="28"/>
        </w:rPr>
        <w:t>Особенности исчисления акцизов при производстве и реализации табачной продукции. Роль специальных коэффициентов Т и Тв.</w:t>
      </w:r>
    </w:p>
    <w:p w14:paraId="6F3C3DBE" w14:textId="77777777" w:rsidR="005D4D27" w:rsidRDefault="007206FA">
      <w:pPr>
        <w:numPr>
          <w:ilvl w:val="0"/>
          <w:numId w:val="3"/>
        </w:numPr>
      </w:pPr>
      <w:r>
        <w:rPr>
          <w:color w:val="000000"/>
          <w:szCs w:val="28"/>
        </w:rPr>
        <w:t>Порядок учета НДС и акцизов при возврате подакцизной продукции покупателями.</w:t>
      </w:r>
    </w:p>
    <w:p w14:paraId="75199E54" w14:textId="77777777" w:rsidR="005D4D27" w:rsidRDefault="007206FA">
      <w:pPr>
        <w:numPr>
          <w:ilvl w:val="0"/>
          <w:numId w:val="3"/>
        </w:numPr>
      </w:pPr>
      <w:r>
        <w:rPr>
          <w:bCs/>
          <w:color w:val="000000"/>
          <w:szCs w:val="28"/>
        </w:rPr>
        <w:t>Налог на прибыль организаций: общая характеристика; элементы налогообложения.</w:t>
      </w:r>
    </w:p>
    <w:p w14:paraId="72DBE38A" w14:textId="77777777" w:rsidR="005D4D27" w:rsidRDefault="007206FA">
      <w:pPr>
        <w:numPr>
          <w:ilvl w:val="0"/>
          <w:numId w:val="3"/>
        </w:numPr>
      </w:pPr>
      <w:r>
        <w:rPr>
          <w:bCs/>
          <w:color w:val="000000"/>
          <w:szCs w:val="28"/>
        </w:rPr>
        <w:t>Понятие дохода и расхода для целей налогообложения. Признаки расходов, признаваемых для целей налогообложения.</w:t>
      </w:r>
    </w:p>
    <w:p w14:paraId="78B51C0A" w14:textId="77777777" w:rsidR="005D4D27" w:rsidRDefault="007206FA">
      <w:pPr>
        <w:numPr>
          <w:ilvl w:val="0"/>
          <w:numId w:val="3"/>
        </w:numPr>
      </w:pPr>
      <w:r>
        <w:rPr>
          <w:bCs/>
          <w:color w:val="000000"/>
          <w:szCs w:val="28"/>
        </w:rPr>
        <w:t xml:space="preserve">Классификация доходов и расходов для целей налога на прибыль организаций; последствия ошибочной классификации доходов и расходов. </w:t>
      </w:r>
    </w:p>
    <w:p w14:paraId="5701B606" w14:textId="77777777" w:rsidR="005D4D27" w:rsidRDefault="007206FA">
      <w:pPr>
        <w:numPr>
          <w:ilvl w:val="0"/>
          <w:numId w:val="3"/>
        </w:numPr>
      </w:pPr>
      <w:r>
        <w:rPr>
          <w:bCs/>
          <w:color w:val="000000"/>
          <w:szCs w:val="28"/>
        </w:rPr>
        <w:t>Методы признания доходов и расходов для целей налогообложения. Дата признания доходов (расходов) для целей налогообложения.</w:t>
      </w:r>
    </w:p>
    <w:p w14:paraId="77B0F0E6" w14:textId="77777777" w:rsidR="005D4D27" w:rsidRDefault="007206FA">
      <w:pPr>
        <w:numPr>
          <w:ilvl w:val="0"/>
          <w:numId w:val="3"/>
        </w:numPr>
      </w:pPr>
      <w:r>
        <w:rPr>
          <w:bCs/>
          <w:color w:val="000000"/>
          <w:szCs w:val="28"/>
        </w:rPr>
        <w:t>Прямые и косвенные расходы, налоговые последствия ошибочной классификации расходов.</w:t>
      </w:r>
    </w:p>
    <w:p w14:paraId="5A1696E6" w14:textId="77777777" w:rsidR="005D4D27" w:rsidRDefault="007206FA">
      <w:pPr>
        <w:numPr>
          <w:ilvl w:val="0"/>
          <w:numId w:val="3"/>
        </w:numPr>
      </w:pPr>
      <w:r>
        <w:rPr>
          <w:bCs/>
          <w:color w:val="000000"/>
          <w:szCs w:val="28"/>
        </w:rPr>
        <w:t>Амортизация: понятие, критерии отнесения имущества к амортизируемому. Амортизационная премия</w:t>
      </w:r>
    </w:p>
    <w:p w14:paraId="2FA7CC66" w14:textId="77777777" w:rsidR="005D4D27" w:rsidRDefault="007206FA">
      <w:pPr>
        <w:numPr>
          <w:ilvl w:val="0"/>
          <w:numId w:val="3"/>
        </w:numPr>
      </w:pPr>
      <w:r>
        <w:rPr>
          <w:bCs/>
          <w:color w:val="000000"/>
          <w:szCs w:val="28"/>
        </w:rPr>
        <w:t>Методы амортизации. Линейный метод. Нелинейный метод. Специальные амортизационные коэффициенты.</w:t>
      </w:r>
    </w:p>
    <w:p w14:paraId="53592C89" w14:textId="77777777" w:rsidR="005D4D27" w:rsidRDefault="007206FA">
      <w:pPr>
        <w:numPr>
          <w:ilvl w:val="0"/>
          <w:numId w:val="3"/>
        </w:numPr>
      </w:pPr>
      <w:r>
        <w:rPr>
          <w:bCs/>
          <w:color w:val="000000"/>
          <w:szCs w:val="28"/>
        </w:rPr>
        <w:t>Инвестиционный налоговый вычет по налогу на прибыль организаций.</w:t>
      </w:r>
    </w:p>
    <w:p w14:paraId="1F0E688D" w14:textId="77777777" w:rsidR="005D4D27" w:rsidRDefault="007206FA">
      <w:pPr>
        <w:numPr>
          <w:ilvl w:val="0"/>
          <w:numId w:val="3"/>
        </w:numPr>
      </w:pPr>
      <w:r>
        <w:rPr>
          <w:bCs/>
          <w:color w:val="000000"/>
          <w:szCs w:val="28"/>
        </w:rPr>
        <w:t>Порядок признания нормируемых расходов при исчислении налога на прибыль организаций.</w:t>
      </w:r>
    </w:p>
    <w:p w14:paraId="06CDA877" w14:textId="77777777" w:rsidR="005D4D27" w:rsidRDefault="007206FA">
      <w:pPr>
        <w:numPr>
          <w:ilvl w:val="0"/>
          <w:numId w:val="3"/>
        </w:numPr>
      </w:pPr>
      <w:r>
        <w:rPr>
          <w:bCs/>
          <w:color w:val="000000"/>
          <w:szCs w:val="28"/>
        </w:rPr>
        <w:t>Резервы для целей налогообложения прибыли организаций, их роль в налоговом планировании. Виды резервов. Порядок переноса остатков по видам резервов.</w:t>
      </w:r>
    </w:p>
    <w:p w14:paraId="1AC49C66" w14:textId="77777777" w:rsidR="005D4D27" w:rsidRDefault="007206FA">
      <w:pPr>
        <w:numPr>
          <w:ilvl w:val="0"/>
          <w:numId w:val="3"/>
        </w:numPr>
      </w:pPr>
      <w:r>
        <w:rPr>
          <w:bCs/>
          <w:color w:val="000000"/>
          <w:szCs w:val="28"/>
        </w:rPr>
        <w:t>Резерв по сомнительным долгам. Понятие сомнительного долга. Порядок формирования резерва по сомнительным долгам. Порядок признания отчислений в резерв, изменения остатка резерва на отчетную дату для целей налогообложения.</w:t>
      </w:r>
    </w:p>
    <w:p w14:paraId="03B0AD41" w14:textId="77777777" w:rsidR="005D4D27" w:rsidRDefault="007206FA">
      <w:pPr>
        <w:numPr>
          <w:ilvl w:val="0"/>
          <w:numId w:val="3"/>
        </w:numPr>
      </w:pPr>
      <w:r>
        <w:rPr>
          <w:bCs/>
          <w:color w:val="000000"/>
          <w:szCs w:val="28"/>
        </w:rPr>
        <w:t xml:space="preserve">Порядок формирования налоговой базы по налогу на прибыль организаций при </w:t>
      </w:r>
      <w:r>
        <w:rPr>
          <w:bCs/>
          <w:color w:val="000000"/>
          <w:szCs w:val="28"/>
        </w:rPr>
        <w:lastRenderedPageBreak/>
        <w:t>исчислении налога по разным налоговым ставкам; по отдельным видам операций.</w:t>
      </w:r>
    </w:p>
    <w:p w14:paraId="2BF352EF" w14:textId="77777777" w:rsidR="005D4D27" w:rsidRDefault="007206FA">
      <w:pPr>
        <w:numPr>
          <w:ilvl w:val="0"/>
          <w:numId w:val="3"/>
        </w:numPr>
      </w:pPr>
      <w:r>
        <w:rPr>
          <w:bCs/>
          <w:color w:val="000000"/>
          <w:szCs w:val="28"/>
        </w:rPr>
        <w:t>Порядок признания убытков для целей налогообложения прибыли. Специальные правила признания убытков по отдельным операциям или видам деятельности.</w:t>
      </w:r>
    </w:p>
    <w:p w14:paraId="30C156C5" w14:textId="77777777" w:rsidR="005D4D27" w:rsidRDefault="007206FA">
      <w:pPr>
        <w:numPr>
          <w:ilvl w:val="0"/>
          <w:numId w:val="3"/>
        </w:numPr>
      </w:pPr>
      <w:r>
        <w:rPr>
          <w:bCs/>
          <w:color w:val="000000"/>
          <w:szCs w:val="28"/>
        </w:rPr>
        <w:t>Особенности исчисления и уплаты налога на прибыль российскими организациями, имеющими обособленные подразделения.</w:t>
      </w:r>
    </w:p>
    <w:p w14:paraId="042A8309" w14:textId="77777777" w:rsidR="005D4D27" w:rsidRDefault="007206FA">
      <w:pPr>
        <w:numPr>
          <w:ilvl w:val="0"/>
          <w:numId w:val="3"/>
        </w:numPr>
      </w:pPr>
      <w:r>
        <w:rPr>
          <w:bCs/>
          <w:color w:val="000000"/>
          <w:szCs w:val="28"/>
        </w:rPr>
        <w:t>Налог на доходы физических лиц: общая характеристика. Фискальная роль налога.</w:t>
      </w:r>
    </w:p>
    <w:p w14:paraId="6DF19DF9" w14:textId="77777777" w:rsidR="005D4D27" w:rsidRDefault="007206FA">
      <w:pPr>
        <w:numPr>
          <w:ilvl w:val="0"/>
          <w:numId w:val="3"/>
        </w:numPr>
      </w:pPr>
      <w:r>
        <w:rPr>
          <w:bCs/>
          <w:color w:val="000000"/>
          <w:szCs w:val="28"/>
        </w:rPr>
        <w:t>Страховые взносы: плательщики, объект налогообложения, база расчета.</w:t>
      </w:r>
    </w:p>
    <w:p w14:paraId="69465204" w14:textId="77777777" w:rsidR="005D4D27" w:rsidRDefault="007206FA">
      <w:pPr>
        <w:numPr>
          <w:ilvl w:val="0"/>
          <w:numId w:val="3"/>
        </w:numPr>
      </w:pPr>
      <w:r>
        <w:rPr>
          <w:bCs/>
          <w:color w:val="000000"/>
          <w:szCs w:val="28"/>
        </w:rPr>
        <w:t>Страховые взносы: ставки, порядок исчисления и уплаты, отчетные периоды.</w:t>
      </w:r>
    </w:p>
    <w:p w14:paraId="49C54755" w14:textId="77777777" w:rsidR="005D4D27" w:rsidRDefault="007206FA">
      <w:pPr>
        <w:numPr>
          <w:ilvl w:val="0"/>
          <w:numId w:val="3"/>
        </w:numPr>
      </w:pPr>
      <w:r>
        <w:rPr>
          <w:bCs/>
          <w:color w:val="000000"/>
          <w:szCs w:val="28"/>
        </w:rPr>
        <w:t>Налог на доходы физических лиц. Общая характеристика. Фискальная роль налога на доходы физических лиц.</w:t>
      </w:r>
    </w:p>
    <w:p w14:paraId="304E6697" w14:textId="77777777" w:rsidR="005D4D27" w:rsidRDefault="007206FA">
      <w:pPr>
        <w:numPr>
          <w:ilvl w:val="0"/>
          <w:numId w:val="3"/>
        </w:numPr>
      </w:pPr>
      <w:r>
        <w:rPr>
          <w:bCs/>
          <w:color w:val="000000"/>
          <w:szCs w:val="28"/>
        </w:rPr>
        <w:t>Налогоплательщики и объект налогообложения. Доходы от источников в Российской Федерации и за ее пределами.</w:t>
      </w:r>
    </w:p>
    <w:p w14:paraId="4AC2791C" w14:textId="77777777" w:rsidR="005D4D27" w:rsidRDefault="007206FA">
      <w:pPr>
        <w:numPr>
          <w:ilvl w:val="0"/>
          <w:numId w:val="3"/>
        </w:numPr>
      </w:pPr>
      <w:r>
        <w:rPr>
          <w:bCs/>
          <w:color w:val="000000"/>
          <w:szCs w:val="28"/>
        </w:rPr>
        <w:t>Объект налогообложения. Состав доходов физического лица.</w:t>
      </w:r>
    </w:p>
    <w:p w14:paraId="21AD013D" w14:textId="77777777" w:rsidR="005D4D27" w:rsidRDefault="007206FA">
      <w:pPr>
        <w:numPr>
          <w:ilvl w:val="0"/>
          <w:numId w:val="3"/>
        </w:numPr>
      </w:pPr>
      <w:r>
        <w:rPr>
          <w:bCs/>
          <w:color w:val="000000"/>
          <w:szCs w:val="28"/>
        </w:rPr>
        <w:t>Порядок исчисления налоговой базы по налогу на доходы физических лиц с учетом категорий доходов и разных налоговых ставок.</w:t>
      </w:r>
    </w:p>
    <w:p w14:paraId="05154161" w14:textId="77777777" w:rsidR="005D4D27" w:rsidRDefault="007206FA">
      <w:pPr>
        <w:numPr>
          <w:ilvl w:val="0"/>
          <w:numId w:val="3"/>
        </w:numPr>
      </w:pPr>
      <w:r>
        <w:rPr>
          <w:bCs/>
          <w:color w:val="000000"/>
          <w:szCs w:val="28"/>
        </w:rPr>
        <w:t>Налоговые вычеты по налогу на доходы физических лиц: перечень, динамика применения налоговых вычетов, роль налоговых вычетов в налоговой политике.</w:t>
      </w:r>
    </w:p>
    <w:p w14:paraId="1B79CCE7" w14:textId="77777777" w:rsidR="005D4D27" w:rsidRDefault="007206FA">
      <w:pPr>
        <w:numPr>
          <w:ilvl w:val="0"/>
          <w:numId w:val="3"/>
        </w:numPr>
      </w:pPr>
      <w:r>
        <w:rPr>
          <w:bCs/>
          <w:color w:val="000000"/>
          <w:szCs w:val="28"/>
        </w:rPr>
        <w:t>Инвестиционные налоговые вычеты по налогу на доходы физических лиц: виды, механизм применения.</w:t>
      </w:r>
    </w:p>
    <w:p w14:paraId="2AB68945" w14:textId="77777777" w:rsidR="005D4D27" w:rsidRDefault="007206FA">
      <w:pPr>
        <w:numPr>
          <w:ilvl w:val="0"/>
          <w:numId w:val="3"/>
        </w:numPr>
      </w:pPr>
      <w:r>
        <w:rPr>
          <w:bCs/>
          <w:color w:val="000000"/>
          <w:szCs w:val="28"/>
        </w:rPr>
        <w:t>Имущественные налоговые вычеты по налогу на доходы физических лиц: виды, механизм применения.</w:t>
      </w:r>
    </w:p>
    <w:p w14:paraId="37BCDD41" w14:textId="77777777" w:rsidR="005D4D27" w:rsidRDefault="007206FA">
      <w:pPr>
        <w:numPr>
          <w:ilvl w:val="0"/>
          <w:numId w:val="3"/>
        </w:numPr>
      </w:pPr>
      <w:r>
        <w:rPr>
          <w:bCs/>
          <w:color w:val="000000"/>
          <w:szCs w:val="28"/>
        </w:rPr>
        <w:t>Социальные налоговые вычеты по налогу на доходы физических лиц: виды, механизм применения.</w:t>
      </w:r>
    </w:p>
    <w:p w14:paraId="6380E180" w14:textId="77777777" w:rsidR="005D4D27" w:rsidRDefault="007206FA">
      <w:pPr>
        <w:numPr>
          <w:ilvl w:val="0"/>
          <w:numId w:val="3"/>
        </w:numPr>
      </w:pPr>
      <w:r>
        <w:rPr>
          <w:bCs/>
          <w:color w:val="000000"/>
          <w:szCs w:val="28"/>
        </w:rPr>
        <w:t>Профессиональные налоговые вычеты по налогу на доходы физических лиц: условия и механизм применения.</w:t>
      </w:r>
    </w:p>
    <w:p w14:paraId="6257D200" w14:textId="77777777" w:rsidR="005D4D27" w:rsidRDefault="007206FA">
      <w:pPr>
        <w:numPr>
          <w:ilvl w:val="0"/>
          <w:numId w:val="3"/>
        </w:numPr>
      </w:pPr>
      <w:r>
        <w:rPr>
          <w:bCs/>
          <w:color w:val="000000"/>
          <w:szCs w:val="28"/>
        </w:rPr>
        <w:t>Налоговая политика в области рационального пользования природными ресурсами и внедрения природоохранных технологий. Виды налогов и сборов, взимаемых при пользовании природными ресурсами, их фискальная роль.</w:t>
      </w:r>
    </w:p>
    <w:p w14:paraId="5E20366B" w14:textId="77777777" w:rsidR="005D4D27" w:rsidRDefault="007206FA">
      <w:pPr>
        <w:numPr>
          <w:ilvl w:val="0"/>
          <w:numId w:val="3"/>
        </w:numPr>
      </w:pPr>
      <w:r>
        <w:rPr>
          <w:bCs/>
          <w:color w:val="000000"/>
          <w:szCs w:val="28"/>
        </w:rPr>
        <w:t>Налог на имущество организаций. Особенности исчисления налога, если налоговая база частично определяется как кадастровая стоимость, частично как среднегодовая стоимость. Особенности исчисления налога при долевом и общем праве собственности на объект налогообложения; при смене собственника объекта налогообложения, уничтожении или аресте объекта налогообложения.</w:t>
      </w:r>
    </w:p>
    <w:p w14:paraId="14D4A0B5" w14:textId="77777777" w:rsidR="005D4D27" w:rsidRDefault="007206FA">
      <w:pPr>
        <w:numPr>
          <w:ilvl w:val="0"/>
          <w:numId w:val="3"/>
        </w:numPr>
      </w:pPr>
      <w:r>
        <w:rPr>
          <w:bCs/>
          <w:color w:val="000000"/>
          <w:szCs w:val="28"/>
        </w:rPr>
        <w:t>Транспортный налог: общая характеристика. Транспортный налог как налог на роскошь. Экологический характер транспортного налога. Особенности уплаты налога при смене собственника транспортного средства, уничтожении транспортного средства, краже (угоне) или аресте. Единое налоговое уведомление по имущественным налогам физических лиц. Сроки уплаты физическим лицами имущественных налогов.</w:t>
      </w:r>
    </w:p>
    <w:p w14:paraId="3C260091" w14:textId="77777777" w:rsidR="005D4D27" w:rsidRDefault="007206FA">
      <w:pPr>
        <w:numPr>
          <w:ilvl w:val="0"/>
          <w:numId w:val="3"/>
        </w:numPr>
      </w:pPr>
      <w:r>
        <w:rPr>
          <w:bCs/>
          <w:color w:val="000000"/>
          <w:szCs w:val="28"/>
        </w:rPr>
        <w:t xml:space="preserve">Земельный налог: общая характеристика. Регулирующая роль земельного </w:t>
      </w:r>
      <w:r>
        <w:rPr>
          <w:bCs/>
          <w:color w:val="000000"/>
          <w:szCs w:val="28"/>
        </w:rPr>
        <w:lastRenderedPageBreak/>
        <w:t>налога, обеспечивающая целевое использование земель. Налогоплательщик и элементы налогообложения. Льготы по земельному налогу для отдельных категорий физических лиц. Единое налоговое уведомление по имущественным налогам физических лиц. Сроки уплаты физическим лицами имущественных налогов.</w:t>
      </w:r>
    </w:p>
    <w:p w14:paraId="18F09917" w14:textId="77777777" w:rsidR="005D4D27" w:rsidRDefault="007206FA">
      <w:pPr>
        <w:numPr>
          <w:ilvl w:val="0"/>
          <w:numId w:val="3"/>
        </w:numPr>
      </w:pPr>
      <w:r>
        <w:rPr>
          <w:bCs/>
          <w:color w:val="000000"/>
          <w:szCs w:val="28"/>
        </w:rPr>
        <w:t>Налог на имущество физических лиц: общая характеристика. Льготы по налогу на имущество физических лиц для отдельных категорий граждан. Единое налоговое уведомление по имущественным налогам физических лиц. Сроки уплаты физическим лицами имущественных налогов.</w:t>
      </w:r>
    </w:p>
    <w:p w14:paraId="612DB5BC" w14:textId="77777777" w:rsidR="005D4D27" w:rsidRDefault="007206FA">
      <w:pPr>
        <w:numPr>
          <w:ilvl w:val="0"/>
          <w:numId w:val="3"/>
        </w:numPr>
      </w:pPr>
      <w:r>
        <w:rPr>
          <w:bCs/>
          <w:color w:val="000000"/>
          <w:szCs w:val="28"/>
        </w:rPr>
        <w:t>Торговый сбор: общая характеристика. Плательщики сбора, объект обложения, база для исчисления торгового сбора. Порядок обложения, ставки сбора, порядок исчисления и порядок и сроки уплаты сбора. Порядок признания торгового сбора в составе расходов для целей налога на прибыль организаций, а также при применении упрощенной системы налогообложения при объекте налогообложения «доходы» или «доходы минус расходы».</w:t>
      </w:r>
    </w:p>
    <w:p w14:paraId="31A1D7D9" w14:textId="77777777" w:rsidR="005D4D27" w:rsidRDefault="007206FA">
      <w:pPr>
        <w:numPr>
          <w:ilvl w:val="0"/>
          <w:numId w:val="3"/>
        </w:numPr>
      </w:pPr>
      <w:r>
        <w:rPr>
          <w:bCs/>
          <w:color w:val="000000"/>
          <w:szCs w:val="28"/>
        </w:rPr>
        <w:t>Специальные налоговые режимы: общая характеристика; перечень. Фискальная роль специальных налоговых режимов. Регулирующая роль специальных налоговых режимов.</w:t>
      </w:r>
    </w:p>
    <w:p w14:paraId="28E25E8C" w14:textId="77777777" w:rsidR="005D4D27" w:rsidRDefault="007206FA">
      <w:pPr>
        <w:numPr>
          <w:ilvl w:val="0"/>
          <w:numId w:val="3"/>
        </w:numPr>
      </w:pPr>
      <w:r>
        <w:rPr>
          <w:bCs/>
          <w:color w:val="000000"/>
          <w:szCs w:val="28"/>
        </w:rPr>
        <w:t>Упрощенная система налогообложения: общая характеристика. Условия перехода на упрощенную систему налогообложения, сохранения режима. Налогоплательщики единого налога, взимаемого при упрощенной системе налогообложения.</w:t>
      </w:r>
    </w:p>
    <w:p w14:paraId="0F51FBFA" w14:textId="77777777" w:rsidR="005D4D27" w:rsidRDefault="007206FA">
      <w:pPr>
        <w:numPr>
          <w:ilvl w:val="0"/>
          <w:numId w:val="3"/>
        </w:numPr>
      </w:pPr>
      <w:r>
        <w:rPr>
          <w:bCs/>
          <w:color w:val="000000"/>
          <w:szCs w:val="28"/>
        </w:rPr>
        <w:t>Упрощенная система налогообложения: условия выбора объекта налогообложения; порядок признания расходов для объекта налогообложения «доходы минус расходы»; уменьшение суммы единого налога для объект налогообложения «доходы» на некоторые виды расходов. Минимальный налог: порядок исчисления, порядок признания в составе расходов в следующих налоговых периодах.</w:t>
      </w:r>
    </w:p>
    <w:p w14:paraId="573C5480" w14:textId="77777777" w:rsidR="005D4D27" w:rsidRDefault="007206FA">
      <w:pPr>
        <w:numPr>
          <w:ilvl w:val="0"/>
          <w:numId w:val="3"/>
        </w:numPr>
      </w:pPr>
      <w:r>
        <w:rPr>
          <w:bCs/>
          <w:color w:val="000000"/>
          <w:szCs w:val="28"/>
        </w:rPr>
        <w:t>Патентная система налогообложения: общая характеристика, налогоплательщики, элементы налогообложения.</w:t>
      </w:r>
    </w:p>
    <w:p w14:paraId="4082928F" w14:textId="77777777" w:rsidR="005D4D27" w:rsidRDefault="007206FA">
      <w:pPr>
        <w:numPr>
          <w:ilvl w:val="0"/>
          <w:numId w:val="3"/>
        </w:numPr>
      </w:pPr>
      <w:r>
        <w:rPr>
          <w:bCs/>
          <w:color w:val="000000"/>
          <w:szCs w:val="28"/>
        </w:rPr>
        <w:t>Налог на профессиональный доход: характеристика элементов налогообложения, промежуточные результаты эксперимента.</w:t>
      </w:r>
    </w:p>
    <w:p w14:paraId="6C3D4C8A" w14:textId="79FAF3D7" w:rsidR="005D4D27" w:rsidRDefault="007206FA">
      <w:pPr>
        <w:numPr>
          <w:ilvl w:val="0"/>
          <w:numId w:val="3"/>
        </w:numPr>
      </w:pPr>
      <w:r>
        <w:rPr>
          <w:bCs/>
          <w:color w:val="000000"/>
          <w:szCs w:val="28"/>
        </w:rPr>
        <w:t>Налог на игорный бизнес: общая характеристика, фискальная и регулирующая роль налога, налогоплательщик и элементы налогообложения. Перспективы развития налога на игорный бизнес в условиях цифровизации игрового бизнеса.</w:t>
      </w:r>
    </w:p>
    <w:p w14:paraId="06AE4D1C" w14:textId="2B697498" w:rsidR="005D4D27" w:rsidRDefault="007206FA">
      <w:pPr>
        <w:numPr>
          <w:ilvl w:val="0"/>
          <w:numId w:val="3"/>
        </w:numPr>
      </w:pPr>
      <w:r>
        <w:rPr>
          <w:bCs/>
          <w:color w:val="000000"/>
          <w:szCs w:val="28"/>
        </w:rPr>
        <w:t>Туристический налог: общая характеристика, фискальная и регулирующая роль налога, налогоплательщик и элементы налогообложения.</w:t>
      </w:r>
    </w:p>
    <w:p w14:paraId="67D0F220" w14:textId="77777777" w:rsidR="005D4D27" w:rsidRDefault="005D4D27">
      <w:pPr>
        <w:rPr>
          <w:bCs/>
          <w:color w:val="000000"/>
          <w:szCs w:val="28"/>
        </w:rPr>
      </w:pPr>
    </w:p>
    <w:p w14:paraId="55E5B65A" w14:textId="77777777" w:rsidR="005D4D27" w:rsidRDefault="005D4D27">
      <w:pPr>
        <w:rPr>
          <w:bCs/>
          <w:color w:val="000000"/>
          <w:szCs w:val="28"/>
        </w:rPr>
      </w:pPr>
    </w:p>
    <w:p w14:paraId="689176C8" w14:textId="77777777" w:rsidR="005D4D27" w:rsidRPr="00E9596A" w:rsidRDefault="007206FA">
      <w:pPr>
        <w:jc w:val="center"/>
        <w:rPr>
          <w:b/>
          <w:bCs/>
          <w:szCs w:val="28"/>
        </w:rPr>
      </w:pPr>
      <w:r w:rsidRPr="00E9596A">
        <w:rPr>
          <w:b/>
          <w:bCs/>
          <w:szCs w:val="28"/>
        </w:rPr>
        <w:t>Пример экзаменационного билета</w:t>
      </w:r>
    </w:p>
    <w:p w14:paraId="2F86B990" w14:textId="77777777" w:rsidR="005D4D27" w:rsidRDefault="005D4D27">
      <w:pPr>
        <w:jc w:val="center"/>
        <w:rPr>
          <w:b/>
          <w:bCs/>
          <w:color w:val="00B050"/>
          <w:szCs w:val="28"/>
        </w:rPr>
      </w:pPr>
    </w:p>
    <w:p w14:paraId="04789C73" w14:textId="05AE9BAC" w:rsidR="003D75E1" w:rsidRPr="003D75E1" w:rsidRDefault="003D75E1" w:rsidP="003D75E1">
      <w:pPr>
        <w:widowControl/>
        <w:autoSpaceDE w:val="0"/>
        <w:autoSpaceDN w:val="0"/>
        <w:adjustRightInd w:val="0"/>
        <w:jc w:val="center"/>
        <w:rPr>
          <w:rFonts w:eastAsiaTheme="minorHAnsi"/>
          <w:color w:val="000000"/>
          <w:sz w:val="23"/>
          <w:szCs w:val="23"/>
          <w:lang w:eastAsia="en-US"/>
        </w:rPr>
      </w:pPr>
      <w:r w:rsidRPr="003D75E1">
        <w:rPr>
          <w:rFonts w:eastAsiaTheme="minorHAnsi"/>
          <w:b/>
          <w:bCs/>
          <w:color w:val="000000"/>
          <w:sz w:val="23"/>
          <w:szCs w:val="23"/>
          <w:lang w:eastAsia="en-US"/>
        </w:rPr>
        <w:t>ЭКЗАМЕНАЦИОННЫЙ БИЛЕТ № 1</w:t>
      </w:r>
    </w:p>
    <w:p w14:paraId="2216A140" w14:textId="1696B8DA" w:rsidR="003D75E1" w:rsidRPr="003D75E1" w:rsidRDefault="003D75E1" w:rsidP="003D75E1">
      <w:pPr>
        <w:widowControl/>
        <w:autoSpaceDE w:val="0"/>
        <w:autoSpaceDN w:val="0"/>
        <w:adjustRightInd w:val="0"/>
        <w:jc w:val="center"/>
        <w:rPr>
          <w:rFonts w:eastAsiaTheme="minorHAnsi"/>
          <w:color w:val="000000"/>
          <w:szCs w:val="28"/>
          <w:lang w:eastAsia="en-US"/>
        </w:rPr>
      </w:pPr>
      <w:r w:rsidRPr="003D75E1">
        <w:rPr>
          <w:rFonts w:eastAsiaTheme="minorHAnsi"/>
          <w:b/>
          <w:bCs/>
          <w:color w:val="000000"/>
          <w:szCs w:val="28"/>
          <w:lang w:eastAsia="en-US"/>
        </w:rPr>
        <w:t>ЧАСТЬ I. Теоретический вопрос оценивается в 20 баллов</w:t>
      </w:r>
    </w:p>
    <w:p w14:paraId="5934D3F0" w14:textId="5F65C971" w:rsidR="003D75E1" w:rsidRPr="003D75E1" w:rsidRDefault="00E9596A" w:rsidP="003D75E1">
      <w:pPr>
        <w:widowControl/>
        <w:autoSpaceDE w:val="0"/>
        <w:autoSpaceDN w:val="0"/>
        <w:adjustRightInd w:val="0"/>
        <w:rPr>
          <w:rFonts w:eastAsiaTheme="minorHAnsi"/>
          <w:color w:val="000000"/>
          <w:szCs w:val="28"/>
          <w:lang w:eastAsia="en-US"/>
        </w:rPr>
      </w:pPr>
      <w:r>
        <w:rPr>
          <w:rFonts w:eastAsiaTheme="minorHAnsi"/>
          <w:color w:val="000000"/>
          <w:szCs w:val="28"/>
          <w:lang w:eastAsia="en-US"/>
        </w:rPr>
        <w:t>Раскройте п</w:t>
      </w:r>
      <w:r w:rsidR="003D75E1" w:rsidRPr="003D75E1">
        <w:rPr>
          <w:rFonts w:eastAsiaTheme="minorHAnsi"/>
          <w:color w:val="000000"/>
          <w:szCs w:val="28"/>
          <w:lang w:eastAsia="en-US"/>
        </w:rPr>
        <w:t xml:space="preserve">реимущества и недостатки прямых и косвенных налогов. </w:t>
      </w:r>
    </w:p>
    <w:p w14:paraId="5AB38729" w14:textId="6F73E34D" w:rsidR="003D75E1" w:rsidRPr="003D75E1" w:rsidRDefault="003D75E1" w:rsidP="003D75E1">
      <w:pPr>
        <w:widowControl/>
        <w:autoSpaceDE w:val="0"/>
        <w:autoSpaceDN w:val="0"/>
        <w:adjustRightInd w:val="0"/>
        <w:jc w:val="center"/>
        <w:rPr>
          <w:rFonts w:eastAsiaTheme="minorHAnsi"/>
          <w:color w:val="000000"/>
          <w:szCs w:val="28"/>
          <w:lang w:eastAsia="en-US"/>
        </w:rPr>
      </w:pPr>
      <w:r w:rsidRPr="003D75E1">
        <w:rPr>
          <w:rFonts w:eastAsiaTheme="minorHAnsi"/>
          <w:b/>
          <w:bCs/>
          <w:color w:val="000000"/>
          <w:szCs w:val="28"/>
          <w:lang w:eastAsia="en-US"/>
        </w:rPr>
        <w:t>ЧАСТЬ II. ПРАКТИКО-ОРИЕНТИРОВАННЫЕ ЗАДАНИЯ</w:t>
      </w:r>
    </w:p>
    <w:p w14:paraId="34551C18"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b/>
          <w:bCs/>
          <w:color w:val="000000"/>
          <w:szCs w:val="28"/>
          <w:lang w:eastAsia="en-US"/>
        </w:rPr>
        <w:lastRenderedPageBreak/>
        <w:t xml:space="preserve">1. Оценивается в 10 баллов. </w:t>
      </w:r>
    </w:p>
    <w:p w14:paraId="40238349" w14:textId="087BBC24" w:rsidR="003D75E1" w:rsidRPr="003D75E1" w:rsidRDefault="003D75E1" w:rsidP="003D75E1">
      <w:pPr>
        <w:widowControl/>
        <w:autoSpaceDE w:val="0"/>
        <w:autoSpaceDN w:val="0"/>
        <w:adjustRightInd w:val="0"/>
        <w:rPr>
          <w:rFonts w:eastAsiaTheme="minorHAnsi"/>
          <w:color w:val="000000"/>
          <w:szCs w:val="28"/>
          <w:lang w:eastAsia="en-US"/>
        </w:rPr>
      </w:pPr>
      <w:r>
        <w:rPr>
          <w:rFonts w:eastAsiaTheme="minorHAnsi"/>
          <w:color w:val="000000"/>
          <w:szCs w:val="28"/>
          <w:lang w:eastAsia="en-US"/>
        </w:rPr>
        <w:t>ООО «Кентавр»</w:t>
      </w:r>
      <w:r w:rsidRPr="003D75E1">
        <w:rPr>
          <w:rFonts w:eastAsiaTheme="minorHAnsi"/>
          <w:color w:val="000000"/>
          <w:szCs w:val="28"/>
          <w:lang w:eastAsia="en-US"/>
        </w:rPr>
        <w:t xml:space="preserve"> 15 апреля 202</w:t>
      </w:r>
      <w:r>
        <w:rPr>
          <w:rFonts w:eastAsiaTheme="minorHAnsi"/>
          <w:color w:val="000000"/>
          <w:szCs w:val="28"/>
          <w:lang w:eastAsia="en-US"/>
        </w:rPr>
        <w:t>4</w:t>
      </w:r>
      <w:r w:rsidRPr="003D75E1">
        <w:rPr>
          <w:rFonts w:eastAsiaTheme="minorHAnsi"/>
          <w:color w:val="000000"/>
          <w:szCs w:val="28"/>
          <w:lang w:eastAsia="en-US"/>
        </w:rPr>
        <w:t xml:space="preserve"> года </w:t>
      </w:r>
      <w:r>
        <w:rPr>
          <w:rFonts w:eastAsiaTheme="minorHAnsi"/>
          <w:color w:val="000000"/>
          <w:szCs w:val="28"/>
          <w:lang w:eastAsia="en-US"/>
        </w:rPr>
        <w:t xml:space="preserve">для реализации хозяйственной деятельности </w:t>
      </w:r>
      <w:r w:rsidRPr="003D75E1">
        <w:rPr>
          <w:rFonts w:eastAsiaTheme="minorHAnsi"/>
          <w:color w:val="000000"/>
          <w:szCs w:val="28"/>
          <w:lang w:eastAsia="en-US"/>
        </w:rPr>
        <w:t>приобрел</w:t>
      </w:r>
      <w:r>
        <w:rPr>
          <w:rFonts w:eastAsiaTheme="minorHAnsi"/>
          <w:color w:val="000000"/>
          <w:szCs w:val="28"/>
          <w:lang w:eastAsia="en-US"/>
        </w:rPr>
        <w:t>о</w:t>
      </w:r>
      <w:r w:rsidRPr="003D75E1">
        <w:rPr>
          <w:rFonts w:eastAsiaTheme="minorHAnsi"/>
          <w:color w:val="000000"/>
          <w:szCs w:val="28"/>
          <w:lang w:eastAsia="en-US"/>
        </w:rPr>
        <w:t xml:space="preserve"> легковой автомобиль (мощность 249 л. с.) за 5000 тыс. рублей, рыночная стоимость автомобиля 6215 тыс. рублей. Субъект РФ своим законом увеличил налоговые ставки, установленные НК РФ, в 10 раз. </w:t>
      </w:r>
    </w:p>
    <w:p w14:paraId="2D7054B2" w14:textId="1F152010"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Рассчитайте сумму транспортного налога за 202</w:t>
      </w:r>
      <w:r>
        <w:rPr>
          <w:rFonts w:eastAsiaTheme="minorHAnsi"/>
          <w:color w:val="000000"/>
          <w:szCs w:val="28"/>
          <w:lang w:eastAsia="en-US"/>
        </w:rPr>
        <w:t>4</w:t>
      </w:r>
      <w:r w:rsidRPr="003D75E1">
        <w:rPr>
          <w:rFonts w:eastAsiaTheme="minorHAnsi"/>
          <w:color w:val="000000"/>
          <w:szCs w:val="28"/>
          <w:lang w:eastAsia="en-US"/>
        </w:rPr>
        <w:t xml:space="preserve"> год </w:t>
      </w:r>
    </w:p>
    <w:p w14:paraId="496E0DF3"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b/>
          <w:bCs/>
          <w:color w:val="000000"/>
          <w:szCs w:val="28"/>
          <w:lang w:eastAsia="en-US"/>
        </w:rPr>
        <w:t xml:space="preserve">2. Оценивается в 30 баллов. </w:t>
      </w:r>
    </w:p>
    <w:p w14:paraId="1E1A0297"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Акционерное общество в I квартале имеет следующие показатели деятельности: </w:t>
      </w:r>
    </w:p>
    <w:p w14:paraId="66E21021"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Доходы от реализации продукции собственного производства 550 400 р. </w:t>
      </w:r>
    </w:p>
    <w:p w14:paraId="0991A173"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Расходы на производство и реализацию, в том числе: 320 600 р., </w:t>
      </w:r>
    </w:p>
    <w:p w14:paraId="32EB7BFD"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 расходы на оплату труда 180 000 р. </w:t>
      </w:r>
    </w:p>
    <w:p w14:paraId="0F007021" w14:textId="77777777" w:rsidR="003D75E1" w:rsidRP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 представительские расходы 23 000 р. </w:t>
      </w:r>
    </w:p>
    <w:p w14:paraId="408CAA73" w14:textId="77777777" w:rsidR="003D75E1" w:rsidRDefault="003D75E1" w:rsidP="003D75E1">
      <w:pPr>
        <w:widowControl/>
        <w:autoSpaceDE w:val="0"/>
        <w:autoSpaceDN w:val="0"/>
        <w:adjustRightInd w:val="0"/>
        <w:rPr>
          <w:rFonts w:eastAsiaTheme="minorHAnsi"/>
          <w:color w:val="000000"/>
          <w:szCs w:val="28"/>
          <w:lang w:eastAsia="en-US"/>
        </w:rPr>
      </w:pPr>
      <w:r w:rsidRPr="003D75E1">
        <w:rPr>
          <w:rFonts w:eastAsiaTheme="minorHAnsi"/>
          <w:color w:val="000000"/>
          <w:szCs w:val="28"/>
          <w:lang w:eastAsia="en-US"/>
        </w:rPr>
        <w:t xml:space="preserve">Доходы от реализации запчастей, оставшихся в результате ликвидации объектов ОС 63 500 р. </w:t>
      </w:r>
    </w:p>
    <w:p w14:paraId="1BA68241" w14:textId="0DEFB8AE"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Приобретена иностранная валюта в сумме 300 000 долларов США по курсу 61,5 р. за 1 доллар. Курс Центрального Банка РФ на дату совершения сделки составлял 61 р. за 1 доллар. </w:t>
      </w:r>
    </w:p>
    <w:p w14:paraId="5DDFCB88"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Сделан взнос в уставный капитал дочерней организации в размере 100 000 р. </w:t>
      </w:r>
    </w:p>
    <w:p w14:paraId="6D900B07"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От учредителя, доля которого в уставном капитале составляет 45%, получено безвозмездно имущество стоимостью 180 000 р. </w:t>
      </w:r>
    </w:p>
    <w:p w14:paraId="4A03F797"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По результатам инвентаризации выявлены следующие суммы сомнительной дебиторской задолженности: </w:t>
      </w:r>
    </w:p>
    <w:p w14:paraId="153E3300"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 со сроком возникновения до 45 дней – 26 000 р. </w:t>
      </w:r>
    </w:p>
    <w:p w14:paraId="0E3743FF"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 со сроком возникновения от 45 до 90 дней - 64 000 р. </w:t>
      </w:r>
    </w:p>
    <w:p w14:paraId="79383B91"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 со сроком возникновения свыше 90 дней - 72 000 р. </w:t>
      </w:r>
    </w:p>
    <w:p w14:paraId="7D5210C6" w14:textId="77777777" w:rsidR="003D75E1" w:rsidRPr="003D75E1" w:rsidRDefault="003D75E1" w:rsidP="003D75E1">
      <w:pPr>
        <w:widowControl/>
        <w:autoSpaceDE w:val="0"/>
        <w:autoSpaceDN w:val="0"/>
        <w:adjustRightInd w:val="0"/>
        <w:rPr>
          <w:rFonts w:eastAsiaTheme="minorHAnsi"/>
          <w:szCs w:val="28"/>
          <w:lang w:eastAsia="en-US"/>
        </w:rPr>
      </w:pPr>
      <w:r w:rsidRPr="003D75E1">
        <w:rPr>
          <w:rFonts w:eastAsiaTheme="minorHAnsi"/>
          <w:szCs w:val="28"/>
          <w:lang w:eastAsia="en-US"/>
        </w:rPr>
        <w:t xml:space="preserve">Выплачены дивиденды в пользу иностранного инвестора 60 270 р. </w:t>
      </w:r>
    </w:p>
    <w:p w14:paraId="5E899A29" w14:textId="505A79BC" w:rsidR="005D4D27" w:rsidRDefault="003D75E1" w:rsidP="003D75E1">
      <w:pPr>
        <w:rPr>
          <w:b/>
          <w:bCs/>
          <w:color w:val="00B050"/>
          <w:szCs w:val="28"/>
        </w:rPr>
      </w:pPr>
      <w:r w:rsidRPr="003D75E1">
        <w:rPr>
          <w:rFonts w:eastAsiaTheme="minorHAnsi"/>
          <w:szCs w:val="28"/>
          <w:lang w:eastAsia="en-US"/>
        </w:rPr>
        <w:t>Рассчитайте сумму налога на прибыль организации.</w:t>
      </w:r>
    </w:p>
    <w:p w14:paraId="34523E42" w14:textId="77777777" w:rsidR="005D4D27" w:rsidRDefault="005D4D27" w:rsidP="003D75E1">
      <w:pPr>
        <w:rPr>
          <w:color w:val="000000"/>
          <w:szCs w:val="28"/>
        </w:rPr>
      </w:pPr>
    </w:p>
    <w:p w14:paraId="522B4769" w14:textId="77777777" w:rsidR="005D4D27" w:rsidRDefault="007206FA">
      <w:pPr>
        <w:keepNext/>
        <w:keepLines/>
        <w:ind w:firstLine="709"/>
        <w:outlineLvl w:val="0"/>
        <w:rPr>
          <w:color w:val="000000"/>
        </w:rPr>
      </w:pPr>
      <w:r>
        <w:rPr>
          <w:b/>
          <w:bCs/>
          <w:color w:val="000000"/>
          <w:szCs w:val="28"/>
        </w:rPr>
        <w:t xml:space="preserve">7.3 Методические материалы, определяющие процедуры оценивания знаний, умений и навыков </w:t>
      </w:r>
    </w:p>
    <w:p w14:paraId="615F7463" w14:textId="77777777" w:rsidR="005D4D27" w:rsidRDefault="007206FA">
      <w:pPr>
        <w:pStyle w:val="af3"/>
        <w:ind w:firstLine="709"/>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2600F3BA" w14:textId="77777777" w:rsidR="005D4D27" w:rsidRDefault="005D4D27">
      <w:pPr>
        <w:rPr>
          <w:color w:val="000000"/>
        </w:rPr>
      </w:pPr>
    </w:p>
    <w:p w14:paraId="0D92E06B" w14:textId="77777777" w:rsidR="005D4D27" w:rsidRDefault="005D4D27">
      <w:pPr>
        <w:jc w:val="left"/>
        <w:rPr>
          <w:color w:val="000000"/>
        </w:rPr>
      </w:pPr>
    </w:p>
    <w:p w14:paraId="56B8250A" w14:textId="77777777" w:rsidR="005D4D27" w:rsidRDefault="007206FA">
      <w:pPr>
        <w:pStyle w:val="1"/>
        <w:rPr>
          <w:color w:val="000000"/>
        </w:rPr>
      </w:pPr>
      <w:bookmarkStart w:id="30" w:name="__RefHeading___Toc1746_3421696577"/>
      <w:bookmarkStart w:id="31" w:name="_Toc127892550"/>
      <w:bookmarkEnd w:id="30"/>
      <w:r>
        <w:rPr>
          <w:color w:val="000000"/>
        </w:rPr>
        <w:t>8. Перечень основной и дополнительной учебной литературы, необходимой для освоения дисциплины</w:t>
      </w:r>
      <w:bookmarkEnd w:id="31"/>
    </w:p>
    <w:p w14:paraId="7171C500" w14:textId="77777777" w:rsidR="005D4D27" w:rsidRDefault="005D4D27">
      <w:pPr>
        <w:rPr>
          <w:color w:val="000000"/>
        </w:rPr>
      </w:pPr>
    </w:p>
    <w:p w14:paraId="349F7F12" w14:textId="77777777" w:rsidR="005D4D27" w:rsidRDefault="007206FA">
      <w:pPr>
        <w:rPr>
          <w:color w:val="000000"/>
        </w:rPr>
      </w:pPr>
      <w:r>
        <w:rPr>
          <w:b/>
          <w:bCs/>
          <w:color w:val="000000"/>
          <w:szCs w:val="28"/>
        </w:rPr>
        <w:t xml:space="preserve">Нормативные акты </w:t>
      </w:r>
    </w:p>
    <w:p w14:paraId="65DAA8EF" w14:textId="77777777" w:rsidR="005D4D27" w:rsidRDefault="007206FA">
      <w:pPr>
        <w:rPr>
          <w:color w:val="000000"/>
        </w:rPr>
      </w:pPr>
      <w:r>
        <w:rPr>
          <w:color w:val="000000"/>
          <w:szCs w:val="28"/>
        </w:rPr>
        <w:t xml:space="preserve">1. "Налоговый кодекс Российской Федерации (часть первая)" от 31.07.1998 </w:t>
      </w:r>
      <w:r>
        <w:rPr>
          <w:color w:val="000000"/>
          <w:szCs w:val="28"/>
          <w:lang w:val="en-US"/>
        </w:rPr>
        <w:t>N</w:t>
      </w:r>
      <w:r>
        <w:rPr>
          <w:color w:val="000000"/>
          <w:szCs w:val="28"/>
        </w:rPr>
        <w:t xml:space="preserve"> 146-ФЗ в действующей редакции</w:t>
      </w:r>
    </w:p>
    <w:p w14:paraId="108FB909" w14:textId="77777777" w:rsidR="005D4D27" w:rsidRDefault="007206FA">
      <w:pPr>
        <w:rPr>
          <w:color w:val="000000"/>
        </w:rPr>
      </w:pPr>
      <w:r>
        <w:rPr>
          <w:color w:val="000000"/>
          <w:szCs w:val="28"/>
        </w:rPr>
        <w:t xml:space="preserve">2. "Налоговый кодекс Российской Федерации (часть вторая)" от 05.08.2000 </w:t>
      </w:r>
      <w:r>
        <w:rPr>
          <w:color w:val="000000"/>
          <w:szCs w:val="28"/>
          <w:lang w:val="en-US"/>
        </w:rPr>
        <w:t>N</w:t>
      </w:r>
      <w:r>
        <w:rPr>
          <w:color w:val="000000"/>
          <w:szCs w:val="28"/>
        </w:rPr>
        <w:t xml:space="preserve"> 117-ФЗ в действующей редакции</w:t>
      </w:r>
    </w:p>
    <w:p w14:paraId="74BA4A6F" w14:textId="77777777" w:rsidR="005D4D27" w:rsidRDefault="005D4D27">
      <w:pPr>
        <w:rPr>
          <w:color w:val="000000"/>
        </w:rPr>
      </w:pPr>
    </w:p>
    <w:p w14:paraId="29C67F0F" w14:textId="77777777" w:rsidR="005D4D27" w:rsidRDefault="007206FA">
      <w:pPr>
        <w:jc w:val="center"/>
        <w:rPr>
          <w:color w:val="000000"/>
        </w:rPr>
      </w:pPr>
      <w:r>
        <w:rPr>
          <w:b/>
          <w:bCs/>
          <w:color w:val="000000"/>
          <w:szCs w:val="28"/>
        </w:rPr>
        <w:t>Рекомендуемая литература:</w:t>
      </w:r>
    </w:p>
    <w:p w14:paraId="3F052A4E" w14:textId="77777777" w:rsidR="005D4D27" w:rsidRDefault="007206FA">
      <w:pPr>
        <w:rPr>
          <w:color w:val="000000"/>
        </w:rPr>
      </w:pPr>
      <w:r>
        <w:rPr>
          <w:b/>
          <w:bCs/>
          <w:color w:val="000000"/>
          <w:szCs w:val="28"/>
        </w:rPr>
        <w:t>Основная литература:</w:t>
      </w:r>
    </w:p>
    <w:p w14:paraId="01235185" w14:textId="77777777" w:rsidR="0068287D" w:rsidRDefault="00F34B11" w:rsidP="0068287D">
      <w:pPr>
        <w:pStyle w:val="afd"/>
        <w:numPr>
          <w:ilvl w:val="0"/>
          <w:numId w:val="2"/>
        </w:numPr>
        <w:ind w:left="0" w:firstLine="709"/>
        <w:contextualSpacing/>
      </w:pPr>
      <w:r w:rsidRPr="00F34B11">
        <w:t xml:space="preserve">Налоги и налоговая система Российской Федерации: учебник для вузов / Л.И. Гончаренко, А.С. Адвокатова, А.Е. Гончаренко [и др.]; отв. ред. Л.И. Гончаренко. — 4-е изд., перераб. и доп. — Москва: Юрайт, 2024 — 466 с.: ил. — (Высшее образование). — Текст: непосредственный. - То же. - 2025. - Образовательная платформа Юрайт [сайт]. — URL: https://urait.ru/bcode/560264 (дата обращения: 29.01.2025). — Текст : электронный. </w:t>
      </w:r>
    </w:p>
    <w:p w14:paraId="39D40862" w14:textId="3079F974" w:rsidR="005D4D27" w:rsidRDefault="0068287D" w:rsidP="0068287D">
      <w:pPr>
        <w:pStyle w:val="afd"/>
        <w:numPr>
          <w:ilvl w:val="0"/>
          <w:numId w:val="2"/>
        </w:numPr>
        <w:ind w:left="0" w:firstLine="709"/>
        <w:contextualSpacing/>
      </w:pPr>
      <w:r w:rsidRPr="0068287D">
        <w:t>Налоговое администрирование : учебник / под общ. ред. Л.И. Гончаренко. — Москва : ИНФРА-М, 2023. — 254 с. — (Высшее образование). — DOI 10.12737/1860997. - ЭБС ZNANIUM. - URL: https://znanium.com/catalog/product/1860997 (дата обращения: 27.01.2025). – Текст : электронный.</w:t>
      </w:r>
    </w:p>
    <w:p w14:paraId="5263A165" w14:textId="77777777" w:rsidR="00107F96" w:rsidRPr="0068287D" w:rsidRDefault="00107F96" w:rsidP="00107F96">
      <w:pPr>
        <w:pStyle w:val="afd"/>
        <w:ind w:left="709"/>
        <w:contextualSpacing/>
      </w:pPr>
    </w:p>
    <w:p w14:paraId="1652648E" w14:textId="77777777" w:rsidR="005D4D27" w:rsidRDefault="007206FA">
      <w:pPr>
        <w:rPr>
          <w:color w:val="000000"/>
        </w:rPr>
      </w:pPr>
      <w:r>
        <w:rPr>
          <w:b/>
          <w:bCs/>
          <w:color w:val="000000"/>
          <w:szCs w:val="28"/>
        </w:rPr>
        <w:t xml:space="preserve">Дополнительная литература: </w:t>
      </w:r>
    </w:p>
    <w:p w14:paraId="7B4FE666" w14:textId="5D15A5A0" w:rsidR="005D4D27" w:rsidRPr="0071033B" w:rsidRDefault="0068287D" w:rsidP="0068287D">
      <w:pPr>
        <w:pStyle w:val="afd"/>
        <w:numPr>
          <w:ilvl w:val="0"/>
          <w:numId w:val="2"/>
        </w:numPr>
        <w:ind w:left="0" w:firstLine="709"/>
        <w:contextualSpacing/>
        <w:rPr>
          <w:color w:val="000000"/>
          <w:sz w:val="32"/>
          <w:szCs w:val="32"/>
        </w:rPr>
      </w:pPr>
      <w:r w:rsidRPr="0068287D">
        <w:t>Налогообложение организаций и физических лиц. Практикум : учебное пособие / под общ. ред. д.э.н., профессора О. В. Мандрощенко. - Москва : Издательско-торговая корпорация «Дашков и К°», 2023. - 220 с. - ЭБС ZNANIUM. - URL: https://znanium.com/catalog/product/2041737 (дата обращения: 29.01.2025). – Текст : электронный.</w:t>
      </w:r>
    </w:p>
    <w:p w14:paraId="227FD0E1" w14:textId="77777777" w:rsidR="0071033B" w:rsidRDefault="0071033B" w:rsidP="0071033B">
      <w:pPr>
        <w:pStyle w:val="afd"/>
        <w:ind w:left="709"/>
        <w:contextualSpacing/>
        <w:rPr>
          <w:color w:val="000000"/>
          <w:sz w:val="32"/>
          <w:szCs w:val="32"/>
        </w:rPr>
      </w:pPr>
    </w:p>
    <w:p w14:paraId="4346D802" w14:textId="77777777" w:rsidR="005D4D27" w:rsidRDefault="007206FA">
      <w:pPr>
        <w:pStyle w:val="1"/>
        <w:rPr>
          <w:color w:val="000000"/>
        </w:rPr>
      </w:pPr>
      <w:bookmarkStart w:id="32" w:name="__RefHeading___Toc1748_3421696577"/>
      <w:bookmarkStart w:id="33" w:name="_Toc127892551"/>
      <w:bookmarkEnd w:id="32"/>
      <w:r>
        <w:rPr>
          <w:color w:val="000000"/>
        </w:rPr>
        <w:t>9. Перечень ресурсов информационно-телекоммуникационной сети «Интернет», необходимых для освоения дисциплины</w:t>
      </w:r>
      <w:bookmarkEnd w:id="33"/>
    </w:p>
    <w:p w14:paraId="0FD98F6F" w14:textId="77777777" w:rsidR="005D4D27" w:rsidRDefault="005D4D27">
      <w:pPr>
        <w:rPr>
          <w:rFonts w:eastAsia="Calibri"/>
          <w:b/>
          <w:bCs/>
          <w:color w:val="000000"/>
          <w:szCs w:val="28"/>
        </w:rPr>
      </w:pPr>
    </w:p>
    <w:p w14:paraId="28604C79" w14:textId="77777777" w:rsidR="005D4D27" w:rsidRDefault="007206FA">
      <w:pPr>
        <w:ind w:left="360"/>
        <w:rPr>
          <w:rFonts w:eastAsia="Calibri"/>
          <w:color w:val="000000"/>
          <w:szCs w:val="28"/>
        </w:rPr>
      </w:pPr>
      <w:r>
        <w:rPr>
          <w:rFonts w:eastAsia="Calibri"/>
          <w:color w:val="000000"/>
          <w:szCs w:val="28"/>
        </w:rPr>
        <w:t xml:space="preserve">1. Основные направления бюджетной, налоговой и таможенно-тарифной политики Российской Федерации на 2025 год и на плановый период 2026 и 2027 годов. Министерство финансов Российской Федерации. https://minfin.gov.ru/ru/document?id_4=308751-osnovnye_napravleniya_byudzhetnoi_nalogovoi_i_tamozhenno-tarifnoi_politiki_rossiiskoi_federatsii_na_2025_god_i_na_planovyi_period_2026_i_2027_godov </w:t>
      </w:r>
    </w:p>
    <w:p w14:paraId="11628BD0" w14:textId="77777777" w:rsidR="005D4D27" w:rsidRDefault="007206FA">
      <w:pPr>
        <w:ind w:left="360"/>
        <w:rPr>
          <w:rFonts w:eastAsia="Calibri"/>
          <w:color w:val="000000"/>
          <w:szCs w:val="28"/>
        </w:rPr>
      </w:pPr>
      <w:r>
        <w:rPr>
          <w:rFonts w:eastAsia="Calibri"/>
          <w:color w:val="000000"/>
          <w:szCs w:val="28"/>
        </w:rPr>
        <w:t xml:space="preserve">2. Налоговые расходы Российской Федерации. Министерство финансов Российской Федерации. https://minfin.gov.ru/ru/perfomance/budget/policy/raskhod/rf/ </w:t>
      </w:r>
    </w:p>
    <w:p w14:paraId="0C9A537A" w14:textId="77777777" w:rsidR="005D4D27" w:rsidRDefault="007206FA">
      <w:pPr>
        <w:ind w:left="360"/>
        <w:rPr>
          <w:rFonts w:eastAsia="Calibri"/>
          <w:color w:val="000000"/>
          <w:szCs w:val="28"/>
        </w:rPr>
      </w:pPr>
      <w:r>
        <w:rPr>
          <w:rFonts w:eastAsia="Calibri"/>
          <w:color w:val="000000"/>
          <w:szCs w:val="28"/>
        </w:rPr>
        <w:t xml:space="preserve">3. </w:t>
      </w:r>
      <w:hyperlink r:id="rId11" w:tooltip="https://www.nalog.gov.ru/rn77/related_activities/statistics_and_analytics/">
        <w:r>
          <w:rPr>
            <w:rStyle w:val="af0"/>
            <w:rFonts w:eastAsia="Calibri"/>
            <w:color w:val="000000"/>
            <w:szCs w:val="28"/>
          </w:rPr>
          <w:t>https://www.nalog.gov.ru/rn77/related_activities/statistics_and_analytics/</w:t>
        </w:r>
      </w:hyperlink>
      <w:r>
        <w:rPr>
          <w:rFonts w:eastAsia="Calibri"/>
          <w:color w:val="000000"/>
          <w:szCs w:val="28"/>
        </w:rPr>
        <w:t xml:space="preserve"> - Статистика и аналитика Федеральной налоговой службы России</w:t>
      </w:r>
    </w:p>
    <w:p w14:paraId="1781298B" w14:textId="77777777" w:rsidR="005D4D27" w:rsidRDefault="007206FA">
      <w:pPr>
        <w:ind w:left="360"/>
        <w:rPr>
          <w:color w:val="000000"/>
        </w:rPr>
      </w:pPr>
      <w:r>
        <w:rPr>
          <w:rFonts w:eastAsia="Calibri"/>
          <w:color w:val="000000"/>
          <w:szCs w:val="28"/>
        </w:rPr>
        <w:t>4. http://www.gks.ru - Официальный сайт Федеральной службы государственной статистики Российской Федерации</w:t>
      </w:r>
    </w:p>
    <w:p w14:paraId="51237224" w14:textId="77777777" w:rsidR="005D4D27" w:rsidRDefault="007206FA">
      <w:pPr>
        <w:ind w:left="360"/>
      </w:pPr>
      <w:r>
        <w:rPr>
          <w:rFonts w:eastAsia="Calibri"/>
          <w:color w:val="000000"/>
          <w:szCs w:val="28"/>
        </w:rPr>
        <w:t xml:space="preserve">5. Электронная библиотека Финансового университета (ЭБ) </w:t>
      </w:r>
      <w:r>
        <w:rPr>
          <w:rStyle w:val="InternetLink1"/>
          <w:rFonts w:eastAsia="Calibri"/>
          <w:szCs w:val="28"/>
        </w:rPr>
        <w:t>http://elib.fa.ru/</w:t>
      </w:r>
    </w:p>
    <w:p w14:paraId="57DEB534" w14:textId="77777777" w:rsidR="005D4D27" w:rsidRDefault="007206FA">
      <w:pPr>
        <w:ind w:left="360"/>
      </w:pPr>
      <w:r>
        <w:rPr>
          <w:rFonts w:eastAsia="Calibri"/>
          <w:color w:val="000000"/>
          <w:szCs w:val="28"/>
        </w:rPr>
        <w:t xml:space="preserve">6. Электронно-библиотечная система BOOK.RU </w:t>
      </w:r>
      <w:r>
        <w:rPr>
          <w:rStyle w:val="InternetLink1"/>
          <w:rFonts w:eastAsia="Calibri"/>
          <w:szCs w:val="28"/>
        </w:rPr>
        <w:t>http://www.book.ru</w:t>
      </w:r>
    </w:p>
    <w:p w14:paraId="15DA7BD6" w14:textId="77777777" w:rsidR="005D4D27" w:rsidRDefault="007206FA">
      <w:pPr>
        <w:ind w:left="360"/>
      </w:pPr>
      <w:r>
        <w:rPr>
          <w:rFonts w:eastAsia="Calibri"/>
          <w:color w:val="000000"/>
          <w:szCs w:val="28"/>
        </w:rPr>
        <w:t xml:space="preserve">7. Электронно-библиотечная система «Университетская библиотека ОНЛАЙН» </w:t>
      </w:r>
      <w:r>
        <w:rPr>
          <w:rStyle w:val="InternetLink1"/>
          <w:rFonts w:eastAsia="Calibri"/>
          <w:szCs w:val="28"/>
        </w:rPr>
        <w:t>http://biblioclub.ru/</w:t>
      </w:r>
    </w:p>
    <w:p w14:paraId="79CD8273" w14:textId="77777777" w:rsidR="005D4D27" w:rsidRDefault="007206FA">
      <w:pPr>
        <w:ind w:left="360"/>
      </w:pPr>
      <w:r>
        <w:rPr>
          <w:rFonts w:eastAsia="Calibri"/>
          <w:color w:val="000000"/>
          <w:szCs w:val="28"/>
        </w:rPr>
        <w:t>8.  Электронно-библиотечная система Znanium http://www.znanium.ru</w:t>
      </w:r>
    </w:p>
    <w:p w14:paraId="5C128171" w14:textId="77777777" w:rsidR="005D4D27" w:rsidRDefault="007206FA">
      <w:pPr>
        <w:ind w:left="360"/>
      </w:pPr>
      <w:r>
        <w:rPr>
          <w:rFonts w:eastAsia="Calibri"/>
          <w:color w:val="000000"/>
          <w:szCs w:val="28"/>
        </w:rPr>
        <w:t>9.  Образовательная платформа Юрайт https://urait.ru/</w:t>
      </w:r>
    </w:p>
    <w:p w14:paraId="4CFCBC11" w14:textId="77777777" w:rsidR="005D4D27" w:rsidRDefault="007206FA">
      <w:pPr>
        <w:ind w:left="360"/>
      </w:pPr>
      <w:r>
        <w:rPr>
          <w:rFonts w:eastAsia="Calibri"/>
          <w:color w:val="000000"/>
          <w:szCs w:val="28"/>
        </w:rPr>
        <w:lastRenderedPageBreak/>
        <w:t xml:space="preserve">10. Электронная библиотека Издательского дома «Гребенников» </w:t>
      </w:r>
      <w:r>
        <w:rPr>
          <w:rStyle w:val="InternetLink1"/>
          <w:rFonts w:eastAsia="Calibri"/>
          <w:szCs w:val="28"/>
        </w:rPr>
        <w:t>https://grebennikon.ru/</w:t>
      </w:r>
    </w:p>
    <w:p w14:paraId="16C7C739" w14:textId="77777777" w:rsidR="005D4D27" w:rsidRDefault="007206FA">
      <w:pPr>
        <w:ind w:left="360"/>
      </w:pPr>
      <w:r>
        <w:rPr>
          <w:rFonts w:eastAsia="Calibri"/>
          <w:color w:val="000000"/>
          <w:szCs w:val="28"/>
        </w:rPr>
        <w:t xml:space="preserve">11.  Научная электронная библиотека eLibrary.ru </w:t>
      </w:r>
      <w:r>
        <w:rPr>
          <w:rStyle w:val="InternetLink1"/>
          <w:rFonts w:eastAsia="Calibri"/>
          <w:szCs w:val="28"/>
        </w:rPr>
        <w:t>http://elibrary.ru</w:t>
      </w:r>
    </w:p>
    <w:p w14:paraId="09329088" w14:textId="77777777" w:rsidR="005D4D27" w:rsidRDefault="007206FA">
      <w:pPr>
        <w:ind w:left="360"/>
        <w:rPr>
          <w:color w:val="000000"/>
        </w:rPr>
      </w:pPr>
      <w:r>
        <w:rPr>
          <w:rFonts w:eastAsia="Calibri"/>
          <w:color w:val="000000"/>
          <w:szCs w:val="28"/>
        </w:rPr>
        <w:t>12. Национальная электронная библиотека http://нэб.рф/</w:t>
      </w:r>
    </w:p>
    <w:p w14:paraId="73DF5512" w14:textId="77777777" w:rsidR="005D4D27" w:rsidRDefault="005D4D27">
      <w:pPr>
        <w:rPr>
          <w:rFonts w:eastAsia="Calibri"/>
          <w:b/>
          <w:bCs/>
          <w:color w:val="000000"/>
          <w:szCs w:val="28"/>
        </w:rPr>
      </w:pPr>
    </w:p>
    <w:p w14:paraId="59CF7F0F" w14:textId="77777777" w:rsidR="005D4D27" w:rsidRDefault="007206FA">
      <w:pPr>
        <w:pStyle w:val="1"/>
        <w:rPr>
          <w:color w:val="000000"/>
        </w:rPr>
      </w:pPr>
      <w:bookmarkStart w:id="34" w:name="__RefHeading___Toc1750_3421696577"/>
      <w:bookmarkStart w:id="35" w:name="_Toc127892552"/>
      <w:bookmarkEnd w:id="34"/>
      <w:r>
        <w:rPr>
          <w:color w:val="000000"/>
        </w:rPr>
        <w:t>10. Методические указания для обучающихся по освоению дисциплины</w:t>
      </w:r>
      <w:bookmarkEnd w:id="35"/>
    </w:p>
    <w:p w14:paraId="084A5578" w14:textId="77777777" w:rsidR="005D4D27" w:rsidRDefault="005D4D27">
      <w:pPr>
        <w:rPr>
          <w:rFonts w:eastAsia="Calibri"/>
          <w:b/>
          <w:bCs/>
          <w:color w:val="000000"/>
        </w:rPr>
      </w:pPr>
    </w:p>
    <w:p w14:paraId="26BD891A" w14:textId="77777777" w:rsidR="005D4D27" w:rsidRDefault="007206FA">
      <w:pPr>
        <w:rPr>
          <w:color w:val="000000"/>
        </w:rPr>
      </w:pPr>
      <w:r>
        <w:rPr>
          <w:rFonts w:eastAsia="Calibri"/>
          <w:bCs/>
          <w:color w:val="000000"/>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 </w:t>
      </w:r>
    </w:p>
    <w:p w14:paraId="5041803D" w14:textId="77777777" w:rsidR="005D4D27" w:rsidRDefault="005D4D27">
      <w:pPr>
        <w:rPr>
          <w:rFonts w:eastAsia="Calibri"/>
          <w:bCs/>
          <w:color w:val="000000"/>
          <w:szCs w:val="28"/>
        </w:rPr>
      </w:pPr>
    </w:p>
    <w:p w14:paraId="7BE17D2C" w14:textId="77777777" w:rsidR="005D4D27" w:rsidRDefault="007206FA">
      <w:pPr>
        <w:pStyle w:val="1"/>
        <w:rPr>
          <w:color w:val="000000"/>
        </w:rPr>
      </w:pPr>
      <w:bookmarkStart w:id="36" w:name="__RefHeading___Toc1752_3421696577"/>
      <w:bookmarkStart w:id="37" w:name="_Toc127892553"/>
      <w:bookmarkEnd w:id="36"/>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148BF919" w14:textId="77777777" w:rsidR="005D4D27" w:rsidRDefault="005D4D27">
      <w:pPr>
        <w:rPr>
          <w:color w:val="000000"/>
          <w:szCs w:val="28"/>
        </w:rPr>
      </w:pPr>
    </w:p>
    <w:p w14:paraId="58DFEE26" w14:textId="77777777" w:rsidR="005D4D27" w:rsidRDefault="007206FA">
      <w:pPr>
        <w:rPr>
          <w:color w:val="000000"/>
        </w:rPr>
      </w:pPr>
      <w:bookmarkStart w:id="38" w:name="_Toc531686467"/>
      <w:bookmarkStart w:id="39" w:name="_Toc531614950"/>
      <w:r>
        <w:rPr>
          <w:b/>
          <w:bCs/>
          <w:color w:val="000000"/>
          <w:szCs w:val="28"/>
        </w:rPr>
        <w:t>11.1. Комплект лицензионного программного обеспечения:</w:t>
      </w:r>
      <w:bookmarkEnd w:id="38"/>
      <w:bookmarkEnd w:id="39"/>
    </w:p>
    <w:p w14:paraId="21C01F3E" w14:textId="77777777" w:rsidR="005D4D27" w:rsidRDefault="007206FA">
      <w:pPr>
        <w:rPr>
          <w:color w:val="000000"/>
        </w:rPr>
      </w:pPr>
      <w:bookmarkStart w:id="40" w:name="_Toc531686468"/>
      <w:bookmarkStart w:id="41" w:name="_Toc531614951"/>
      <w:bookmarkStart w:id="42" w:name="_Toc114177265"/>
      <w:bookmarkStart w:id="43" w:name="_Toc114177211"/>
      <w:r>
        <w:rPr>
          <w:rFonts w:eastAsia="Calibri"/>
          <w:bCs/>
          <w:color w:val="000000"/>
          <w:szCs w:val="28"/>
        </w:rPr>
        <w:t xml:space="preserve">1. </w:t>
      </w:r>
      <w:bookmarkStart w:id="44" w:name="_Toc531686469"/>
      <w:bookmarkStart w:id="45" w:name="_Toc531614952"/>
      <w:bookmarkEnd w:id="40"/>
      <w:bookmarkEnd w:id="41"/>
      <w:r>
        <w:rPr>
          <w:rFonts w:eastAsia="Calibri"/>
          <w:bCs/>
          <w:color w:val="000000"/>
          <w:szCs w:val="28"/>
        </w:rPr>
        <w:t xml:space="preserve">Компьютерные программы общего назначения </w:t>
      </w:r>
      <w:bookmarkEnd w:id="42"/>
      <w:bookmarkEnd w:id="43"/>
      <w:r>
        <w:rPr>
          <w:rFonts w:eastAsia="Calibri"/>
          <w:bCs/>
          <w:color w:val="000000"/>
          <w:szCs w:val="28"/>
          <w:lang w:val="en-US"/>
        </w:rPr>
        <w:t>Astra</w:t>
      </w:r>
      <w:r>
        <w:rPr>
          <w:rFonts w:eastAsia="Calibri"/>
          <w:bCs/>
          <w:color w:val="000000"/>
          <w:szCs w:val="28"/>
        </w:rPr>
        <w:t xml:space="preserve"> </w:t>
      </w:r>
      <w:r>
        <w:rPr>
          <w:rFonts w:eastAsia="Calibri"/>
          <w:bCs/>
          <w:color w:val="000000"/>
          <w:szCs w:val="28"/>
          <w:lang w:val="en-US"/>
        </w:rPr>
        <w:t>Linux</w:t>
      </w:r>
      <w:r>
        <w:rPr>
          <w:rFonts w:eastAsia="Calibri"/>
          <w:bCs/>
          <w:color w:val="000000"/>
          <w:szCs w:val="28"/>
        </w:rPr>
        <w:t xml:space="preserve">, </w:t>
      </w:r>
      <w:r>
        <w:rPr>
          <w:rFonts w:eastAsia="Calibri"/>
          <w:bCs/>
          <w:color w:val="000000"/>
          <w:szCs w:val="28"/>
          <w:lang w:val="en-US"/>
        </w:rPr>
        <w:t>Libre</w:t>
      </w:r>
      <w:r>
        <w:rPr>
          <w:rFonts w:eastAsia="Calibri"/>
          <w:bCs/>
          <w:color w:val="000000"/>
          <w:szCs w:val="28"/>
        </w:rPr>
        <w:t xml:space="preserve"> </w:t>
      </w:r>
      <w:r>
        <w:rPr>
          <w:rFonts w:eastAsia="Calibri"/>
          <w:bCs/>
          <w:color w:val="000000"/>
          <w:szCs w:val="28"/>
          <w:lang w:val="en-US"/>
        </w:rPr>
        <w:t>Office</w:t>
      </w:r>
      <w:r>
        <w:rPr>
          <w:rFonts w:eastAsia="Calibri"/>
          <w:bCs/>
          <w:color w:val="000000"/>
          <w:szCs w:val="28"/>
        </w:rPr>
        <w:t>.</w:t>
      </w:r>
    </w:p>
    <w:p w14:paraId="627B5587" w14:textId="77777777" w:rsidR="005D4D27" w:rsidRDefault="007206FA">
      <w:pPr>
        <w:rPr>
          <w:color w:val="000000"/>
        </w:rPr>
      </w:pPr>
      <w:bookmarkStart w:id="46" w:name="_Toc114177266"/>
      <w:bookmarkStart w:id="47" w:name="_Toc114177212"/>
      <w:r>
        <w:rPr>
          <w:rFonts w:eastAsia="Calibri"/>
          <w:bCs/>
          <w:color w:val="000000"/>
          <w:szCs w:val="28"/>
        </w:rPr>
        <w:t xml:space="preserve">2. Антивирус </w:t>
      </w:r>
      <w:bookmarkEnd w:id="44"/>
      <w:bookmarkEnd w:id="45"/>
      <w:r>
        <w:rPr>
          <w:rFonts w:eastAsia="Calibri"/>
          <w:bCs/>
          <w:color w:val="000000"/>
          <w:szCs w:val="28"/>
          <w:lang w:val="en-US"/>
        </w:rPr>
        <w:t>Kaspersky</w:t>
      </w:r>
      <w:bookmarkEnd w:id="46"/>
      <w:bookmarkEnd w:id="47"/>
    </w:p>
    <w:p w14:paraId="308D0B3D" w14:textId="77777777" w:rsidR="005D4D27" w:rsidRDefault="007206FA">
      <w:pPr>
        <w:rPr>
          <w:color w:val="000000"/>
        </w:rPr>
      </w:pPr>
      <w:bookmarkStart w:id="48" w:name="_Toc114177267"/>
      <w:bookmarkStart w:id="49" w:name="_Toc114177213"/>
      <w:r>
        <w:rPr>
          <w:rFonts w:eastAsia="Calibri"/>
          <w:bCs/>
          <w:color w:val="000000"/>
          <w:szCs w:val="28"/>
        </w:rPr>
        <w:t>и др.</w:t>
      </w:r>
      <w:bookmarkEnd w:id="48"/>
      <w:bookmarkEnd w:id="49"/>
    </w:p>
    <w:p w14:paraId="2DF4EBEB" w14:textId="77777777" w:rsidR="005D4D27" w:rsidRDefault="005D4D27">
      <w:pPr>
        <w:rPr>
          <w:rFonts w:eastAsia="Calibri"/>
          <w:bCs/>
          <w:color w:val="000000"/>
          <w:szCs w:val="28"/>
        </w:rPr>
      </w:pPr>
    </w:p>
    <w:p w14:paraId="280B5829" w14:textId="77777777" w:rsidR="005D4D27" w:rsidRDefault="007206FA">
      <w:pPr>
        <w:rPr>
          <w:color w:val="000000"/>
        </w:rPr>
      </w:pPr>
      <w:bookmarkStart w:id="50" w:name="_Toc531686470"/>
      <w:bookmarkStart w:id="51" w:name="_Toc531614953"/>
      <w:r>
        <w:rPr>
          <w:b/>
          <w:bCs/>
          <w:color w:val="000000"/>
          <w:szCs w:val="28"/>
        </w:rPr>
        <w:t>11.2. Современные профессиональные базы данных и информационные справочные системы</w:t>
      </w:r>
      <w:bookmarkEnd w:id="50"/>
      <w:bookmarkEnd w:id="51"/>
    </w:p>
    <w:p w14:paraId="5641E2CD" w14:textId="77777777" w:rsidR="005D4D27" w:rsidRDefault="005D4D27">
      <w:pPr>
        <w:rPr>
          <w:b/>
          <w:bCs/>
          <w:color w:val="000000"/>
          <w:szCs w:val="28"/>
        </w:rPr>
      </w:pPr>
    </w:p>
    <w:tbl>
      <w:tblPr>
        <w:tblW w:w="9810" w:type="dxa"/>
        <w:tblInd w:w="363" w:type="dxa"/>
        <w:tblLayout w:type="fixed"/>
        <w:tblLook w:val="04A0" w:firstRow="1" w:lastRow="0" w:firstColumn="1" w:lastColumn="0" w:noHBand="0" w:noVBand="1"/>
      </w:tblPr>
      <w:tblGrid>
        <w:gridCol w:w="737"/>
        <w:gridCol w:w="5954"/>
        <w:gridCol w:w="3119"/>
      </w:tblGrid>
      <w:tr w:rsidR="005D4D27" w14:paraId="08D49A2F" w14:textId="77777777">
        <w:tc>
          <w:tcPr>
            <w:tcW w:w="737" w:type="dxa"/>
            <w:tcBorders>
              <w:top w:val="single" w:sz="4" w:space="0" w:color="000000"/>
              <w:left w:val="single" w:sz="4" w:space="0" w:color="000000"/>
              <w:bottom w:val="single" w:sz="4" w:space="0" w:color="000000"/>
              <w:right w:val="single" w:sz="4" w:space="0" w:color="000000"/>
            </w:tcBorders>
            <w:vAlign w:val="center"/>
          </w:tcPr>
          <w:p w14:paraId="38A6BE5F" w14:textId="77777777" w:rsidR="005D4D27" w:rsidRDefault="007206FA">
            <w:pPr>
              <w:shd w:val="clear" w:color="auto" w:fill="FFFFFF"/>
              <w:spacing w:line="276" w:lineRule="auto"/>
              <w:jc w:val="center"/>
              <w:rPr>
                <w:color w:val="000000"/>
              </w:rPr>
            </w:pPr>
            <w:r>
              <w:rPr>
                <w:color w:val="000000"/>
                <w:szCs w:val="24"/>
                <w:lang w:eastAsia="en-US"/>
              </w:rPr>
              <w:t>№п/п</w:t>
            </w:r>
          </w:p>
        </w:tc>
        <w:tc>
          <w:tcPr>
            <w:tcW w:w="5954" w:type="dxa"/>
            <w:tcBorders>
              <w:top w:val="single" w:sz="4" w:space="0" w:color="000000"/>
              <w:left w:val="single" w:sz="4" w:space="0" w:color="000000"/>
              <w:bottom w:val="single" w:sz="4" w:space="0" w:color="000000"/>
              <w:right w:val="single" w:sz="4" w:space="0" w:color="000000"/>
            </w:tcBorders>
            <w:vAlign w:val="center"/>
          </w:tcPr>
          <w:p w14:paraId="6FE20B90" w14:textId="77777777" w:rsidR="005D4D27" w:rsidRDefault="007206FA">
            <w:pPr>
              <w:shd w:val="clear" w:color="auto" w:fill="FFFFFF"/>
              <w:spacing w:line="276" w:lineRule="auto"/>
              <w:jc w:val="center"/>
              <w:rPr>
                <w:color w:val="000000"/>
              </w:rPr>
            </w:pPr>
            <w:r>
              <w:rPr>
                <w:color w:val="000000"/>
                <w:sz w:val="24"/>
                <w:szCs w:val="24"/>
                <w:lang w:eastAsia="en-US"/>
              </w:rPr>
              <w:t>Название рекомендуемых технических и компьютерных средств обучения</w:t>
            </w:r>
          </w:p>
        </w:tc>
        <w:tc>
          <w:tcPr>
            <w:tcW w:w="3119" w:type="dxa"/>
            <w:tcBorders>
              <w:top w:val="single" w:sz="4" w:space="0" w:color="000000"/>
              <w:left w:val="single" w:sz="4" w:space="0" w:color="000000"/>
              <w:bottom w:val="single" w:sz="4" w:space="0" w:color="000000"/>
              <w:right w:val="single" w:sz="4" w:space="0" w:color="000000"/>
            </w:tcBorders>
            <w:vAlign w:val="center"/>
          </w:tcPr>
          <w:p w14:paraId="4DE29756" w14:textId="77777777" w:rsidR="005D4D27" w:rsidRDefault="007206FA">
            <w:pPr>
              <w:shd w:val="clear" w:color="auto" w:fill="FFFFFF"/>
              <w:spacing w:line="276" w:lineRule="auto"/>
              <w:jc w:val="center"/>
              <w:rPr>
                <w:color w:val="000000"/>
              </w:rPr>
            </w:pPr>
            <w:r>
              <w:rPr>
                <w:color w:val="000000"/>
                <w:sz w:val="24"/>
                <w:szCs w:val="24"/>
                <w:lang w:eastAsia="en-US"/>
              </w:rPr>
              <w:t>Наименование разделов и тем</w:t>
            </w:r>
          </w:p>
        </w:tc>
      </w:tr>
      <w:tr w:rsidR="005D4D27" w14:paraId="1DCC792D" w14:textId="77777777">
        <w:trPr>
          <w:trHeight w:val="70"/>
        </w:trPr>
        <w:tc>
          <w:tcPr>
            <w:tcW w:w="737" w:type="dxa"/>
            <w:tcBorders>
              <w:top w:val="single" w:sz="4" w:space="0" w:color="000000"/>
              <w:left w:val="single" w:sz="4" w:space="0" w:color="000000"/>
              <w:bottom w:val="single" w:sz="4" w:space="0" w:color="000000"/>
              <w:right w:val="single" w:sz="4" w:space="0" w:color="000000"/>
            </w:tcBorders>
          </w:tcPr>
          <w:p w14:paraId="5F2BABAE" w14:textId="77777777" w:rsidR="005D4D27" w:rsidRDefault="007206FA">
            <w:pPr>
              <w:shd w:val="clear" w:color="auto" w:fill="FFFFFF"/>
              <w:spacing w:line="276" w:lineRule="auto"/>
              <w:rPr>
                <w:color w:val="000000"/>
              </w:rPr>
            </w:pPr>
            <w:r>
              <w:rPr>
                <w:color w:val="000000"/>
                <w:szCs w:val="24"/>
                <w:lang w:eastAsia="en-US"/>
              </w:rPr>
              <w:t>1</w:t>
            </w:r>
          </w:p>
        </w:tc>
        <w:tc>
          <w:tcPr>
            <w:tcW w:w="5954" w:type="dxa"/>
            <w:tcBorders>
              <w:top w:val="single" w:sz="4" w:space="0" w:color="000000"/>
              <w:left w:val="single" w:sz="4" w:space="0" w:color="000000"/>
              <w:bottom w:val="single" w:sz="4" w:space="0" w:color="000000"/>
              <w:right w:val="single" w:sz="4" w:space="0" w:color="000000"/>
            </w:tcBorders>
          </w:tcPr>
          <w:p w14:paraId="29660B4D" w14:textId="77777777" w:rsidR="005D4D27" w:rsidRDefault="007206FA">
            <w:pPr>
              <w:shd w:val="clear" w:color="auto" w:fill="FFFFFF"/>
              <w:spacing w:line="276" w:lineRule="auto"/>
              <w:jc w:val="left"/>
              <w:rPr>
                <w:color w:val="000000"/>
              </w:rPr>
            </w:pPr>
            <w:r>
              <w:rPr>
                <w:rFonts w:eastAsia="Calibri"/>
                <w:bCs/>
                <w:color w:val="000000"/>
                <w:sz w:val="24"/>
                <w:szCs w:val="24"/>
              </w:rPr>
              <w:t>Информационно-правовая система «Гарант»</w:t>
            </w:r>
          </w:p>
        </w:tc>
        <w:tc>
          <w:tcPr>
            <w:tcW w:w="3119" w:type="dxa"/>
            <w:tcBorders>
              <w:top w:val="single" w:sz="4" w:space="0" w:color="000000"/>
              <w:left w:val="single" w:sz="4" w:space="0" w:color="000000"/>
              <w:bottom w:val="single" w:sz="4" w:space="0" w:color="000000"/>
              <w:right w:val="single" w:sz="4" w:space="0" w:color="000000"/>
            </w:tcBorders>
          </w:tcPr>
          <w:p w14:paraId="4ACC61B0" w14:textId="77777777" w:rsidR="005D4D27" w:rsidRDefault="007206FA">
            <w:pPr>
              <w:shd w:val="clear" w:color="auto" w:fill="FFFFFF"/>
              <w:spacing w:line="276" w:lineRule="auto"/>
              <w:jc w:val="center"/>
              <w:rPr>
                <w:color w:val="000000"/>
              </w:rPr>
            </w:pPr>
            <w:r>
              <w:rPr>
                <w:color w:val="000000"/>
                <w:sz w:val="24"/>
                <w:szCs w:val="24"/>
                <w:lang w:eastAsia="en-US"/>
              </w:rPr>
              <w:t xml:space="preserve"> Темы 1 – 8</w:t>
            </w:r>
          </w:p>
        </w:tc>
      </w:tr>
      <w:tr w:rsidR="005D4D27" w14:paraId="708643F8" w14:textId="77777777">
        <w:tc>
          <w:tcPr>
            <w:tcW w:w="737" w:type="dxa"/>
            <w:tcBorders>
              <w:top w:val="single" w:sz="4" w:space="0" w:color="000000"/>
              <w:left w:val="single" w:sz="4" w:space="0" w:color="000000"/>
              <w:bottom w:val="single" w:sz="4" w:space="0" w:color="000000"/>
              <w:right w:val="single" w:sz="4" w:space="0" w:color="000000"/>
            </w:tcBorders>
          </w:tcPr>
          <w:p w14:paraId="48517DD4" w14:textId="77777777" w:rsidR="005D4D27" w:rsidRDefault="007206FA">
            <w:pPr>
              <w:shd w:val="clear" w:color="auto" w:fill="FFFFFF"/>
              <w:spacing w:line="276" w:lineRule="auto"/>
              <w:rPr>
                <w:color w:val="000000"/>
              </w:rPr>
            </w:pPr>
            <w:r>
              <w:rPr>
                <w:color w:val="000000"/>
                <w:szCs w:val="24"/>
                <w:lang w:eastAsia="en-US"/>
              </w:rPr>
              <w:t>2</w:t>
            </w:r>
          </w:p>
        </w:tc>
        <w:tc>
          <w:tcPr>
            <w:tcW w:w="5954" w:type="dxa"/>
            <w:tcBorders>
              <w:top w:val="single" w:sz="4" w:space="0" w:color="000000"/>
              <w:left w:val="single" w:sz="4" w:space="0" w:color="000000"/>
              <w:bottom w:val="single" w:sz="4" w:space="0" w:color="000000"/>
              <w:right w:val="single" w:sz="4" w:space="0" w:color="000000"/>
            </w:tcBorders>
          </w:tcPr>
          <w:p w14:paraId="7954F69E" w14:textId="77777777" w:rsidR="005D4D27" w:rsidRDefault="007206FA">
            <w:pPr>
              <w:shd w:val="clear" w:color="auto" w:fill="FFFFFF"/>
              <w:spacing w:line="276" w:lineRule="auto"/>
              <w:jc w:val="left"/>
              <w:rPr>
                <w:color w:val="000000"/>
              </w:rPr>
            </w:pPr>
            <w:r>
              <w:rPr>
                <w:rFonts w:eastAsia="Calibri"/>
                <w:bCs/>
                <w:color w:val="000000"/>
                <w:sz w:val="24"/>
                <w:szCs w:val="24"/>
              </w:rPr>
              <w:t>Информационно-правовая система «Консультант Плюс»</w:t>
            </w:r>
          </w:p>
        </w:tc>
        <w:tc>
          <w:tcPr>
            <w:tcW w:w="3119" w:type="dxa"/>
            <w:tcBorders>
              <w:top w:val="single" w:sz="4" w:space="0" w:color="000000"/>
              <w:left w:val="single" w:sz="4" w:space="0" w:color="000000"/>
              <w:bottom w:val="single" w:sz="4" w:space="0" w:color="000000"/>
              <w:right w:val="single" w:sz="4" w:space="0" w:color="000000"/>
            </w:tcBorders>
          </w:tcPr>
          <w:p w14:paraId="4B860BFA" w14:textId="77777777" w:rsidR="005D4D27" w:rsidRDefault="007206FA">
            <w:pPr>
              <w:spacing w:line="276" w:lineRule="auto"/>
              <w:jc w:val="center"/>
              <w:rPr>
                <w:color w:val="000000"/>
              </w:rPr>
            </w:pPr>
            <w:r>
              <w:rPr>
                <w:color w:val="000000"/>
                <w:sz w:val="24"/>
                <w:szCs w:val="24"/>
                <w:lang w:eastAsia="en-US"/>
              </w:rPr>
              <w:t xml:space="preserve"> Темы 1 – 8</w:t>
            </w:r>
          </w:p>
        </w:tc>
      </w:tr>
    </w:tbl>
    <w:p w14:paraId="69EA6C3D" w14:textId="77777777" w:rsidR="005D4D27" w:rsidRDefault="005D4D27">
      <w:pPr>
        <w:rPr>
          <w:rFonts w:eastAsia="Calibri"/>
          <w:b/>
          <w:bCs/>
          <w:color w:val="000000"/>
          <w:szCs w:val="28"/>
        </w:rPr>
      </w:pPr>
    </w:p>
    <w:p w14:paraId="614756C5" w14:textId="77777777" w:rsidR="005D4D27" w:rsidRDefault="007206FA">
      <w:pPr>
        <w:rPr>
          <w:color w:val="000000"/>
        </w:rPr>
      </w:pPr>
      <w:r>
        <w:rPr>
          <w:b/>
          <w:bCs/>
          <w:color w:val="000000"/>
          <w:szCs w:val="28"/>
        </w:rPr>
        <w:t>11.3. Сертифицированные программные и аппаратные средства защиты информации</w:t>
      </w:r>
    </w:p>
    <w:p w14:paraId="08D8B204" w14:textId="77777777" w:rsidR="005D4D27" w:rsidRDefault="007206FA">
      <w:pPr>
        <w:rPr>
          <w:color w:val="000000"/>
        </w:rPr>
      </w:pPr>
      <w:r>
        <w:rPr>
          <w:rFonts w:eastAsia="Calibri"/>
          <w:bCs/>
          <w:color w:val="000000"/>
          <w:szCs w:val="28"/>
        </w:rPr>
        <w:t>Не предусмотрены.</w:t>
      </w:r>
    </w:p>
    <w:p w14:paraId="7C31ECE3" w14:textId="77777777" w:rsidR="005D4D27" w:rsidRDefault="005D4D27">
      <w:pPr>
        <w:rPr>
          <w:color w:val="000000"/>
        </w:rPr>
      </w:pPr>
    </w:p>
    <w:p w14:paraId="2259AB77" w14:textId="77777777" w:rsidR="005D4D27" w:rsidRDefault="007206FA">
      <w:pPr>
        <w:pStyle w:val="1"/>
        <w:rPr>
          <w:color w:val="000000"/>
        </w:rPr>
      </w:pPr>
      <w:bookmarkStart w:id="52" w:name="__RefHeading___Toc1754_3421696577"/>
      <w:bookmarkStart w:id="53" w:name="_Toc127892554"/>
      <w:bookmarkEnd w:id="52"/>
      <w:r>
        <w:rPr>
          <w:color w:val="000000"/>
        </w:rPr>
        <w:t>12. Описание материально-технической базы, необходимой для осуществления образовательного процесса по дисциплине.</w:t>
      </w:r>
      <w:bookmarkEnd w:id="53"/>
    </w:p>
    <w:p w14:paraId="6513B664" w14:textId="77777777" w:rsidR="005D4D27" w:rsidRDefault="005D4D27">
      <w:pPr>
        <w:rPr>
          <w:rFonts w:eastAsia="Calibri"/>
          <w:b/>
          <w:bCs/>
          <w:color w:val="000000"/>
          <w:szCs w:val="28"/>
        </w:rPr>
      </w:pPr>
    </w:p>
    <w:p w14:paraId="40490314" w14:textId="77777777" w:rsidR="005D4D27" w:rsidRDefault="007206FA">
      <w:pPr>
        <w:rPr>
          <w:b/>
          <w:color w:val="000000"/>
        </w:rPr>
      </w:pPr>
      <w:r>
        <w:rPr>
          <w:color w:val="000000"/>
          <w:szCs w:val="28"/>
        </w:rPr>
        <w:t>Аудиторный фонд Финансового университета.</w:t>
      </w:r>
    </w:p>
    <w:sectPr w:rsidR="005D4D27" w:rsidSect="0071033B">
      <w:headerReference w:type="default" r:id="rId12"/>
      <w:pgSz w:w="11906" w:h="16838"/>
      <w:pgMar w:top="1134" w:right="567" w:bottom="1134" w:left="1134" w:header="708" w:footer="0" w:gutter="0"/>
      <w:pgNumType w:start="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487A9" w14:textId="77777777" w:rsidR="00491B48" w:rsidRDefault="00491B48">
      <w:r>
        <w:separator/>
      </w:r>
    </w:p>
  </w:endnote>
  <w:endnote w:type="continuationSeparator" w:id="0">
    <w:p w14:paraId="25325633" w14:textId="77777777" w:rsidR="00491B48" w:rsidRDefault="0049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CC"/>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167D7" w14:textId="77777777" w:rsidR="00491B48" w:rsidRDefault="00491B48">
      <w:r>
        <w:separator/>
      </w:r>
    </w:p>
  </w:footnote>
  <w:footnote w:type="continuationSeparator" w:id="0">
    <w:p w14:paraId="50C9048F" w14:textId="77777777" w:rsidR="00491B48" w:rsidRDefault="00491B48">
      <w:r>
        <w:continuationSeparator/>
      </w:r>
    </w:p>
  </w:footnote>
  <w:footnote w:id="1">
    <w:p w14:paraId="1F3E9540"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 w:id="2">
    <w:p w14:paraId="3EF08966"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 w:id="3">
    <w:p w14:paraId="2CD3DD08"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 w:id="4">
    <w:p w14:paraId="56D3409D" w14:textId="77777777" w:rsidR="0071033B" w:rsidRDefault="0071033B">
      <w:pPr>
        <w:pStyle w:val="afc"/>
        <w:rPr>
          <w:sz w:val="16"/>
          <w:szCs w:val="16"/>
        </w:rPr>
      </w:pPr>
      <w:r>
        <w:rPr>
          <w:rStyle w:val="a4"/>
        </w:rPr>
        <w:footnoteRef/>
      </w:r>
      <w:r>
        <w:rPr>
          <w:sz w:val="16"/>
          <w:szCs w:val="16"/>
        </w:rPr>
        <w:t xml:space="preserve"> 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128920"/>
      <w:docPartObj>
        <w:docPartGallery w:val="Page Numbers (Top of Page)"/>
        <w:docPartUnique/>
      </w:docPartObj>
    </w:sdtPr>
    <w:sdtEndPr/>
    <w:sdtContent>
      <w:p w14:paraId="670B5012" w14:textId="0991AE3C" w:rsidR="0071033B" w:rsidRDefault="0071033B">
        <w:pPr>
          <w:pStyle w:val="aff0"/>
          <w:jc w:val="center"/>
        </w:pPr>
        <w:r>
          <w:fldChar w:fldCharType="begin"/>
        </w:r>
        <w:r>
          <w:instrText>PAGE   \* MERGEFORMAT</w:instrText>
        </w:r>
        <w:r>
          <w:fldChar w:fldCharType="separate"/>
        </w:r>
        <w:r w:rsidR="00B8159A">
          <w:rPr>
            <w:noProof/>
          </w:rPr>
          <w:t>49</w:t>
        </w:r>
        <w:r>
          <w:fldChar w:fldCharType="end"/>
        </w:r>
      </w:p>
    </w:sdtContent>
  </w:sdt>
  <w:p w14:paraId="1994486E" w14:textId="77777777" w:rsidR="0071033B" w:rsidRDefault="0071033B">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37A"/>
    <w:multiLevelType w:val="multilevel"/>
    <w:tmpl w:val="40B85276"/>
    <w:lvl w:ilvl="0">
      <w:start w:val="1"/>
      <w:numFmt w:val="decimal"/>
      <w:isLgl/>
      <w:lvlText w:val="%1."/>
      <w:lvlJc w:val="left"/>
      <w:pPr>
        <w:tabs>
          <w:tab w:val="num" w:pos="0"/>
        </w:tabs>
        <w:ind w:left="750" w:hanging="39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1" w15:restartNumberingAfterBreak="0">
    <w:nsid w:val="1DAE42C0"/>
    <w:multiLevelType w:val="multilevel"/>
    <w:tmpl w:val="EEE0D0EE"/>
    <w:lvl w:ilvl="0">
      <w:start w:val="1"/>
      <w:numFmt w:val="bullet"/>
      <w:isLgl/>
      <w:lvlText w:val="–"/>
      <w:lvlJc w:val="left"/>
      <w:pPr>
        <w:tabs>
          <w:tab w:val="num" w:pos="0"/>
        </w:tabs>
        <w:ind w:left="1429" w:hanging="360"/>
      </w:pPr>
      <w:rPr>
        <w:rFonts w:ascii="Arial" w:hAnsi="Arial" w:cs="Arial" w:hint="default"/>
      </w:rPr>
    </w:lvl>
    <w:lvl w:ilvl="1">
      <w:start w:val="1"/>
      <w:numFmt w:val="bullet"/>
      <w:isLgl/>
      <w:lvlText w:val="o"/>
      <w:lvlJc w:val="left"/>
      <w:pPr>
        <w:tabs>
          <w:tab w:val="num" w:pos="0"/>
        </w:tabs>
        <w:ind w:left="2149" w:hanging="360"/>
      </w:pPr>
      <w:rPr>
        <w:rFonts w:ascii="Courier New" w:hAnsi="Courier New" w:cs="Courier New" w:hint="default"/>
      </w:rPr>
    </w:lvl>
    <w:lvl w:ilvl="2">
      <w:start w:val="1"/>
      <w:numFmt w:val="bullet"/>
      <w:isLgl/>
      <w:lvlText w:val="§"/>
      <w:lvlJc w:val="left"/>
      <w:pPr>
        <w:tabs>
          <w:tab w:val="num" w:pos="0"/>
        </w:tabs>
        <w:ind w:left="2869" w:hanging="360"/>
      </w:pPr>
      <w:rPr>
        <w:rFonts w:ascii="Wingdings" w:hAnsi="Wingdings" w:cs="Wingdings" w:hint="default"/>
      </w:rPr>
    </w:lvl>
    <w:lvl w:ilvl="3">
      <w:start w:val="1"/>
      <w:numFmt w:val="bullet"/>
      <w:isLgl/>
      <w:lvlText w:val="·"/>
      <w:lvlJc w:val="left"/>
      <w:pPr>
        <w:tabs>
          <w:tab w:val="num" w:pos="0"/>
        </w:tabs>
        <w:ind w:left="3589" w:hanging="360"/>
      </w:pPr>
      <w:rPr>
        <w:rFonts w:ascii="Symbol" w:hAnsi="Symbol" w:cs="Symbol" w:hint="default"/>
      </w:rPr>
    </w:lvl>
    <w:lvl w:ilvl="4">
      <w:start w:val="1"/>
      <w:numFmt w:val="bullet"/>
      <w:isLgl/>
      <w:lvlText w:val="o"/>
      <w:lvlJc w:val="left"/>
      <w:pPr>
        <w:tabs>
          <w:tab w:val="num" w:pos="0"/>
        </w:tabs>
        <w:ind w:left="4309" w:hanging="360"/>
      </w:pPr>
      <w:rPr>
        <w:rFonts w:ascii="Courier New" w:hAnsi="Courier New" w:cs="Courier New" w:hint="default"/>
      </w:rPr>
    </w:lvl>
    <w:lvl w:ilvl="5">
      <w:start w:val="1"/>
      <w:numFmt w:val="bullet"/>
      <w:isLgl/>
      <w:lvlText w:val="§"/>
      <w:lvlJc w:val="left"/>
      <w:pPr>
        <w:tabs>
          <w:tab w:val="num" w:pos="0"/>
        </w:tabs>
        <w:ind w:left="5029" w:hanging="360"/>
      </w:pPr>
      <w:rPr>
        <w:rFonts w:ascii="Wingdings" w:hAnsi="Wingdings" w:cs="Wingdings" w:hint="default"/>
      </w:rPr>
    </w:lvl>
    <w:lvl w:ilvl="6">
      <w:start w:val="1"/>
      <w:numFmt w:val="bullet"/>
      <w:isLgl/>
      <w:lvlText w:val="·"/>
      <w:lvlJc w:val="left"/>
      <w:pPr>
        <w:tabs>
          <w:tab w:val="num" w:pos="0"/>
        </w:tabs>
        <w:ind w:left="5749" w:hanging="360"/>
      </w:pPr>
      <w:rPr>
        <w:rFonts w:ascii="Symbol" w:hAnsi="Symbol" w:cs="Symbol" w:hint="default"/>
      </w:rPr>
    </w:lvl>
    <w:lvl w:ilvl="7">
      <w:start w:val="1"/>
      <w:numFmt w:val="bullet"/>
      <w:isLgl/>
      <w:lvlText w:val="o"/>
      <w:lvlJc w:val="left"/>
      <w:pPr>
        <w:tabs>
          <w:tab w:val="num" w:pos="0"/>
        </w:tabs>
        <w:ind w:left="6469" w:hanging="360"/>
      </w:pPr>
      <w:rPr>
        <w:rFonts w:ascii="Courier New" w:hAnsi="Courier New" w:cs="Courier New" w:hint="default"/>
      </w:rPr>
    </w:lvl>
    <w:lvl w:ilvl="8">
      <w:start w:val="1"/>
      <w:numFmt w:val="bullet"/>
      <w:isLgl/>
      <w:lvlText w:val="§"/>
      <w:lvlJc w:val="left"/>
      <w:pPr>
        <w:tabs>
          <w:tab w:val="num" w:pos="0"/>
        </w:tabs>
        <w:ind w:left="7189" w:hanging="360"/>
      </w:pPr>
      <w:rPr>
        <w:rFonts w:ascii="Wingdings" w:hAnsi="Wingdings" w:cs="Wingdings" w:hint="default"/>
      </w:rPr>
    </w:lvl>
  </w:abstractNum>
  <w:abstractNum w:abstractNumId="2" w15:restartNumberingAfterBreak="0">
    <w:nsid w:val="32E06A89"/>
    <w:multiLevelType w:val="multilevel"/>
    <w:tmpl w:val="BCFE0312"/>
    <w:lvl w:ilvl="0">
      <w:start w:val="1"/>
      <w:numFmt w:val="decimal"/>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3" w15:restartNumberingAfterBreak="0">
    <w:nsid w:val="69663DFA"/>
    <w:multiLevelType w:val="multilevel"/>
    <w:tmpl w:val="B9685B84"/>
    <w:lvl w:ilvl="0">
      <w:start w:val="1"/>
      <w:numFmt w:val="decimal"/>
      <w:isLgl/>
      <w:lvlText w:val="%1."/>
      <w:lvlJc w:val="left"/>
      <w:pPr>
        <w:tabs>
          <w:tab w:val="num" w:pos="720"/>
        </w:tabs>
        <w:ind w:left="72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4" w15:restartNumberingAfterBreak="0">
    <w:nsid w:val="6DF2286A"/>
    <w:multiLevelType w:val="multilevel"/>
    <w:tmpl w:val="418AA726"/>
    <w:lvl w:ilvl="0">
      <w:start w:val="1"/>
      <w:numFmt w:val="bullet"/>
      <w:isLgl/>
      <w:lvlText w:val="–"/>
      <w:lvlJc w:val="left"/>
      <w:pPr>
        <w:tabs>
          <w:tab w:val="num" w:pos="0"/>
        </w:tabs>
        <w:ind w:left="1429" w:hanging="360"/>
      </w:pPr>
      <w:rPr>
        <w:rFonts w:ascii="Arial" w:hAnsi="Arial" w:cs="Arial" w:hint="default"/>
      </w:rPr>
    </w:lvl>
    <w:lvl w:ilvl="1">
      <w:start w:val="1"/>
      <w:numFmt w:val="bullet"/>
      <w:isLgl/>
      <w:lvlText w:val="o"/>
      <w:lvlJc w:val="left"/>
      <w:pPr>
        <w:tabs>
          <w:tab w:val="num" w:pos="0"/>
        </w:tabs>
        <w:ind w:left="2149" w:hanging="360"/>
      </w:pPr>
      <w:rPr>
        <w:rFonts w:ascii="Courier New" w:hAnsi="Courier New" w:cs="Courier New" w:hint="default"/>
      </w:rPr>
    </w:lvl>
    <w:lvl w:ilvl="2">
      <w:start w:val="1"/>
      <w:numFmt w:val="bullet"/>
      <w:isLgl/>
      <w:lvlText w:val="§"/>
      <w:lvlJc w:val="left"/>
      <w:pPr>
        <w:tabs>
          <w:tab w:val="num" w:pos="0"/>
        </w:tabs>
        <w:ind w:left="2869" w:hanging="360"/>
      </w:pPr>
      <w:rPr>
        <w:rFonts w:ascii="Wingdings" w:hAnsi="Wingdings" w:cs="Wingdings" w:hint="default"/>
      </w:rPr>
    </w:lvl>
    <w:lvl w:ilvl="3">
      <w:start w:val="1"/>
      <w:numFmt w:val="bullet"/>
      <w:isLgl/>
      <w:lvlText w:val="·"/>
      <w:lvlJc w:val="left"/>
      <w:pPr>
        <w:tabs>
          <w:tab w:val="num" w:pos="0"/>
        </w:tabs>
        <w:ind w:left="3589" w:hanging="360"/>
      </w:pPr>
      <w:rPr>
        <w:rFonts w:ascii="Symbol" w:hAnsi="Symbol" w:cs="Symbol" w:hint="default"/>
      </w:rPr>
    </w:lvl>
    <w:lvl w:ilvl="4">
      <w:start w:val="1"/>
      <w:numFmt w:val="bullet"/>
      <w:isLgl/>
      <w:lvlText w:val="o"/>
      <w:lvlJc w:val="left"/>
      <w:pPr>
        <w:tabs>
          <w:tab w:val="num" w:pos="0"/>
        </w:tabs>
        <w:ind w:left="4309" w:hanging="360"/>
      </w:pPr>
      <w:rPr>
        <w:rFonts w:ascii="Courier New" w:hAnsi="Courier New" w:cs="Courier New" w:hint="default"/>
      </w:rPr>
    </w:lvl>
    <w:lvl w:ilvl="5">
      <w:start w:val="1"/>
      <w:numFmt w:val="bullet"/>
      <w:isLgl/>
      <w:lvlText w:val="§"/>
      <w:lvlJc w:val="left"/>
      <w:pPr>
        <w:tabs>
          <w:tab w:val="num" w:pos="0"/>
        </w:tabs>
        <w:ind w:left="5029" w:hanging="360"/>
      </w:pPr>
      <w:rPr>
        <w:rFonts w:ascii="Wingdings" w:hAnsi="Wingdings" w:cs="Wingdings" w:hint="default"/>
      </w:rPr>
    </w:lvl>
    <w:lvl w:ilvl="6">
      <w:start w:val="1"/>
      <w:numFmt w:val="bullet"/>
      <w:isLgl/>
      <w:lvlText w:val="·"/>
      <w:lvlJc w:val="left"/>
      <w:pPr>
        <w:tabs>
          <w:tab w:val="num" w:pos="0"/>
        </w:tabs>
        <w:ind w:left="5749" w:hanging="360"/>
      </w:pPr>
      <w:rPr>
        <w:rFonts w:ascii="Symbol" w:hAnsi="Symbol" w:cs="Symbol" w:hint="default"/>
      </w:rPr>
    </w:lvl>
    <w:lvl w:ilvl="7">
      <w:start w:val="1"/>
      <w:numFmt w:val="bullet"/>
      <w:isLgl/>
      <w:lvlText w:val="o"/>
      <w:lvlJc w:val="left"/>
      <w:pPr>
        <w:tabs>
          <w:tab w:val="num" w:pos="0"/>
        </w:tabs>
        <w:ind w:left="6469" w:hanging="360"/>
      </w:pPr>
      <w:rPr>
        <w:rFonts w:ascii="Courier New" w:hAnsi="Courier New" w:cs="Courier New" w:hint="default"/>
      </w:rPr>
    </w:lvl>
    <w:lvl w:ilvl="8">
      <w:start w:val="1"/>
      <w:numFmt w:val="bullet"/>
      <w:isLgl/>
      <w:lvlText w:val="§"/>
      <w:lvlJc w:val="left"/>
      <w:pPr>
        <w:tabs>
          <w:tab w:val="num" w:pos="0"/>
        </w:tabs>
        <w:ind w:left="7189" w:hanging="360"/>
      </w:pPr>
      <w:rPr>
        <w:rFonts w:ascii="Wingdings" w:hAnsi="Wingdings" w:cs="Wingdings" w:hint="default"/>
      </w:rPr>
    </w:lvl>
  </w:abstractNum>
  <w:abstractNum w:abstractNumId="5" w15:restartNumberingAfterBreak="0">
    <w:nsid w:val="6EE81A47"/>
    <w:multiLevelType w:val="multilevel"/>
    <w:tmpl w:val="A8182A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D27"/>
    <w:rsid w:val="0008531F"/>
    <w:rsid w:val="00107F96"/>
    <w:rsid w:val="0016410B"/>
    <w:rsid w:val="00177803"/>
    <w:rsid w:val="0018053B"/>
    <w:rsid w:val="002E5FA0"/>
    <w:rsid w:val="002F7B84"/>
    <w:rsid w:val="003D75E1"/>
    <w:rsid w:val="00453764"/>
    <w:rsid w:val="00474017"/>
    <w:rsid w:val="00491B48"/>
    <w:rsid w:val="00550BF7"/>
    <w:rsid w:val="00557661"/>
    <w:rsid w:val="005D4D27"/>
    <w:rsid w:val="0068287D"/>
    <w:rsid w:val="006F4C08"/>
    <w:rsid w:val="0071033B"/>
    <w:rsid w:val="007206FA"/>
    <w:rsid w:val="008E789E"/>
    <w:rsid w:val="0090381B"/>
    <w:rsid w:val="0098258B"/>
    <w:rsid w:val="00B47ADD"/>
    <w:rsid w:val="00B764D9"/>
    <w:rsid w:val="00B8159A"/>
    <w:rsid w:val="00BD3544"/>
    <w:rsid w:val="00DE533E"/>
    <w:rsid w:val="00E057DE"/>
    <w:rsid w:val="00E42608"/>
    <w:rsid w:val="00E9596A"/>
    <w:rsid w:val="00ED689F"/>
    <w:rsid w:val="00F34B11"/>
    <w:rsid w:val="00F91DA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7C727"/>
  <w15:docId w15:val="{560AF870-0E66-4F4A-948B-C821B8F1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val="0"/>
      <w:jc w:val="both"/>
    </w:pPr>
    <w:rPr>
      <w:rFonts w:ascii="Times New Roman" w:eastAsia="Times New Roman" w:hAnsi="Times New Roman" w:cs="Times New Roman"/>
      <w:sz w:val="28"/>
      <w:szCs w:val="20"/>
      <w:lang w:eastAsia="ru-RU"/>
    </w:rPr>
  </w:style>
  <w:style w:type="paragraph" w:styleId="1">
    <w:name w:val="heading 1"/>
    <w:basedOn w:val="a"/>
    <w:uiPriority w:val="9"/>
    <w:qFormat/>
    <w:pPr>
      <w:keepNext/>
      <w:keepLines/>
      <w:outlineLvl w:val="0"/>
    </w:pPr>
    <w:rPr>
      <w:rFonts w:eastAsia="Calibri" w:cstheme="majorBidi"/>
      <w:b/>
      <w:szCs w:val="28"/>
    </w:rPr>
  </w:style>
  <w:style w:type="paragraph" w:styleId="2">
    <w:name w:val="heading 2"/>
    <w:basedOn w:val="a"/>
    <w:uiPriority w:val="9"/>
    <w:unhideWhenUsed/>
    <w:qFormat/>
    <w:pPr>
      <w:keepNext/>
      <w:keepLines/>
      <w:spacing w:before="40"/>
      <w:jc w:val="left"/>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a3">
    <w:name w:val="Текст сноски Знак"/>
    <w:basedOn w:val="a0"/>
    <w:uiPriority w:val="99"/>
    <w:semiHidden/>
    <w:qFormat/>
    <w:rPr>
      <w:rFonts w:ascii="Times New Roman" w:eastAsia="Times New Roman" w:hAnsi="Times New Roman" w:cs="Times New Roman"/>
      <w:sz w:val="20"/>
      <w:szCs w:val="20"/>
      <w:lang w:eastAsia="ru-RU"/>
    </w:rPr>
  </w:style>
  <w:style w:type="character" w:customStyle="1" w:styleId="a4">
    <w:name w:val="Символ сноски"/>
    <w:qFormat/>
    <w:rPr>
      <w:vertAlign w:val="superscript"/>
    </w:rPr>
  </w:style>
  <w:style w:type="character" w:styleId="a5">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10">
    <w:name w:val="Текст сноски Знак1"/>
    <w:qFormat/>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Pr>
      <w:rFonts w:ascii="Tahoma" w:eastAsia="Times New Roman" w:hAnsi="Tahoma" w:cs="Tahoma"/>
      <w:sz w:val="16"/>
      <w:szCs w:val="16"/>
      <w:lang w:eastAsia="ru-RU"/>
    </w:rPr>
  </w:style>
  <w:style w:type="character" w:customStyle="1" w:styleId="a7">
    <w:name w:val="Заголовок Знак"/>
    <w:basedOn w:val="a0"/>
    <w:qFormat/>
    <w:rPr>
      <w:rFonts w:ascii="Times New Roman" w:eastAsia="Times New Roman" w:hAnsi="Times New Roman" w:cs="Times New Roman"/>
      <w:b/>
      <w:sz w:val="24"/>
      <w:szCs w:val="20"/>
      <w:lang w:eastAsia="ru-RU"/>
    </w:rPr>
  </w:style>
  <w:style w:type="character" w:customStyle="1" w:styleId="a8">
    <w:name w:val="Верхний колонтитул Знак"/>
    <w:basedOn w:val="a0"/>
    <w:uiPriority w:val="99"/>
    <w:qFormat/>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Pr>
      <w:rFonts w:ascii="Times New Roman" w:eastAsia="Times New Roman" w:hAnsi="Times New Roman" w:cs="Times New Roman"/>
      <w:sz w:val="20"/>
      <w:szCs w:val="20"/>
      <w:lang w:eastAsia="ru-RU"/>
    </w:rPr>
  </w:style>
  <w:style w:type="character" w:customStyle="1" w:styleId="apple-converted-space">
    <w:name w:val="apple-converted-space"/>
    <w:basedOn w:val="a0"/>
    <w:qFormat/>
  </w:style>
  <w:style w:type="character" w:customStyle="1" w:styleId="InternetLink">
    <w:name w:val="Internet Link"/>
    <w:basedOn w:val="a0"/>
    <w:uiPriority w:val="99"/>
    <w:unhideWhenUsed/>
    <w:qFormat/>
    <w:rPr>
      <w:color w:val="0000FF" w:themeColor="hyperlink"/>
      <w:u w:val="single"/>
    </w:rPr>
  </w:style>
  <w:style w:type="character" w:customStyle="1" w:styleId="ab">
    <w:name w:val="Абзац списка Знак"/>
    <w:uiPriority w:val="34"/>
    <w:qFormat/>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12">
    <w:name w:val="Заголовок 1 Знак"/>
    <w:basedOn w:val="a0"/>
    <w:uiPriority w:val="9"/>
    <w:qFormat/>
    <w:rPr>
      <w:rFonts w:ascii="Times New Roman" w:eastAsia="Calibri" w:hAnsi="Times New Roman" w:cstheme="majorBidi"/>
      <w:b/>
      <w:sz w:val="28"/>
      <w:szCs w:val="28"/>
      <w:lang w:eastAsia="ru-RU"/>
    </w:rPr>
  </w:style>
  <w:style w:type="character" w:customStyle="1" w:styleId="20">
    <w:name w:val="Заголовок 2 Знак"/>
    <w:basedOn w:val="a0"/>
    <w:uiPriority w:val="9"/>
    <w:qFormat/>
    <w:rPr>
      <w:rFonts w:asciiTheme="majorHAnsi" w:eastAsiaTheme="majorEastAsia" w:hAnsiTheme="majorHAnsi" w:cstheme="majorBidi"/>
      <w:color w:val="365F91" w:themeColor="accent1" w:themeShade="BF"/>
      <w:sz w:val="26"/>
      <w:szCs w:val="26"/>
      <w:lang w:eastAsia="ru-RU"/>
    </w:rPr>
  </w:style>
  <w:style w:type="character" w:customStyle="1" w:styleId="FontStyle12">
    <w:name w:val="Font Style12"/>
    <w:qFormat/>
    <w:rPr>
      <w:rFonts w:ascii="Times New Roman" w:hAnsi="Times New Roman" w:cs="Times New Roman"/>
      <w:sz w:val="26"/>
      <w:szCs w:val="26"/>
    </w:rPr>
  </w:style>
  <w:style w:type="character" w:customStyle="1" w:styleId="21">
    <w:name w:val="Неразрешенное упоминание2"/>
    <w:basedOn w:val="a0"/>
    <w:uiPriority w:val="99"/>
    <w:semiHidden/>
    <w:unhideWhenUsed/>
    <w:qFormat/>
    <w:rPr>
      <w:color w:val="605E5C"/>
      <w:shd w:val="clear" w:color="auto" w:fill="E1DFDD"/>
    </w:rPr>
  </w:style>
  <w:style w:type="character" w:customStyle="1" w:styleId="ac">
    <w:name w:val="Без интервала Знак"/>
    <w:aliases w:val="Таблица Знак,таблицы Знак,Без интервала1 Знак,В таблице Знак,Таблицы Знак"/>
    <w:uiPriority w:val="1"/>
    <w:qFormat/>
  </w:style>
  <w:style w:type="character" w:customStyle="1" w:styleId="ad">
    <w:name w:val="Ссылка указателя"/>
    <w:qFormat/>
  </w:style>
  <w:style w:type="character" w:customStyle="1" w:styleId="ae">
    <w:name w:val="Символ концевой сноски"/>
    <w:qFormat/>
    <w:rPr>
      <w:vertAlign w:val="superscript"/>
    </w:rPr>
  </w:style>
  <w:style w:type="character" w:styleId="af">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InternetLink1">
    <w:name w:val="Internet Link1"/>
    <w:qFormat/>
    <w:rPr>
      <w:color w:val="000080"/>
      <w:u w:val="single"/>
    </w:rPr>
  </w:style>
  <w:style w:type="character" w:styleId="af0">
    <w:name w:val="Hyperlink"/>
    <w:rPr>
      <w:color w:val="000080"/>
      <w:u w:val="single"/>
    </w:rPr>
  </w:style>
  <w:style w:type="character" w:styleId="af1">
    <w:name w:val="line number"/>
  </w:style>
  <w:style w:type="character" w:customStyle="1" w:styleId="af2">
    <w:name w:val="Символ нумерации"/>
    <w:qFormat/>
  </w:style>
  <w:style w:type="paragraph" w:styleId="af3">
    <w:name w:val="Title"/>
    <w:basedOn w:val="a"/>
    <w:next w:val="af4"/>
    <w:qFormat/>
    <w:pPr>
      <w:widowControl/>
    </w:pPr>
    <w:rPr>
      <w:b/>
    </w:rPr>
  </w:style>
  <w:style w:type="paragraph" w:styleId="af4">
    <w:name w:val="Body Text"/>
    <w:basedOn w:val="a"/>
    <w:semiHidden/>
    <w:unhideWhenUsed/>
    <w:pPr>
      <w:widowControl/>
      <w:spacing w:after="120"/>
    </w:pPr>
  </w:style>
  <w:style w:type="paragraph" w:styleId="af5">
    <w:name w:val="List"/>
    <w:basedOn w:val="af4"/>
    <w:rPr>
      <w:rFonts w:cs="Lucida Sans"/>
    </w:rPr>
  </w:style>
  <w:style w:type="paragraph" w:styleId="af6">
    <w:name w:val="caption"/>
    <w:basedOn w:val="a"/>
    <w:qFormat/>
    <w:pPr>
      <w:suppressLineNumbers/>
      <w:spacing w:before="120" w:after="120"/>
    </w:pPr>
    <w:rPr>
      <w:rFonts w:cs="Lucida Sans"/>
      <w:i/>
      <w:iCs/>
      <w:szCs w:val="24"/>
    </w:rPr>
  </w:style>
  <w:style w:type="paragraph" w:styleId="af7">
    <w:name w:val="index heading"/>
    <w:basedOn w:val="af3"/>
  </w:style>
  <w:style w:type="paragraph" w:styleId="af8">
    <w:name w:val="Subtitle"/>
    <w:basedOn w:val="a"/>
    <w:uiPriority w:val="11"/>
    <w:qFormat/>
    <w:pPr>
      <w:spacing w:before="200" w:after="200"/>
    </w:pPr>
    <w:rPr>
      <w:sz w:val="24"/>
      <w:szCs w:val="24"/>
    </w:rPr>
  </w:style>
  <w:style w:type="paragraph" w:styleId="22">
    <w:name w:val="Quote"/>
    <w:basedOn w:val="a"/>
    <w:uiPriority w:val="29"/>
    <w:qFormat/>
    <w:pPr>
      <w:ind w:left="720" w:right="720"/>
    </w:pPr>
    <w:rPr>
      <w:i/>
    </w:rPr>
  </w:style>
  <w:style w:type="paragraph" w:styleId="af9">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fa">
    <w:name w:val="endnote text"/>
    <w:basedOn w:val="a"/>
    <w:uiPriority w:val="99"/>
    <w:semiHidden/>
    <w:unhideWhenUsed/>
    <w:rPr>
      <w:sz w:val="20"/>
    </w:rPr>
  </w:style>
  <w:style w:type="paragraph" w:styleId="30">
    <w:name w:val="toc 3"/>
    <w:basedOn w:val="a"/>
    <w:uiPriority w:val="39"/>
    <w:unhideWhenUsed/>
    <w:pPr>
      <w:spacing w:after="57"/>
      <w:ind w:left="567"/>
    </w:pPr>
  </w:style>
  <w:style w:type="paragraph" w:styleId="40">
    <w:name w:val="toc 4"/>
    <w:basedOn w:val="a"/>
    <w:uiPriority w:val="39"/>
    <w:unhideWhenUsed/>
    <w:pPr>
      <w:spacing w:after="57"/>
      <w:ind w:left="850"/>
    </w:pPr>
  </w:style>
  <w:style w:type="paragraph" w:styleId="50">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b">
    <w:name w:val="table of figures"/>
    <w:basedOn w:val="a"/>
    <w:uiPriority w:val="99"/>
    <w:unhideWhenUsed/>
  </w:style>
  <w:style w:type="paragraph" w:customStyle="1" w:styleId="13">
    <w:name w:val="Заголовок1"/>
    <w:basedOn w:val="a"/>
    <w:qFormat/>
    <w:pPr>
      <w:keepNext/>
      <w:spacing w:before="240" w:after="120"/>
    </w:pPr>
    <w:rPr>
      <w:rFonts w:eastAsia="Microsoft YaHei" w:cs="Lucida Sans"/>
      <w:szCs w:val="28"/>
    </w:rPr>
  </w:style>
  <w:style w:type="paragraph" w:customStyle="1" w:styleId="14">
    <w:name w:val="Указатель1"/>
    <w:basedOn w:val="a"/>
    <w:qFormat/>
    <w:pPr>
      <w:suppressLineNumbers/>
    </w:pPr>
    <w:rPr>
      <w:rFonts w:cs="Lucida Sans"/>
    </w:rPr>
  </w:style>
  <w:style w:type="paragraph" w:customStyle="1" w:styleId="ConsPlusNormal">
    <w:name w:val="ConsPlusNormal"/>
    <w:qFormat/>
    <w:pPr>
      <w:widowControl w:val="0"/>
      <w:ind w:firstLine="720"/>
    </w:pPr>
    <w:rPr>
      <w:rFonts w:ascii="Arial" w:eastAsia="Times New Roman" w:hAnsi="Arial"/>
      <w:sz w:val="20"/>
      <w:szCs w:val="20"/>
      <w:lang w:eastAsia="ru-RU"/>
    </w:rPr>
  </w:style>
  <w:style w:type="paragraph" w:styleId="afc">
    <w:name w:val="footnote text"/>
    <w:basedOn w:val="a"/>
  </w:style>
  <w:style w:type="paragraph" w:styleId="afd">
    <w:name w:val="List Paragraph"/>
    <w:basedOn w:val="a"/>
    <w:uiPriority w:val="34"/>
    <w:qFormat/>
    <w:pPr>
      <w:ind w:left="708"/>
    </w:pPr>
  </w:style>
  <w:style w:type="paragraph" w:styleId="afe">
    <w:name w:val="Balloon Text"/>
    <w:basedOn w:val="a"/>
    <w:uiPriority w:val="99"/>
    <w:semiHidden/>
    <w:unhideWhenUsed/>
    <w:qFormat/>
    <w:rPr>
      <w:rFonts w:ascii="Tahoma" w:hAnsi="Tahoma" w:cs="Tahoma"/>
      <w:sz w:val="16"/>
      <w:szCs w:val="16"/>
    </w:rPr>
  </w:style>
  <w:style w:type="paragraph" w:customStyle="1" w:styleId="aff">
    <w:name w:val="Колонтитул"/>
    <w:basedOn w:val="a"/>
    <w:qFormat/>
  </w:style>
  <w:style w:type="paragraph" w:customStyle="1" w:styleId="HeaderandFooter">
    <w:name w:val="Header and Footer"/>
    <w:basedOn w:val="a"/>
    <w:qFormat/>
  </w:style>
  <w:style w:type="paragraph" w:styleId="aff0">
    <w:name w:val="header"/>
    <w:basedOn w:val="a"/>
    <w:uiPriority w:val="99"/>
    <w:unhideWhenUsed/>
    <w:pPr>
      <w:tabs>
        <w:tab w:val="center" w:pos="4677"/>
        <w:tab w:val="right" w:pos="9355"/>
      </w:tabs>
    </w:pPr>
  </w:style>
  <w:style w:type="paragraph" w:styleId="aff1">
    <w:name w:val="footer"/>
    <w:basedOn w:val="a"/>
    <w:uiPriority w:val="99"/>
    <w:unhideWhenUsed/>
    <w:pPr>
      <w:tabs>
        <w:tab w:val="center" w:pos="4677"/>
        <w:tab w:val="right" w:pos="9355"/>
      </w:tabs>
    </w:pPr>
  </w:style>
  <w:style w:type="paragraph" w:styleId="aff2">
    <w:name w:val="Normal (Web)"/>
    <w:basedOn w:val="a"/>
    <w:uiPriority w:val="99"/>
    <w:unhideWhenUsed/>
    <w:qFormat/>
    <w:pPr>
      <w:widowControl/>
      <w:spacing w:beforeAutospacing="1" w:afterAutospacing="1"/>
    </w:pPr>
    <w:rPr>
      <w:szCs w:val="24"/>
    </w:rPr>
  </w:style>
  <w:style w:type="paragraph" w:styleId="15">
    <w:name w:val="toc 1"/>
    <w:basedOn w:val="a"/>
    <w:uiPriority w:val="39"/>
    <w:pPr>
      <w:spacing w:line="360" w:lineRule="auto"/>
      <w:ind w:right="140"/>
    </w:pPr>
    <w:rPr>
      <w:szCs w:val="24"/>
    </w:rPr>
  </w:style>
  <w:style w:type="paragraph" w:customStyle="1" w:styleId="Main">
    <w:name w:val="Main"/>
    <w:qFormat/>
    <w:pPr>
      <w:spacing w:after="160" w:line="259" w:lineRule="auto"/>
      <w:jc w:val="both"/>
    </w:pPr>
    <w:rPr>
      <w:rFonts w:ascii="Calibri" w:eastAsiaTheme="minorEastAsia" w:hAnsi="Calibri" w:cs="Arial"/>
      <w:color w:val="000000"/>
      <w:sz w:val="28"/>
      <w:lang w:eastAsia="ru-RU"/>
    </w:rPr>
  </w:style>
  <w:style w:type="paragraph" w:styleId="aff3">
    <w:name w:val="TOC Heading"/>
    <w:basedOn w:val="1"/>
    <w:uiPriority w:val="39"/>
    <w:unhideWhenUsed/>
    <w:qFormat/>
    <w:pPr>
      <w:widowControl/>
      <w:spacing w:line="259" w:lineRule="auto"/>
      <w:jc w:val="left"/>
      <w:outlineLvl w:val="9"/>
    </w:pPr>
  </w:style>
  <w:style w:type="paragraph" w:customStyle="1" w:styleId="aligncenter">
    <w:name w:val="align_center"/>
    <w:basedOn w:val="a"/>
    <w:qFormat/>
    <w:pPr>
      <w:widowControl/>
      <w:spacing w:beforeAutospacing="1" w:afterAutospacing="1"/>
      <w:jc w:val="left"/>
    </w:pPr>
    <w:rPr>
      <w:szCs w:val="24"/>
    </w:rPr>
  </w:style>
  <w:style w:type="paragraph" w:customStyle="1" w:styleId="Style2">
    <w:name w:val="Style2"/>
    <w:basedOn w:val="a"/>
    <w:qFormat/>
    <w:pPr>
      <w:spacing w:line="484" w:lineRule="exact"/>
      <w:ind w:firstLine="715"/>
    </w:pPr>
    <w:rPr>
      <w:szCs w:val="24"/>
    </w:rPr>
  </w:style>
  <w:style w:type="paragraph" w:styleId="23">
    <w:name w:val="toc 2"/>
    <w:basedOn w:val="a"/>
    <w:uiPriority w:val="39"/>
    <w:unhideWhenUsed/>
    <w:pPr>
      <w:spacing w:after="100"/>
      <w:ind w:left="240"/>
    </w:pPr>
  </w:style>
  <w:style w:type="paragraph" w:customStyle="1" w:styleId="Default">
    <w:name w:val="Default"/>
    <w:qFormat/>
    <w:rPr>
      <w:rFonts w:ascii="Times New Roman" w:eastAsia="Calibri" w:hAnsi="Times New Roman" w:cs="Times New Roman"/>
      <w:color w:val="000000"/>
      <w:sz w:val="24"/>
      <w:szCs w:val="24"/>
    </w:rPr>
  </w:style>
  <w:style w:type="paragraph" w:styleId="aff4">
    <w:name w:val="No Spacing"/>
    <w:aliases w:val="Таблица,таблицы,Без интервала1,В таблице,Таблицы"/>
    <w:uiPriority w:val="1"/>
    <w:qFormat/>
  </w:style>
  <w:style w:type="paragraph" w:customStyle="1" w:styleId="aff5">
    <w:name w:val="Содержимое таблицы"/>
    <w:basedOn w:val="a"/>
    <w:qFormat/>
    <w:pPr>
      <w:suppressLineNumbers/>
    </w:pPr>
  </w:style>
  <w:style w:type="paragraph" w:customStyle="1" w:styleId="aff6">
    <w:name w:val="Заголовок таблицы"/>
    <w:basedOn w:val="aff5"/>
    <w:qFormat/>
    <w:pPr>
      <w:jc w:val="center"/>
    </w:pPr>
    <w:rPr>
      <w:b/>
      <w:bCs/>
    </w:rPr>
  </w:style>
  <w:style w:type="paragraph" w:customStyle="1" w:styleId="LTGliederung1">
    <w:name w:val="Заголовок и объект~LT~Gliederung 1"/>
    <w:qFormat/>
    <w:pPr>
      <w:spacing w:before="283" w:line="216" w:lineRule="auto"/>
    </w:pPr>
    <w:rPr>
      <w:rFonts w:ascii="Lucida Sans" w:eastAsia="Tahoma" w:hAnsi="Lucida Sans" w:cs="Calibri"/>
      <w:color w:val="000000"/>
      <w:sz w:val="56"/>
      <w:szCs w:val="24"/>
      <w:lang w:eastAsia="zh-CN" w:bidi="hi-IN"/>
    </w:rPr>
  </w:style>
  <w:style w:type="paragraph" w:customStyle="1" w:styleId="Comment">
    <w:name w:val="Comment"/>
    <w:basedOn w:val="a"/>
    <w:qFormat/>
    <w:pPr>
      <w:spacing w:before="56"/>
      <w:ind w:left="56" w:right="56"/>
    </w:pPr>
    <w:rPr>
      <w:sz w:val="20"/>
    </w:rPr>
  </w:style>
  <w:style w:type="numbering" w:customStyle="1" w:styleId="af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961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rn77/related_activities/statistics_and_analytic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65E5D-58D3-41A5-9DC2-C82DCDA31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9CD1B-4EED-4326-A441-5EF1B267FA59}">
  <ds:schemaRefs>
    <ds:schemaRef ds:uri="http://schemas.microsoft.com/sharepoint/v3/contenttype/forms"/>
  </ds:schemaRefs>
</ds:datastoreItem>
</file>

<file path=customXml/itemProps3.xml><?xml version="1.0" encoding="utf-8"?>
<ds:datastoreItem xmlns:ds="http://schemas.openxmlformats.org/officeDocument/2006/customXml" ds:itemID="{6B2C43CD-31A4-4FC3-A321-7A4DB6563974}">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83A14F5B-8EF6-4D27-8213-F3512DF9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50</Pages>
  <Words>13963</Words>
  <Characters>79592</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B1</Company>
  <LinksUpToDate>false</LinksUpToDate>
  <CharactersWithSpaces>93369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Граждан Оксана Николаевна</cp:lastModifiedBy>
  <cp:revision>12</cp:revision>
  <dcterms:created xsi:type="dcterms:W3CDTF">2025-01-29T08:23:00Z</dcterms:created>
  <dcterms:modified xsi:type="dcterms:W3CDTF">2025-03-04T08:26:00Z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