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28732" w14:textId="77777777" w:rsidR="008827E1" w:rsidRPr="00514ECA" w:rsidRDefault="008827E1" w:rsidP="00F557B3">
      <w:pPr>
        <w:tabs>
          <w:tab w:val="left" w:pos="284"/>
          <w:tab w:val="left" w:pos="426"/>
        </w:tabs>
        <w:jc w:val="center"/>
        <w:rPr>
          <w:b/>
          <w:bCs/>
          <w:sz w:val="28"/>
          <w:szCs w:val="28"/>
        </w:rPr>
      </w:pPr>
    </w:p>
    <w:p w14:paraId="6C59331F" w14:textId="77777777" w:rsidR="008827E1" w:rsidRPr="00F3775B" w:rsidRDefault="008827E1" w:rsidP="00F557B3">
      <w:pPr>
        <w:tabs>
          <w:tab w:val="left" w:pos="284"/>
          <w:tab w:val="left" w:pos="426"/>
        </w:tabs>
        <w:jc w:val="center"/>
        <w:rPr>
          <w:b/>
          <w:bCs/>
          <w:sz w:val="28"/>
          <w:szCs w:val="28"/>
          <w:u w:val="single"/>
        </w:rPr>
      </w:pPr>
      <w:bookmarkStart w:id="0" w:name="_GoBack"/>
      <w:r w:rsidRPr="00F3775B">
        <w:rPr>
          <w:b/>
          <w:bCs/>
          <w:sz w:val="28"/>
          <w:szCs w:val="28"/>
          <w:u w:val="single"/>
        </w:rPr>
        <w:t>Требования</w:t>
      </w:r>
      <w:bookmarkEnd w:id="0"/>
      <w:r w:rsidRPr="00F3775B">
        <w:rPr>
          <w:b/>
          <w:bCs/>
          <w:sz w:val="28"/>
          <w:szCs w:val="28"/>
          <w:u w:val="single"/>
        </w:rPr>
        <w:t xml:space="preserve"> к содержанию и оформлению материалов, </w:t>
      </w:r>
      <w:r w:rsidRPr="00F3775B">
        <w:rPr>
          <w:b/>
          <w:bCs/>
          <w:sz w:val="28"/>
          <w:szCs w:val="28"/>
          <w:u w:val="single"/>
        </w:rPr>
        <w:br/>
        <w:t>подаваемых для публикации</w:t>
      </w:r>
    </w:p>
    <w:p w14:paraId="025E6CA2" w14:textId="77777777" w:rsidR="00F3775B" w:rsidRPr="00514ECA" w:rsidRDefault="00F3775B" w:rsidP="00F557B3">
      <w:pPr>
        <w:tabs>
          <w:tab w:val="left" w:pos="284"/>
          <w:tab w:val="left" w:pos="426"/>
        </w:tabs>
        <w:jc w:val="center"/>
        <w:rPr>
          <w:b/>
          <w:bCs/>
          <w:sz w:val="28"/>
          <w:szCs w:val="28"/>
        </w:rPr>
      </w:pPr>
    </w:p>
    <w:p w14:paraId="350B21AD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Статья / доклад должны быть выполнены на актуальную тему и содержать результаты самостоятельного исследования.</w:t>
      </w:r>
    </w:p>
    <w:p w14:paraId="0717B59B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Ответственность за освещение материалов несут авторы публикации.</w:t>
      </w:r>
    </w:p>
    <w:p w14:paraId="339EA0EC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Материалы будут опубликованы в авторской редакции, поэтому должен быть тщательно подготовлены.</w:t>
      </w:r>
    </w:p>
    <w:p w14:paraId="67905E9D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Требования к оформлению:</w:t>
      </w:r>
    </w:p>
    <w:p w14:paraId="288AA7EB" w14:textId="77777777" w:rsidR="008827E1" w:rsidRPr="00514ECA" w:rsidRDefault="008827E1" w:rsidP="00F557B3">
      <w:pPr>
        <w:pStyle w:val="1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Формат</w:t>
      </w:r>
      <w:r w:rsidRPr="00514ECA">
        <w:rPr>
          <w:sz w:val="28"/>
          <w:szCs w:val="28"/>
          <w:lang w:val="en-US"/>
        </w:rPr>
        <w:t xml:space="preserve"> </w:t>
      </w:r>
      <w:r w:rsidRPr="00514ECA">
        <w:rPr>
          <w:sz w:val="28"/>
          <w:szCs w:val="28"/>
        </w:rPr>
        <w:t>текста</w:t>
      </w:r>
      <w:r w:rsidRPr="00514ECA">
        <w:rPr>
          <w:sz w:val="28"/>
          <w:szCs w:val="28"/>
          <w:lang w:val="en-US"/>
        </w:rPr>
        <w:t xml:space="preserve"> – Microsoft Word (*.doc, *.</w:t>
      </w:r>
      <w:proofErr w:type="spellStart"/>
      <w:r w:rsidRPr="00514ECA">
        <w:rPr>
          <w:sz w:val="28"/>
          <w:szCs w:val="28"/>
          <w:lang w:val="en-US"/>
        </w:rPr>
        <w:t>docx</w:t>
      </w:r>
      <w:proofErr w:type="spellEnd"/>
      <w:r w:rsidRPr="00514ECA">
        <w:rPr>
          <w:sz w:val="28"/>
          <w:szCs w:val="28"/>
          <w:lang w:val="en-US"/>
        </w:rPr>
        <w:t xml:space="preserve">). </w:t>
      </w:r>
      <w:r w:rsidRPr="00514ECA">
        <w:rPr>
          <w:sz w:val="28"/>
          <w:szCs w:val="28"/>
        </w:rPr>
        <w:t>Архивные файлы не принимаются.</w:t>
      </w:r>
    </w:p>
    <w:p w14:paraId="6A58B803" w14:textId="77777777" w:rsidR="008827E1" w:rsidRPr="00514ECA" w:rsidRDefault="008827E1" w:rsidP="00F557B3">
      <w:pPr>
        <w:pStyle w:val="1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Формат страницы: А4 (210x297 мм).</w:t>
      </w:r>
    </w:p>
    <w:p w14:paraId="68983C87" w14:textId="77777777" w:rsidR="008827E1" w:rsidRPr="00514ECA" w:rsidRDefault="008827E1" w:rsidP="00F557B3">
      <w:pPr>
        <w:pStyle w:val="1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Ориентация – книжная.</w:t>
      </w:r>
    </w:p>
    <w:p w14:paraId="33570765" w14:textId="77777777" w:rsidR="008827E1" w:rsidRPr="00514ECA" w:rsidRDefault="008827E1" w:rsidP="00F557B3">
      <w:pPr>
        <w:pStyle w:val="30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Поля (верхнее, нижнее, левое, правое) по 20 мм.</w:t>
      </w:r>
    </w:p>
    <w:p w14:paraId="2CC38D4D" w14:textId="77777777" w:rsidR="008827E1" w:rsidRPr="00514ECA" w:rsidRDefault="008827E1" w:rsidP="00F557B3">
      <w:pPr>
        <w:pStyle w:val="30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Шрифт: размер (кегль) – 14.</w:t>
      </w:r>
    </w:p>
    <w:p w14:paraId="6510941E" w14:textId="77777777" w:rsidR="008827E1" w:rsidRPr="00514ECA" w:rsidRDefault="008827E1" w:rsidP="00F557B3">
      <w:pPr>
        <w:pStyle w:val="30"/>
        <w:shd w:val="clear" w:color="auto" w:fill="auto"/>
        <w:tabs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Абзацный отступ – 1,25 см.</w:t>
      </w:r>
    </w:p>
    <w:p w14:paraId="480F383C" w14:textId="77777777" w:rsidR="008827E1" w:rsidRPr="00514ECA" w:rsidRDefault="008827E1" w:rsidP="00F557B3">
      <w:pPr>
        <w:pStyle w:val="30"/>
        <w:shd w:val="clear" w:color="auto" w:fill="auto"/>
        <w:tabs>
          <w:tab w:val="left" w:pos="0"/>
          <w:tab w:val="left" w:pos="284"/>
          <w:tab w:val="left" w:pos="426"/>
          <w:tab w:val="left" w:pos="851"/>
          <w:tab w:val="left" w:pos="993"/>
        </w:tabs>
        <w:spacing w:before="0" w:line="240" w:lineRule="auto"/>
        <w:jc w:val="both"/>
        <w:rPr>
          <w:sz w:val="28"/>
          <w:szCs w:val="28"/>
          <w:lang w:val="en-US"/>
        </w:rPr>
      </w:pPr>
      <w:r w:rsidRPr="00514ECA">
        <w:rPr>
          <w:sz w:val="28"/>
          <w:szCs w:val="28"/>
        </w:rPr>
        <w:t>Тип</w:t>
      </w:r>
      <w:r w:rsidRPr="00514ECA">
        <w:rPr>
          <w:sz w:val="28"/>
          <w:szCs w:val="28"/>
          <w:lang w:val="en-US"/>
        </w:rPr>
        <w:t xml:space="preserve"> </w:t>
      </w:r>
      <w:r w:rsidRPr="00514ECA">
        <w:rPr>
          <w:sz w:val="28"/>
          <w:szCs w:val="28"/>
        </w:rPr>
        <w:t>шрифта</w:t>
      </w:r>
      <w:r w:rsidRPr="00514ECA">
        <w:rPr>
          <w:sz w:val="28"/>
          <w:szCs w:val="28"/>
          <w:lang w:val="en-US"/>
        </w:rPr>
        <w:t>: Times New Roman.</w:t>
      </w:r>
    </w:p>
    <w:p w14:paraId="0AED40DF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Межстрочный интервал – полуторный (1,5).</w:t>
      </w:r>
    </w:p>
    <w:p w14:paraId="4ADE7424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514ECA">
        <w:rPr>
          <w:sz w:val="28"/>
          <w:szCs w:val="28"/>
        </w:rPr>
        <w:t>Межбуквенный</w:t>
      </w:r>
      <w:proofErr w:type="spellEnd"/>
      <w:r w:rsidRPr="00514ECA">
        <w:rPr>
          <w:sz w:val="28"/>
          <w:szCs w:val="28"/>
        </w:rPr>
        <w:t xml:space="preserve"> интервал – обычный.</w:t>
      </w:r>
    </w:p>
    <w:p w14:paraId="531A6DB5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proofErr w:type="spellStart"/>
      <w:r w:rsidRPr="00514ECA">
        <w:rPr>
          <w:sz w:val="28"/>
          <w:szCs w:val="28"/>
        </w:rPr>
        <w:t>Межсловный</w:t>
      </w:r>
      <w:proofErr w:type="spellEnd"/>
      <w:r w:rsidRPr="00514ECA">
        <w:rPr>
          <w:sz w:val="28"/>
          <w:szCs w:val="28"/>
        </w:rPr>
        <w:t xml:space="preserve"> пробел – один знак.</w:t>
      </w:r>
    </w:p>
    <w:p w14:paraId="37EF906C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Переносы – автоматические (не вручную).</w:t>
      </w:r>
    </w:p>
    <w:p w14:paraId="7C8446A3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Выравнивание текста – по ширине.</w:t>
      </w:r>
    </w:p>
    <w:p w14:paraId="7996DF63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Допустимые выделения – курсив, полужирный.</w:t>
      </w:r>
    </w:p>
    <w:p w14:paraId="2C04C2B1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Дефис должен отличаться от тире.</w:t>
      </w:r>
    </w:p>
    <w:p w14:paraId="4DADBF2A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Тире и кавычки должны быть одинакового начертания по всему тексту.</w:t>
      </w:r>
    </w:p>
    <w:p w14:paraId="1D8B974F" w14:textId="77777777" w:rsidR="008827E1" w:rsidRPr="00514ECA" w:rsidRDefault="008827E1" w:rsidP="00F557B3">
      <w:pPr>
        <w:tabs>
          <w:tab w:val="left" w:pos="0"/>
          <w:tab w:val="left" w:pos="284"/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Не допускается использование буквы ё.</w:t>
      </w:r>
    </w:p>
    <w:p w14:paraId="0F387E81" w14:textId="77777777" w:rsidR="008827E1" w:rsidRPr="00514ECA" w:rsidRDefault="008827E1" w:rsidP="00F557B3">
      <w:pPr>
        <w:pStyle w:val="a6"/>
        <w:numPr>
          <w:ilvl w:val="0"/>
          <w:numId w:val="2"/>
        </w:numPr>
        <w:tabs>
          <w:tab w:val="left" w:pos="0"/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14ECA">
        <w:rPr>
          <w:rFonts w:ascii="Times New Roman" w:hAnsi="Times New Roman"/>
          <w:sz w:val="28"/>
          <w:szCs w:val="28"/>
        </w:rPr>
        <w:t xml:space="preserve">Оформление статьи, тезисов доклада проводится согласно ниже приведенным требованиям. </w:t>
      </w:r>
    </w:p>
    <w:p w14:paraId="0559D550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Объем статьи от </w:t>
      </w:r>
      <w:r w:rsidRPr="00514ECA">
        <w:rPr>
          <w:b/>
          <w:sz w:val="28"/>
          <w:szCs w:val="28"/>
        </w:rPr>
        <w:t xml:space="preserve">4 страниц </w:t>
      </w:r>
      <w:r w:rsidRPr="00514ECA">
        <w:rPr>
          <w:sz w:val="28"/>
          <w:szCs w:val="28"/>
        </w:rPr>
        <w:t xml:space="preserve">машинописного текста (не менее 12 тыс. печатных знаков с пробелами), тезисов доклада – от </w:t>
      </w:r>
      <w:r w:rsidRPr="00514ECA">
        <w:rPr>
          <w:b/>
          <w:sz w:val="28"/>
          <w:szCs w:val="28"/>
        </w:rPr>
        <w:t>2 страниц</w:t>
      </w:r>
      <w:r w:rsidRPr="00514ECA">
        <w:rPr>
          <w:sz w:val="28"/>
          <w:szCs w:val="28"/>
        </w:rPr>
        <w:t xml:space="preserve"> машинописного текста (не более 12 тыс. печатных знаков с пробелами). </w:t>
      </w:r>
      <w:r w:rsidRPr="00406DFA">
        <w:rPr>
          <w:b/>
          <w:sz w:val="28"/>
          <w:szCs w:val="28"/>
        </w:rPr>
        <w:t>Максимальный размер статьи</w:t>
      </w:r>
      <w:r w:rsidRPr="00514ECA">
        <w:rPr>
          <w:sz w:val="28"/>
          <w:szCs w:val="28"/>
        </w:rPr>
        <w:t xml:space="preserve">, как правило, </w:t>
      </w:r>
      <w:r w:rsidRPr="00406DFA">
        <w:rPr>
          <w:b/>
          <w:sz w:val="28"/>
          <w:szCs w:val="28"/>
        </w:rPr>
        <w:t>не должен превышать 40 тысяч печатных знаков с пробелами</w:t>
      </w:r>
      <w:r w:rsidRPr="00514ECA">
        <w:rPr>
          <w:sz w:val="28"/>
          <w:szCs w:val="28"/>
        </w:rPr>
        <w:t>.</w:t>
      </w:r>
    </w:p>
    <w:p w14:paraId="62590540" w14:textId="77777777" w:rsidR="008827E1" w:rsidRPr="00514ECA" w:rsidRDefault="008827E1" w:rsidP="00F557B3">
      <w:pPr>
        <w:pStyle w:val="a6"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14ECA">
        <w:rPr>
          <w:rFonts w:ascii="Times New Roman" w:hAnsi="Times New Roman"/>
          <w:sz w:val="28"/>
          <w:szCs w:val="28"/>
        </w:rPr>
        <w:t xml:space="preserve">Присвоение индекса УДК </w:t>
      </w:r>
      <w:r w:rsidRPr="00514ECA">
        <w:rPr>
          <w:rFonts w:ascii="Times New Roman" w:hAnsi="Times New Roman"/>
        </w:rPr>
        <w:t xml:space="preserve">и </w:t>
      </w:r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тематического классификатора </w:t>
      </w:r>
      <w:proofErr w:type="spellStart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>Journal</w:t>
      </w:r>
      <w:proofErr w:type="spellEnd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>of</w:t>
      </w:r>
      <w:proofErr w:type="spellEnd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>Economic</w:t>
      </w:r>
      <w:proofErr w:type="spellEnd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>Literature</w:t>
      </w:r>
      <w:proofErr w:type="spellEnd"/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 (JEL) </w:t>
      </w:r>
      <w:r w:rsidRPr="00514ECA">
        <w:rPr>
          <w:rFonts w:ascii="Times New Roman" w:hAnsi="Times New Roman"/>
          <w:sz w:val="28"/>
          <w:szCs w:val="28"/>
        </w:rPr>
        <w:t xml:space="preserve">обязательно. УДК можно найти на сайте: </w:t>
      </w:r>
      <w:hyperlink r:id="rId7" w:history="1">
        <w:r w:rsidRPr="00514ECA">
          <w:rPr>
            <w:rStyle w:val="ab"/>
            <w:rFonts w:ascii="Times New Roman" w:hAnsi="Times New Roman"/>
            <w:color w:val="auto"/>
            <w:sz w:val="28"/>
            <w:szCs w:val="28"/>
          </w:rPr>
          <w:t>http://teacode.com/online/udc/</w:t>
        </w:r>
      </w:hyperlink>
      <w:r w:rsidRPr="00514ECA">
        <w:t xml:space="preserve">; </w:t>
      </w:r>
      <w:r w:rsidRPr="00514ECA">
        <w:rPr>
          <w:rFonts w:ascii="Times New Roman" w:eastAsia="Times New Roman" w:hAnsi="Times New Roman"/>
          <w:sz w:val="28"/>
          <w:szCs w:val="28"/>
          <w:lang w:eastAsia="ru-RU"/>
        </w:rPr>
        <w:t xml:space="preserve">JEL </w:t>
      </w:r>
      <w:r w:rsidRPr="00514ECA">
        <w:rPr>
          <w:rFonts w:ascii="Times New Roman" w:hAnsi="Times New Roman"/>
          <w:sz w:val="28"/>
          <w:szCs w:val="28"/>
        </w:rPr>
        <w:t>можно скачать пройдя по ссылке: http://www.library.fa.ru/files/JEL.pdf.</w:t>
      </w:r>
    </w:p>
    <w:p w14:paraId="0C2B4205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Используемая литература (без повторов) оформляется в соответствии с ГОСТ 7.1-2003, ГОСТ Р </w:t>
      </w:r>
      <w:proofErr w:type="gramStart"/>
      <w:r w:rsidRPr="00514ECA">
        <w:rPr>
          <w:sz w:val="28"/>
          <w:szCs w:val="28"/>
        </w:rPr>
        <w:t>7.0.9.-</w:t>
      </w:r>
      <w:proofErr w:type="gramEnd"/>
      <w:r w:rsidRPr="00514ECA">
        <w:rPr>
          <w:sz w:val="28"/>
          <w:szCs w:val="28"/>
        </w:rPr>
        <w:t>2009 в конце текста под названием «Список использованной литературы». Список литературы нумеруется вручную (не автоматически).</w:t>
      </w:r>
    </w:p>
    <w:p w14:paraId="72905E27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Внутри текстовые ссылки на включенные в список использованной литературы работы приводится в квадратных скобках. Отсылки, используемые для связи текста с библиографическим списком, оформляется с указанием порядкового номера источника по списку и через запятую – номера страницы, например: [5, с. 115], либо без указания страниц (например: [1; 5]).</w:t>
      </w:r>
    </w:p>
    <w:p w14:paraId="2779020B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Сноски проставляются на каждой странице. Размер шрифта 10.</w:t>
      </w:r>
    </w:p>
    <w:p w14:paraId="68502DD8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Не допускаются пробелы между абзацами.</w:t>
      </w:r>
    </w:p>
    <w:p w14:paraId="66FBAD1B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В тексте допускаются рисунки и таблицы. Рисунки следует выполнять черно-белыми в формате *.</w:t>
      </w:r>
      <w:r w:rsidRPr="00514ECA">
        <w:rPr>
          <w:sz w:val="28"/>
          <w:szCs w:val="28"/>
          <w:lang w:val="en-US"/>
        </w:rPr>
        <w:t>jpg</w:t>
      </w:r>
      <w:r w:rsidRPr="00514ECA">
        <w:rPr>
          <w:sz w:val="28"/>
          <w:szCs w:val="28"/>
        </w:rPr>
        <w:t xml:space="preserve"> с обязательной привязкой к тексту. Название и номера рисунков указываются под рисунками, названия и номера таблиц – над таблицами.</w:t>
      </w:r>
    </w:p>
    <w:p w14:paraId="602CC564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b/>
          <w:sz w:val="28"/>
          <w:szCs w:val="28"/>
        </w:rPr>
        <w:lastRenderedPageBreak/>
        <w:t xml:space="preserve">Оригинальность </w:t>
      </w:r>
      <w:r w:rsidRPr="00514ECA">
        <w:rPr>
          <w:sz w:val="28"/>
          <w:szCs w:val="28"/>
        </w:rPr>
        <w:t xml:space="preserve">подаваемого для публикации материала должна быть </w:t>
      </w:r>
      <w:r w:rsidRPr="00514ECA">
        <w:rPr>
          <w:sz w:val="28"/>
          <w:szCs w:val="28"/>
        </w:rPr>
        <w:br/>
      </w:r>
      <w:r w:rsidRPr="00514ECA">
        <w:rPr>
          <w:b/>
          <w:sz w:val="28"/>
          <w:szCs w:val="28"/>
        </w:rPr>
        <w:t>не ниже 80%. Авторы статей, тезисов докладов, должны предоставить заключения, полученные по системе «</w:t>
      </w:r>
      <w:proofErr w:type="spellStart"/>
      <w:r w:rsidRPr="00514ECA">
        <w:rPr>
          <w:b/>
          <w:sz w:val="28"/>
          <w:szCs w:val="28"/>
        </w:rPr>
        <w:t>Антиплагиат</w:t>
      </w:r>
      <w:proofErr w:type="spellEnd"/>
      <w:r w:rsidRPr="00514ECA">
        <w:rPr>
          <w:b/>
          <w:sz w:val="28"/>
          <w:szCs w:val="28"/>
        </w:rPr>
        <w:t>»</w:t>
      </w:r>
    </w:p>
    <w:p w14:paraId="309D6C57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Работы, которые не отвечают указанным требованиям, к рассмотрению не принимаются. </w:t>
      </w:r>
    </w:p>
    <w:p w14:paraId="2252055F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>Оргкомитет Конференции оставляет за собой право отбора и редактирования материалов, не вступая с автором в переписку.</w:t>
      </w:r>
    </w:p>
    <w:p w14:paraId="3FA4D717" w14:textId="77777777" w:rsidR="008827E1" w:rsidRPr="00514ECA" w:rsidRDefault="008827E1" w:rsidP="00F557B3">
      <w:pPr>
        <w:widowControl/>
        <w:numPr>
          <w:ilvl w:val="0"/>
          <w:numId w:val="2"/>
        </w:numPr>
        <w:tabs>
          <w:tab w:val="left" w:pos="284"/>
          <w:tab w:val="left" w:pos="426"/>
          <w:tab w:val="left" w:pos="851"/>
          <w:tab w:val="left" w:pos="993"/>
        </w:tabs>
        <w:ind w:left="0" w:firstLine="0"/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Тематика высылаемых материалов, должна соответствовать направлениям работы секций: </w:t>
      </w:r>
    </w:p>
    <w:p w14:paraId="3D37E25E" w14:textId="1F86D411" w:rsidR="00D169BC" w:rsidRPr="00514ECA" w:rsidRDefault="00D169BC" w:rsidP="00F557B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Секция 1: «Меняющиеся стандарты учета и налогообложения: решения академического сообщества в области учета, анализа и аудита»</w:t>
      </w:r>
    </w:p>
    <w:p w14:paraId="23F4141B" w14:textId="1282489A" w:rsidR="00D169BC" w:rsidRPr="00514ECA" w:rsidRDefault="00D169BC" w:rsidP="00F557B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Секция 2: «Правовое обеспечение цифровой трансформации и финансовой устойчивости регионов» </w:t>
      </w:r>
    </w:p>
    <w:p w14:paraId="65B40F1F" w14:textId="2B27E6CE" w:rsidR="00D169BC" w:rsidRPr="00514ECA" w:rsidRDefault="00D169BC" w:rsidP="00F557B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>Секция 3: «Современные финансовые инструменты и технологии для эффективного управления ресурсами регионов»</w:t>
      </w:r>
    </w:p>
    <w:p w14:paraId="47B504C2" w14:textId="34CE42C8" w:rsidR="00D169BC" w:rsidRPr="00514ECA" w:rsidRDefault="00D169BC" w:rsidP="00F557B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Секция 4: «Актуальные задачи подготовки управленческих кадров для общественного и частного сектора экономики» </w:t>
      </w:r>
    </w:p>
    <w:p w14:paraId="644602E1" w14:textId="67E4B33E" w:rsidR="00DA7965" w:rsidRPr="00514ECA" w:rsidRDefault="00D169BC" w:rsidP="00F557B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514ECA">
        <w:rPr>
          <w:sz w:val="28"/>
          <w:szCs w:val="28"/>
        </w:rPr>
        <w:t xml:space="preserve">Секция 5: «Инструменты анализа данных и цифровые решения для поддержки финансово-правовых механизмов регионального развития» </w:t>
      </w:r>
    </w:p>
    <w:p w14:paraId="7B7A34E6" w14:textId="77777777" w:rsidR="00F3775B" w:rsidRDefault="00F3775B" w:rsidP="00F557B3">
      <w:pPr>
        <w:tabs>
          <w:tab w:val="left" w:pos="284"/>
          <w:tab w:val="left" w:pos="426"/>
        </w:tabs>
        <w:jc w:val="both"/>
        <w:rPr>
          <w:b/>
          <w:bCs/>
          <w:sz w:val="28"/>
          <w:szCs w:val="28"/>
        </w:rPr>
      </w:pPr>
    </w:p>
    <w:p w14:paraId="00880D94" w14:textId="3F746BAD" w:rsidR="008827E1" w:rsidRPr="00514ECA" w:rsidRDefault="008827E1" w:rsidP="008827E1">
      <w:pPr>
        <w:jc w:val="center"/>
        <w:rPr>
          <w:bCs/>
          <w:sz w:val="28"/>
          <w:szCs w:val="28"/>
        </w:rPr>
      </w:pPr>
      <w:r w:rsidRPr="00514ECA">
        <w:rPr>
          <w:bCs/>
          <w:sz w:val="28"/>
          <w:szCs w:val="28"/>
        </w:rPr>
        <w:t xml:space="preserve"> </w:t>
      </w:r>
    </w:p>
    <w:sectPr w:rsidR="008827E1" w:rsidRPr="00514ECA" w:rsidSect="00F3775B">
      <w:headerReference w:type="even" r:id="rId8"/>
      <w:headerReference w:type="default" r:id="rId9"/>
      <w:pgSz w:w="11909" w:h="16834"/>
      <w:pgMar w:top="426" w:right="710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192ED" w14:textId="77777777" w:rsidR="000D0677" w:rsidRDefault="000D0677">
      <w:r>
        <w:separator/>
      </w:r>
    </w:p>
  </w:endnote>
  <w:endnote w:type="continuationSeparator" w:id="0">
    <w:p w14:paraId="71C24AAD" w14:textId="77777777" w:rsidR="000D0677" w:rsidRDefault="000D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1F0D0" w14:textId="77777777" w:rsidR="000D0677" w:rsidRDefault="000D0677">
      <w:r>
        <w:separator/>
      </w:r>
    </w:p>
  </w:footnote>
  <w:footnote w:type="continuationSeparator" w:id="0">
    <w:p w14:paraId="7F46C996" w14:textId="77777777" w:rsidR="000D0677" w:rsidRDefault="000D0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F23EBC" w14:textId="77777777" w:rsidR="00C0610F" w:rsidRDefault="00C0610F" w:rsidP="004B52D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7B3">
      <w:rPr>
        <w:rStyle w:val="a5"/>
        <w:noProof/>
      </w:rPr>
      <w:t>5</w:t>
    </w:r>
    <w:r>
      <w:rPr>
        <w:rStyle w:val="a5"/>
      </w:rPr>
      <w:fldChar w:fldCharType="end"/>
    </w:r>
  </w:p>
  <w:p w14:paraId="2A5D762F" w14:textId="77777777" w:rsidR="00C0610F" w:rsidRDefault="00C061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902189"/>
      <w:docPartObj>
        <w:docPartGallery w:val="Page Numbers (Top of Page)"/>
        <w:docPartUnique/>
      </w:docPartObj>
    </w:sdtPr>
    <w:sdtEndPr/>
    <w:sdtContent>
      <w:p w14:paraId="30433964" w14:textId="77777777" w:rsidR="00C0610F" w:rsidRDefault="00A55DAD" w:rsidP="00C061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3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F0F97"/>
    <w:multiLevelType w:val="singleLevel"/>
    <w:tmpl w:val="D30C302C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  <w:b/>
      </w:rPr>
    </w:lvl>
  </w:abstractNum>
  <w:abstractNum w:abstractNumId="1">
    <w:nsid w:val="23827A12"/>
    <w:multiLevelType w:val="multilevel"/>
    <w:tmpl w:val="7B340E0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295674AC"/>
    <w:multiLevelType w:val="hybridMultilevel"/>
    <w:tmpl w:val="BC9E7994"/>
    <w:lvl w:ilvl="0" w:tplc="4EA47B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DD1CF1"/>
    <w:multiLevelType w:val="hybridMultilevel"/>
    <w:tmpl w:val="DFE4E962"/>
    <w:lvl w:ilvl="0" w:tplc="A2CA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F61935"/>
    <w:multiLevelType w:val="hybridMultilevel"/>
    <w:tmpl w:val="E612E5CC"/>
    <w:lvl w:ilvl="0" w:tplc="74A67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B6F08"/>
    <w:multiLevelType w:val="hybridMultilevel"/>
    <w:tmpl w:val="E23E2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20FBD"/>
    <w:multiLevelType w:val="hybridMultilevel"/>
    <w:tmpl w:val="524A33B4"/>
    <w:lvl w:ilvl="0" w:tplc="C8723C68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8D216C"/>
    <w:multiLevelType w:val="hybridMultilevel"/>
    <w:tmpl w:val="BC9E7994"/>
    <w:lvl w:ilvl="0" w:tplc="4EA47B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06A5B97"/>
    <w:multiLevelType w:val="multilevel"/>
    <w:tmpl w:val="0C4C0E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232"/>
    <w:rsid w:val="0000346E"/>
    <w:rsid w:val="00031626"/>
    <w:rsid w:val="0004012F"/>
    <w:rsid w:val="00043FC9"/>
    <w:rsid w:val="00063024"/>
    <w:rsid w:val="0008732E"/>
    <w:rsid w:val="000A1647"/>
    <w:rsid w:val="000A5A5C"/>
    <w:rsid w:val="000B39FA"/>
    <w:rsid w:val="000D0677"/>
    <w:rsid w:val="000E1D21"/>
    <w:rsid w:val="000E4155"/>
    <w:rsid w:val="00103A40"/>
    <w:rsid w:val="00115AF8"/>
    <w:rsid w:val="001271F0"/>
    <w:rsid w:val="00133C2F"/>
    <w:rsid w:val="001570AA"/>
    <w:rsid w:val="001836D1"/>
    <w:rsid w:val="0019091E"/>
    <w:rsid w:val="001B1FD8"/>
    <w:rsid w:val="001D7AAE"/>
    <w:rsid w:val="001E0199"/>
    <w:rsid w:val="001E262F"/>
    <w:rsid w:val="001E4357"/>
    <w:rsid w:val="002078F6"/>
    <w:rsid w:val="00224608"/>
    <w:rsid w:val="00245DFF"/>
    <w:rsid w:val="0025358D"/>
    <w:rsid w:val="00257CCC"/>
    <w:rsid w:val="00261113"/>
    <w:rsid w:val="00296A28"/>
    <w:rsid w:val="002C2BA8"/>
    <w:rsid w:val="002E563A"/>
    <w:rsid w:val="00311AB9"/>
    <w:rsid w:val="00312644"/>
    <w:rsid w:val="00327AF3"/>
    <w:rsid w:val="003513C9"/>
    <w:rsid w:val="00351E1F"/>
    <w:rsid w:val="003660B8"/>
    <w:rsid w:val="003733AF"/>
    <w:rsid w:val="0038312D"/>
    <w:rsid w:val="00384D29"/>
    <w:rsid w:val="0038792B"/>
    <w:rsid w:val="003A66E5"/>
    <w:rsid w:val="003C2C47"/>
    <w:rsid w:val="003C3278"/>
    <w:rsid w:val="003C6369"/>
    <w:rsid w:val="003D6388"/>
    <w:rsid w:val="003E6B16"/>
    <w:rsid w:val="003F0662"/>
    <w:rsid w:val="00406DFA"/>
    <w:rsid w:val="00415B11"/>
    <w:rsid w:val="00417BE5"/>
    <w:rsid w:val="004259CD"/>
    <w:rsid w:val="004302AB"/>
    <w:rsid w:val="00436633"/>
    <w:rsid w:val="0044151A"/>
    <w:rsid w:val="00450240"/>
    <w:rsid w:val="004508B6"/>
    <w:rsid w:val="00450E4C"/>
    <w:rsid w:val="00452706"/>
    <w:rsid w:val="00461FB1"/>
    <w:rsid w:val="00486DB1"/>
    <w:rsid w:val="004B13FA"/>
    <w:rsid w:val="004B52D2"/>
    <w:rsid w:val="004C5A4C"/>
    <w:rsid w:val="004C7FC3"/>
    <w:rsid w:val="004D612A"/>
    <w:rsid w:val="004E39BE"/>
    <w:rsid w:val="004F315A"/>
    <w:rsid w:val="00500E34"/>
    <w:rsid w:val="00514ECA"/>
    <w:rsid w:val="00532A3B"/>
    <w:rsid w:val="00534002"/>
    <w:rsid w:val="00582E79"/>
    <w:rsid w:val="00592C50"/>
    <w:rsid w:val="005E0A0D"/>
    <w:rsid w:val="00617B61"/>
    <w:rsid w:val="0062057D"/>
    <w:rsid w:val="006448CC"/>
    <w:rsid w:val="0065554A"/>
    <w:rsid w:val="00661232"/>
    <w:rsid w:val="00665CE8"/>
    <w:rsid w:val="00671AAB"/>
    <w:rsid w:val="00694AA6"/>
    <w:rsid w:val="006A5732"/>
    <w:rsid w:val="006D53DF"/>
    <w:rsid w:val="006E205A"/>
    <w:rsid w:val="0074273F"/>
    <w:rsid w:val="007557EF"/>
    <w:rsid w:val="00777104"/>
    <w:rsid w:val="00783858"/>
    <w:rsid w:val="00785EA1"/>
    <w:rsid w:val="007A2EC4"/>
    <w:rsid w:val="007A671C"/>
    <w:rsid w:val="007A6D80"/>
    <w:rsid w:val="007A7303"/>
    <w:rsid w:val="007B718A"/>
    <w:rsid w:val="007F29B5"/>
    <w:rsid w:val="0080711F"/>
    <w:rsid w:val="008168BC"/>
    <w:rsid w:val="00821A84"/>
    <w:rsid w:val="00842302"/>
    <w:rsid w:val="0084693B"/>
    <w:rsid w:val="00856210"/>
    <w:rsid w:val="00864CCB"/>
    <w:rsid w:val="008827E1"/>
    <w:rsid w:val="00885C7A"/>
    <w:rsid w:val="00890E69"/>
    <w:rsid w:val="008A77FE"/>
    <w:rsid w:val="008B20FF"/>
    <w:rsid w:val="008B48CA"/>
    <w:rsid w:val="008E5A52"/>
    <w:rsid w:val="009217CA"/>
    <w:rsid w:val="0096294D"/>
    <w:rsid w:val="00997312"/>
    <w:rsid w:val="009C1F38"/>
    <w:rsid w:val="009C7327"/>
    <w:rsid w:val="009D2855"/>
    <w:rsid w:val="009D3D9C"/>
    <w:rsid w:val="009D55CC"/>
    <w:rsid w:val="009E60E7"/>
    <w:rsid w:val="00A06972"/>
    <w:rsid w:val="00A3611C"/>
    <w:rsid w:val="00A43D57"/>
    <w:rsid w:val="00A537F1"/>
    <w:rsid w:val="00A55DAD"/>
    <w:rsid w:val="00A66498"/>
    <w:rsid w:val="00A666E3"/>
    <w:rsid w:val="00A71C73"/>
    <w:rsid w:val="00A84663"/>
    <w:rsid w:val="00AA49BA"/>
    <w:rsid w:val="00AD3534"/>
    <w:rsid w:val="00B119AD"/>
    <w:rsid w:val="00B335F5"/>
    <w:rsid w:val="00B52295"/>
    <w:rsid w:val="00B61547"/>
    <w:rsid w:val="00B80E3A"/>
    <w:rsid w:val="00BA336E"/>
    <w:rsid w:val="00BB2CF6"/>
    <w:rsid w:val="00BD26C3"/>
    <w:rsid w:val="00BE2D57"/>
    <w:rsid w:val="00BE4B5B"/>
    <w:rsid w:val="00BF430D"/>
    <w:rsid w:val="00C056AF"/>
    <w:rsid w:val="00C0610F"/>
    <w:rsid w:val="00C217CE"/>
    <w:rsid w:val="00C254D1"/>
    <w:rsid w:val="00C25DD7"/>
    <w:rsid w:val="00C32132"/>
    <w:rsid w:val="00C51692"/>
    <w:rsid w:val="00C77243"/>
    <w:rsid w:val="00C84EBB"/>
    <w:rsid w:val="00C856D5"/>
    <w:rsid w:val="00CA5805"/>
    <w:rsid w:val="00CB2C1A"/>
    <w:rsid w:val="00CB5B40"/>
    <w:rsid w:val="00CD00AE"/>
    <w:rsid w:val="00CD671E"/>
    <w:rsid w:val="00CF3EAA"/>
    <w:rsid w:val="00D00B84"/>
    <w:rsid w:val="00D13E1A"/>
    <w:rsid w:val="00D169BC"/>
    <w:rsid w:val="00D502EB"/>
    <w:rsid w:val="00D508AE"/>
    <w:rsid w:val="00D54987"/>
    <w:rsid w:val="00D84F64"/>
    <w:rsid w:val="00D8646C"/>
    <w:rsid w:val="00D973CF"/>
    <w:rsid w:val="00D97922"/>
    <w:rsid w:val="00DA6A2D"/>
    <w:rsid w:val="00DA7965"/>
    <w:rsid w:val="00DD110A"/>
    <w:rsid w:val="00DE2E22"/>
    <w:rsid w:val="00DE3528"/>
    <w:rsid w:val="00E027AE"/>
    <w:rsid w:val="00E02EE0"/>
    <w:rsid w:val="00E263A2"/>
    <w:rsid w:val="00E35FE6"/>
    <w:rsid w:val="00E429CD"/>
    <w:rsid w:val="00E43A5C"/>
    <w:rsid w:val="00E535F0"/>
    <w:rsid w:val="00E608E4"/>
    <w:rsid w:val="00E700F2"/>
    <w:rsid w:val="00E77E7C"/>
    <w:rsid w:val="00EA409A"/>
    <w:rsid w:val="00ED0F1A"/>
    <w:rsid w:val="00EE22DC"/>
    <w:rsid w:val="00F02FC2"/>
    <w:rsid w:val="00F06550"/>
    <w:rsid w:val="00F13C23"/>
    <w:rsid w:val="00F16AFB"/>
    <w:rsid w:val="00F23797"/>
    <w:rsid w:val="00F24881"/>
    <w:rsid w:val="00F24CA6"/>
    <w:rsid w:val="00F363C6"/>
    <w:rsid w:val="00F3775B"/>
    <w:rsid w:val="00F557B3"/>
    <w:rsid w:val="00F64219"/>
    <w:rsid w:val="00F64543"/>
    <w:rsid w:val="00F72FCE"/>
    <w:rsid w:val="00F8171B"/>
    <w:rsid w:val="00FA0388"/>
    <w:rsid w:val="00FA63AC"/>
    <w:rsid w:val="00FD523C"/>
    <w:rsid w:val="00FD661F"/>
    <w:rsid w:val="00FF1164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829F"/>
  <w15:docId w15:val="{B24D8E7E-0B97-4193-A6B2-9E76132F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2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1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2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61232"/>
  </w:style>
  <w:style w:type="paragraph" w:styleId="a6">
    <w:name w:val="List Paragraph"/>
    <w:basedOn w:val="a"/>
    <w:uiPriority w:val="34"/>
    <w:qFormat/>
    <w:rsid w:val="0066123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17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17C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51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1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rsid w:val="009C7327"/>
    <w:rPr>
      <w:color w:val="0000FF"/>
      <w:u w:val="single"/>
    </w:rPr>
  </w:style>
  <w:style w:type="paragraph" w:styleId="ac">
    <w:name w:val="Normal (Web)"/>
    <w:basedOn w:val="a"/>
    <w:uiPriority w:val="99"/>
    <w:rsid w:val="009C732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ad">
    <w:name w:val="Strong"/>
    <w:uiPriority w:val="99"/>
    <w:qFormat/>
    <w:rsid w:val="009C7327"/>
    <w:rPr>
      <w:b/>
      <w:bCs/>
    </w:rPr>
  </w:style>
  <w:style w:type="character" w:customStyle="1" w:styleId="ae">
    <w:name w:val="Основной текст_"/>
    <w:link w:val="1"/>
    <w:locked/>
    <w:rsid w:val="009C732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e"/>
    <w:rsid w:val="009C7327"/>
    <w:pPr>
      <w:widowControl/>
      <w:shd w:val="clear" w:color="auto" w:fill="FFFFFF"/>
      <w:autoSpaceDE/>
      <w:autoSpaceDN/>
      <w:adjustRightInd/>
      <w:spacing w:before="300" w:line="274" w:lineRule="exact"/>
    </w:pPr>
    <w:rPr>
      <w:rFonts w:eastAsiaTheme="minorHAnsi"/>
      <w:sz w:val="24"/>
      <w:szCs w:val="24"/>
      <w:lang w:eastAsia="en-US"/>
    </w:rPr>
  </w:style>
  <w:style w:type="character" w:customStyle="1" w:styleId="3">
    <w:name w:val="Основной текст (3)_"/>
    <w:link w:val="30"/>
    <w:uiPriority w:val="99"/>
    <w:locked/>
    <w:rsid w:val="009C732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9C7327"/>
    <w:pPr>
      <w:widowControl/>
      <w:shd w:val="clear" w:color="auto" w:fill="FFFFFF"/>
      <w:autoSpaceDE/>
      <w:autoSpaceDN/>
      <w:adjustRightInd/>
      <w:spacing w:before="180" w:line="240" w:lineRule="atLeast"/>
      <w:jc w:val="center"/>
    </w:pPr>
    <w:rPr>
      <w:rFonts w:eastAsiaTheme="minorHAnsi"/>
      <w:sz w:val="24"/>
      <w:szCs w:val="24"/>
      <w:lang w:eastAsia="en-US"/>
    </w:rPr>
  </w:style>
  <w:style w:type="paragraph" w:styleId="af">
    <w:name w:val="Block Text"/>
    <w:basedOn w:val="a"/>
    <w:uiPriority w:val="99"/>
    <w:rsid w:val="009C7327"/>
    <w:pPr>
      <w:widowControl/>
      <w:autoSpaceDE/>
      <w:autoSpaceDN/>
      <w:adjustRightInd/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paragraph" w:customStyle="1" w:styleId="p1">
    <w:name w:val="p1"/>
    <w:basedOn w:val="a"/>
    <w:uiPriority w:val="99"/>
    <w:rsid w:val="009C7327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hps">
    <w:name w:val="hps"/>
    <w:basedOn w:val="a0"/>
    <w:rsid w:val="00A3611C"/>
  </w:style>
  <w:style w:type="paragraph" w:customStyle="1" w:styleId="Style1">
    <w:name w:val="Style1"/>
    <w:basedOn w:val="a"/>
    <w:uiPriority w:val="99"/>
    <w:rsid w:val="004F315A"/>
    <w:pPr>
      <w:spacing w:line="269" w:lineRule="exact"/>
      <w:ind w:firstLine="662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4F315A"/>
    <w:pPr>
      <w:spacing w:line="278" w:lineRule="exact"/>
      <w:ind w:firstLine="653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F315A"/>
    <w:pPr>
      <w:spacing w:line="264" w:lineRule="exact"/>
      <w:ind w:firstLine="648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4F315A"/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4F315A"/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4F31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4F315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4F315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4F315A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teacode.com/online/ud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ufec</Company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Ринат Фархтдинов</dc:creator>
  <cp:lastModifiedBy>Евгения О. Пруссакова</cp:lastModifiedBy>
  <cp:revision>2</cp:revision>
  <cp:lastPrinted>2026-10-14T06:56:00Z</cp:lastPrinted>
  <dcterms:created xsi:type="dcterms:W3CDTF">2026-10-22T11:04:00Z</dcterms:created>
  <dcterms:modified xsi:type="dcterms:W3CDTF">2026-10-22T11:04:00Z</dcterms:modified>
</cp:coreProperties>
</file>