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7" w:rsidRPr="005F2C77" w:rsidRDefault="005F2C77" w:rsidP="005F2C77">
      <w:pPr>
        <w:spacing w:after="0" w:line="240" w:lineRule="auto"/>
        <w:jc w:val="center"/>
      </w:pP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38.04.05 - Бизнес-информатика,  </w:t>
      </w: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>ленность программы магистратуры</w:t>
      </w:r>
      <w:r w:rsidRPr="005F2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2C77">
        <w:rPr>
          <w:rFonts w:ascii="Times New Roman" w:hAnsi="Times New Roman" w:cs="Times New Roman"/>
          <w:sz w:val="24"/>
          <w:szCs w:val="24"/>
        </w:rPr>
        <w:t>Управление информационными технологиями в цифровой экономике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2C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A2283">
        <w:rPr>
          <w:rFonts w:ascii="Times New Roman" w:hAnsi="Times New Roman" w:cs="Times New Roman"/>
          <w:sz w:val="24"/>
          <w:szCs w:val="24"/>
        </w:rPr>
        <w:t>5</w:t>
      </w:r>
      <w:r w:rsidRPr="005F2C77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Основы методологии проведения научных исследований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Управление ценностью информационных технологий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Профессиональный иностранный язык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Цифровое лидерство и управление цифровой трансформацией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Стратегия и управление развитием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Технологии бизнес-аналитики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Финансы в информационных технологиях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Правовое регулирование цифровой экономики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Стратегическое управление информационными системами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Архитектура предприятия (продвинутый уровень)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Управление портфелем информационно-технологичес</w:t>
      </w:r>
      <w:bookmarkStart w:id="0" w:name="_GoBack"/>
      <w:bookmarkEnd w:id="0"/>
      <w:r w:rsidRPr="001036E0">
        <w:rPr>
          <w:rFonts w:ascii="Times New Roman" w:hAnsi="Times New Roman" w:cs="Times New Roman"/>
          <w:sz w:val="24"/>
          <w:szCs w:val="24"/>
        </w:rPr>
        <w:t>ких проектов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Технологическое предпринимательство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Сквозные технологии цифровой экономики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Управление жизненным циклом ИТ-услуг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Практикум "Развитие дизайн-мышления"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Маркетинг информационных технологий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Гибкие методологии управления информационно-технологическими проектами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Управление данными предприятия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Современные подходы к разработке информационных продуктов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Управление знаниями организации с использованием информационных технологий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Информационные технологии цифрового государства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Аудит информационных систем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Цифровая трансформация бизнеса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Методологии проектирования и внедрения информационных систем</w:t>
      </w:r>
    </w:p>
    <w:p w:rsidR="007D0831" w:rsidRPr="001036E0" w:rsidRDefault="007D0831" w:rsidP="001036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Технологии искусственного интеллекта</w:t>
      </w:r>
    </w:p>
    <w:sectPr w:rsidR="007D0831" w:rsidRPr="0010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B91"/>
    <w:multiLevelType w:val="hybridMultilevel"/>
    <w:tmpl w:val="BEFE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E3"/>
    <w:rsid w:val="000C48E3"/>
    <w:rsid w:val="001036E0"/>
    <w:rsid w:val="002A2283"/>
    <w:rsid w:val="005F2C77"/>
    <w:rsid w:val="007D0831"/>
    <w:rsid w:val="00A63ED7"/>
    <w:rsid w:val="00B434A5"/>
    <w:rsid w:val="00B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9A91-C7C7-49D4-AA7B-8E4B6AA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Борисова Екатерина Владимировна</cp:lastModifiedBy>
  <cp:revision>9</cp:revision>
  <dcterms:created xsi:type="dcterms:W3CDTF">2024-04-15T06:44:00Z</dcterms:created>
  <dcterms:modified xsi:type="dcterms:W3CDTF">2025-04-18T10:33:00Z</dcterms:modified>
</cp:coreProperties>
</file>