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B3FB" w14:textId="50B05BBB" w:rsidR="00644984" w:rsidRPr="00644984" w:rsidRDefault="00644984" w:rsidP="0064498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44984">
        <w:rPr>
          <w:rFonts w:ascii="Times New Roman" w:hAnsi="Times New Roman" w:cs="Times New Roman"/>
          <w:b/>
          <w:bCs/>
          <w:sz w:val="36"/>
          <w:szCs w:val="36"/>
        </w:rPr>
        <w:t>СОДЕРЖАНИЕ ПРОГРАММЫ</w:t>
      </w:r>
    </w:p>
    <w:p w14:paraId="72F50857" w14:textId="77777777" w:rsidR="00644984" w:rsidRDefault="00644984" w:rsidP="0064498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654B13" w14:textId="4811EE70" w:rsidR="00644984" w:rsidRPr="00644984" w:rsidRDefault="00644984" w:rsidP="0064498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4984">
        <w:rPr>
          <w:rFonts w:ascii="Times New Roman" w:hAnsi="Times New Roman" w:cs="Times New Roman"/>
          <w:b/>
          <w:bCs/>
          <w:sz w:val="28"/>
          <w:szCs w:val="28"/>
        </w:rPr>
        <w:t>Модуль 1. "Вводный фонетико-грамматический курс"</w:t>
      </w:r>
    </w:p>
    <w:p w14:paraId="33FFA7EF" w14:textId="52B86938" w:rsidR="00644984" w:rsidRPr="00644984" w:rsidRDefault="00644984" w:rsidP="0064498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4984">
        <w:rPr>
          <w:rFonts w:ascii="Times New Roman" w:hAnsi="Times New Roman" w:cs="Times New Roman"/>
          <w:sz w:val="28"/>
          <w:szCs w:val="28"/>
        </w:rPr>
        <w:t>выучивание алфавита;</w:t>
      </w:r>
    </w:p>
    <w:p w14:paraId="71DA57D5" w14:textId="091DCA70" w:rsidR="00644984" w:rsidRPr="00644984" w:rsidRDefault="00644984" w:rsidP="0064498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4984">
        <w:rPr>
          <w:rFonts w:ascii="Times New Roman" w:hAnsi="Times New Roman" w:cs="Times New Roman"/>
          <w:sz w:val="28"/>
          <w:szCs w:val="28"/>
        </w:rPr>
        <w:t>овладение элементарными навыками чтения, письма и говорения;</w:t>
      </w:r>
    </w:p>
    <w:p w14:paraId="606888AD" w14:textId="332C721E" w:rsidR="00644984" w:rsidRPr="00644984" w:rsidRDefault="00644984" w:rsidP="0064498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4984">
        <w:rPr>
          <w:rFonts w:ascii="Times New Roman" w:hAnsi="Times New Roman" w:cs="Times New Roman"/>
          <w:sz w:val="28"/>
          <w:szCs w:val="28"/>
        </w:rPr>
        <w:t>выработка навыка определения частей речи;</w:t>
      </w:r>
    </w:p>
    <w:p w14:paraId="25505042" w14:textId="7B5973B9" w:rsidR="00644984" w:rsidRPr="00644984" w:rsidRDefault="00644984" w:rsidP="0064498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4984">
        <w:rPr>
          <w:rFonts w:ascii="Times New Roman" w:hAnsi="Times New Roman" w:cs="Times New Roman"/>
          <w:sz w:val="28"/>
          <w:szCs w:val="28"/>
        </w:rPr>
        <w:t>получение базового словарного запаса;</w:t>
      </w:r>
    </w:p>
    <w:p w14:paraId="1523ADAD" w14:textId="5464FEE0" w:rsidR="00644984" w:rsidRPr="00644984" w:rsidRDefault="00644984" w:rsidP="0064498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4984">
        <w:rPr>
          <w:rFonts w:ascii="Times New Roman" w:hAnsi="Times New Roman" w:cs="Times New Roman"/>
          <w:sz w:val="28"/>
          <w:szCs w:val="28"/>
        </w:rPr>
        <w:t>освоение правил чтения и произношения, правильного интонирования при построении устного высказывания.</w:t>
      </w:r>
    </w:p>
    <w:p w14:paraId="6FB021A2" w14:textId="77777777" w:rsidR="00644984" w:rsidRDefault="00644984" w:rsidP="0064498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CA7415" w14:textId="3D4DE0A6" w:rsidR="00644984" w:rsidRPr="00644984" w:rsidRDefault="00644984" w:rsidP="0064498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4984">
        <w:rPr>
          <w:rFonts w:ascii="Times New Roman" w:hAnsi="Times New Roman" w:cs="Times New Roman"/>
          <w:b/>
          <w:bCs/>
          <w:sz w:val="28"/>
          <w:szCs w:val="28"/>
        </w:rPr>
        <w:t>Модуль 2. "Основной курс"</w:t>
      </w:r>
    </w:p>
    <w:p w14:paraId="210C21B3" w14:textId="37851009" w:rsidR="00644984" w:rsidRPr="00644984" w:rsidRDefault="00644984" w:rsidP="0064498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4984">
        <w:rPr>
          <w:rFonts w:ascii="Times New Roman" w:hAnsi="Times New Roman" w:cs="Times New Roman"/>
          <w:sz w:val="28"/>
          <w:szCs w:val="28"/>
        </w:rPr>
        <w:t>первая часть включает 19 уроков, в которых представлена предложно-падежная система всех именных частей речи в единственном числе и видовременная система русского глагола;</w:t>
      </w:r>
    </w:p>
    <w:p w14:paraId="69575367" w14:textId="4EAABFA1" w:rsidR="00110A69" w:rsidRPr="00644984" w:rsidRDefault="00644984" w:rsidP="0064498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4984">
        <w:rPr>
          <w:rFonts w:ascii="Times New Roman" w:hAnsi="Times New Roman" w:cs="Times New Roman"/>
          <w:sz w:val="28"/>
          <w:szCs w:val="28"/>
        </w:rPr>
        <w:t>вторая часть содержит материал предложно-падежной системы именных частей речи во множественном числе, а также видовременной системы глаголов, и предполагает освоение обучающимся базовых навыков чтения, говорения и письма, построение диалога, рассказ о себе. Основной упор делается на работу с падежными и логическими вопросами. Также обучающийся овладевает навыками построения сложных предложений.</w:t>
      </w:r>
    </w:p>
    <w:sectPr w:rsidR="00110A69" w:rsidRPr="0064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84"/>
    <w:rsid w:val="00046759"/>
    <w:rsid w:val="00110A69"/>
    <w:rsid w:val="00442B32"/>
    <w:rsid w:val="00644984"/>
    <w:rsid w:val="008D204D"/>
    <w:rsid w:val="00AA7855"/>
    <w:rsid w:val="00CA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92E1"/>
  <w15:chartTrackingRefBased/>
  <w15:docId w15:val="{AF4B5500-12F2-4B80-A505-5E0BBDA3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9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9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9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9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9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9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4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4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49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49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49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49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49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49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49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4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9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4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49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49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49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49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4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49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49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Валова Екатерина Геннадьевна</dc:creator>
  <cp:keywords/>
  <dc:description/>
  <cp:lastModifiedBy>Валова Екатерина Геннадьевна</cp:lastModifiedBy>
  <cp:revision>1</cp:revision>
  <dcterms:created xsi:type="dcterms:W3CDTF">2026-07-31T06:20:00Z</dcterms:created>
  <dcterms:modified xsi:type="dcterms:W3CDTF">2026-07-31T06:21:00Z</dcterms:modified>
</cp:coreProperties>
</file>