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E4" w:rsidRDefault="005039E4" w:rsidP="00503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5039E4" w:rsidRDefault="005039E4" w:rsidP="004060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50323">
        <w:rPr>
          <w:rFonts w:ascii="Times New Roman" w:hAnsi="Times New Roman" w:cs="Times New Roman"/>
          <w:sz w:val="24"/>
          <w:szCs w:val="24"/>
        </w:rPr>
        <w:t xml:space="preserve"> «</w:t>
      </w:r>
      <w:r w:rsidRPr="005039E4">
        <w:rPr>
          <w:rFonts w:ascii="Times New Roman" w:hAnsi="Times New Roman" w:cs="Times New Roman"/>
          <w:sz w:val="24"/>
          <w:szCs w:val="24"/>
        </w:rPr>
        <w:t>Внешняя торговля, таможенное и валютное регулирование (с углубленным изучением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языков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406077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406077">
        <w:rPr>
          <w:rFonts w:ascii="Times New Roman" w:hAnsi="Times New Roman" w:cs="Times New Roman"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50323">
        <w:rPr>
          <w:rFonts w:ascii="Times New Roman" w:hAnsi="Times New Roman" w:cs="Times New Roman"/>
          <w:sz w:val="24"/>
          <w:szCs w:val="24"/>
        </w:rPr>
        <w:t xml:space="preserve"> «</w:t>
      </w:r>
      <w:r w:rsidRPr="005039E4">
        <w:rPr>
          <w:rFonts w:ascii="Times New Roman" w:hAnsi="Times New Roman" w:cs="Times New Roman"/>
          <w:sz w:val="24"/>
          <w:szCs w:val="24"/>
        </w:rPr>
        <w:t>Внешняя торговля, таможенное и валютное регулирование (с углубленным изучением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языков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406077">
        <w:rPr>
          <w:rFonts w:ascii="Times New Roman" w:hAnsi="Times New Roman" w:cs="Times New Roman"/>
          <w:sz w:val="24"/>
          <w:szCs w:val="24"/>
        </w:rPr>
        <w:t xml:space="preserve">, специальность: 38.05.02 - </w:t>
      </w:r>
      <w:r>
        <w:rPr>
          <w:rFonts w:ascii="Times New Roman" w:hAnsi="Times New Roman" w:cs="Times New Roman"/>
          <w:sz w:val="24"/>
          <w:szCs w:val="24"/>
        </w:rPr>
        <w:t>Таможенное дело, 2025 года приема.</w:t>
      </w:r>
    </w:p>
    <w:p w:rsidR="005039E4" w:rsidRPr="00EA0876" w:rsidRDefault="005039E4" w:rsidP="00503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9E4" w:rsidRDefault="005039E4" w:rsidP="00503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Правовое регулирование экономической деятельности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Философия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Английский язык в сфере таможенного дела и логистики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Второй иностранный язык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Второй иностранный язык (специальный)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Финансы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Менеджмент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Таможенная статистика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Статистика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 xml:space="preserve">Экономическая география и </w:t>
      </w:r>
      <w:proofErr w:type="spellStart"/>
      <w:r w:rsidRPr="005039E4">
        <w:rPr>
          <w:rFonts w:ascii="Times New Roman" w:hAnsi="Times New Roman" w:cs="Times New Roman"/>
          <w:sz w:val="24"/>
          <w:szCs w:val="24"/>
        </w:rPr>
        <w:t>регионалистика</w:t>
      </w:r>
      <w:proofErr w:type="spellEnd"/>
      <w:r w:rsidRPr="005039E4">
        <w:rPr>
          <w:rFonts w:ascii="Times New Roman" w:hAnsi="Times New Roman" w:cs="Times New Roman"/>
          <w:sz w:val="24"/>
          <w:szCs w:val="24"/>
        </w:rPr>
        <w:t xml:space="preserve"> мира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Экономический потенциал таможенных территорий России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Экономические основы внешнеторговой деятельности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Международное контрактное право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Право евразийской экономической интеграции (на английском языке)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Право Всемирной торговой организации (на английском языке)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Основы таможенного дела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Таможенные операции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Таможенные процедуры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Таможенное регулирование внешнеэкономической деятельности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Валютный контроль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Таможенные институты защиты прав интеллектуальной собственности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Налогообложение внешнеторговых организаций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Ценообразование таможенной стоимости и трансфертное ценообразование во внешней торговле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Практикум по определению страны происхождения товара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Практикум по исчислению таможенных платежей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Таможенное декларирование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Товароведение и экспертиза в таможенном деле продовольственных и непродовольственных товаров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Таможенный контроль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Технологии таможенного контроля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lastRenderedPageBreak/>
        <w:t>Таможенные преступления и правонарушения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 xml:space="preserve">Современные методы таможенного администрирования и система </w:t>
      </w:r>
      <w:proofErr w:type="spellStart"/>
      <w:r w:rsidRPr="005039E4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Информационные таможенные технологии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Технологии электронной таможни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Основы документооборота в таможенных органах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Торгово-экономические отношения и цепочки добавленной стоимости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Таможенное сопровождение бизнеса и управление цепями поставок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Практикум по таможенному сопровождению грузов и оформлению внешнеторговой документации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Аудит и внутренний контроль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Анализ и оценка рисков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Система управления рисками в области таможенного дела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039E4">
        <w:rPr>
          <w:rFonts w:ascii="Times New Roman" w:hAnsi="Times New Roman" w:cs="Times New Roman"/>
          <w:sz w:val="24"/>
          <w:szCs w:val="24"/>
        </w:rPr>
        <w:t>Посттаможенный</w:t>
      </w:r>
      <w:proofErr w:type="spellEnd"/>
      <w:r w:rsidRPr="005039E4">
        <w:rPr>
          <w:rFonts w:ascii="Times New Roman" w:hAnsi="Times New Roman" w:cs="Times New Roman"/>
          <w:sz w:val="24"/>
          <w:szCs w:val="24"/>
        </w:rPr>
        <w:t xml:space="preserve"> аудит и контроль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Основы проектной работы в сфере внешней торговли и таможенного дела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Проектная работа в товароведении и экспертизе в таможенной сфере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Проектная работа в контрольно-аналитической сфере таможенного дела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Проектная работа в сфере таможенно-логистического сопровождения бизнеса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Практический курс профессионально-ориентированного перевода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Устный последовательный перевод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Практический курс перевода: реферирование и аннотирование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Второй иностранный язык (профессиональный)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Второй иностранный язык специальный и культура речи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Основы подготовки к сдаче международных экзаменов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Таможенное право Евразийского экономического союза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Таможенное право Европейского союза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Практикум "Международные торговые переговоры" (на англ. языке)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Информационные торговые системы в международном бизнесе (на английском языке)</w:t>
      </w:r>
    </w:p>
    <w:p w:rsidR="005039E4" w:rsidRPr="005039E4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Практика применения информационных и торговых систем в международном предпринимательстве (на английском языке)</w:t>
      </w:r>
    </w:p>
    <w:p w:rsidR="00602FB1" w:rsidRDefault="005039E4" w:rsidP="005039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9E4">
        <w:rPr>
          <w:rFonts w:ascii="Times New Roman" w:hAnsi="Times New Roman" w:cs="Times New Roman"/>
          <w:sz w:val="24"/>
          <w:szCs w:val="24"/>
        </w:rPr>
        <w:t>Ценообразование на мировых товарных рынках (на английском языке)</w:t>
      </w:r>
    </w:p>
    <w:p w:rsidR="00F41E7C" w:rsidRPr="005039E4" w:rsidRDefault="00F41E7C" w:rsidP="00F41E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E7C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sectPr w:rsidR="00F41E7C" w:rsidRPr="0050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03DE5"/>
    <w:multiLevelType w:val="hybridMultilevel"/>
    <w:tmpl w:val="86B43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D3"/>
    <w:rsid w:val="00406077"/>
    <w:rsid w:val="005039E4"/>
    <w:rsid w:val="00602FB1"/>
    <w:rsid w:val="00B90DD3"/>
    <w:rsid w:val="00F4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F1E3"/>
  <w15:chartTrackingRefBased/>
  <w15:docId w15:val="{877487FB-4A3E-4651-8C50-237C2FDF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4</cp:revision>
  <dcterms:created xsi:type="dcterms:W3CDTF">2025-04-16T11:29:00Z</dcterms:created>
  <dcterms:modified xsi:type="dcterms:W3CDTF">2025-04-18T06:56:00Z</dcterms:modified>
</cp:coreProperties>
</file>