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DAF" w:rsidRPr="00FF59C6" w:rsidRDefault="00891DAF" w:rsidP="00891DAF">
      <w:pPr>
        <w:jc w:val="center"/>
        <w:rPr>
          <w:sz w:val="28"/>
          <w:szCs w:val="28"/>
        </w:rPr>
      </w:pPr>
      <w:r w:rsidRPr="00FF59C6">
        <w:rPr>
          <w:sz w:val="28"/>
          <w:szCs w:val="28"/>
        </w:rPr>
        <w:t>Федеральное государственное образовательное бюджетное учреждение</w:t>
      </w:r>
    </w:p>
    <w:p w:rsidR="00891DAF" w:rsidRPr="00FF59C6" w:rsidRDefault="00891DAF" w:rsidP="00891DAF">
      <w:pPr>
        <w:jc w:val="center"/>
        <w:rPr>
          <w:sz w:val="28"/>
          <w:szCs w:val="28"/>
        </w:rPr>
      </w:pPr>
      <w:r w:rsidRPr="00FF59C6">
        <w:rPr>
          <w:sz w:val="28"/>
          <w:szCs w:val="28"/>
        </w:rPr>
        <w:t>высшего образования</w:t>
      </w:r>
    </w:p>
    <w:p w:rsidR="00891DAF" w:rsidRPr="00FF59C6" w:rsidRDefault="00891DAF" w:rsidP="00891DAF">
      <w:pPr>
        <w:jc w:val="center"/>
        <w:outlineLvl w:val="0"/>
        <w:rPr>
          <w:b/>
          <w:sz w:val="28"/>
          <w:szCs w:val="28"/>
        </w:rPr>
      </w:pPr>
      <w:r w:rsidRPr="00FF59C6">
        <w:rPr>
          <w:b/>
          <w:sz w:val="28"/>
          <w:szCs w:val="28"/>
        </w:rPr>
        <w:t>«Финансовый университет при Правительстве Российской Федерации»</w:t>
      </w:r>
    </w:p>
    <w:p w:rsidR="00891DAF" w:rsidRDefault="00891DAF" w:rsidP="00891DAF">
      <w:pPr>
        <w:jc w:val="center"/>
        <w:outlineLvl w:val="0"/>
        <w:rPr>
          <w:b/>
          <w:sz w:val="28"/>
          <w:szCs w:val="28"/>
        </w:rPr>
      </w:pPr>
      <w:r w:rsidRPr="00FF59C6">
        <w:rPr>
          <w:b/>
          <w:sz w:val="28"/>
          <w:szCs w:val="28"/>
        </w:rPr>
        <w:t>(Финансовый университет)</w:t>
      </w:r>
    </w:p>
    <w:p w:rsidR="00891DAF" w:rsidRPr="00FF59C6" w:rsidRDefault="00891DAF" w:rsidP="00891DAF">
      <w:pPr>
        <w:jc w:val="center"/>
        <w:outlineLvl w:val="0"/>
        <w:rPr>
          <w:b/>
          <w:sz w:val="28"/>
          <w:szCs w:val="28"/>
        </w:rPr>
      </w:pPr>
    </w:p>
    <w:p w:rsidR="00891DAF" w:rsidRPr="002841EF" w:rsidRDefault="00891DAF" w:rsidP="00891DAF">
      <w:pPr>
        <w:widowControl w:val="0"/>
        <w:jc w:val="center"/>
        <w:rPr>
          <w:b/>
          <w:sz w:val="26"/>
        </w:rPr>
      </w:pPr>
      <w:r w:rsidRPr="002841EF">
        <w:rPr>
          <w:b/>
          <w:sz w:val="26"/>
        </w:rPr>
        <w:t>Кафедра налогов и налогового администрирования</w:t>
      </w:r>
    </w:p>
    <w:p w:rsidR="00891DAF" w:rsidRPr="002841EF" w:rsidRDefault="00891DAF" w:rsidP="00891DAF">
      <w:pPr>
        <w:widowControl w:val="0"/>
        <w:jc w:val="center"/>
      </w:pPr>
      <w:r w:rsidRPr="002841EF">
        <w:rPr>
          <w:b/>
          <w:sz w:val="26"/>
        </w:rPr>
        <w:t>Факультета налогов, аудита и бизнес-анализа</w:t>
      </w:r>
    </w:p>
    <w:p w:rsidR="00891DAF" w:rsidRPr="00FF59C6" w:rsidRDefault="00891DAF" w:rsidP="00891DAF">
      <w:pPr>
        <w:rPr>
          <w:sz w:val="28"/>
          <w:szCs w:val="28"/>
        </w:rPr>
      </w:pPr>
    </w:p>
    <w:p w:rsidR="00891DAF" w:rsidRPr="00FF59C6" w:rsidRDefault="00891DAF" w:rsidP="00891DAF">
      <w:pPr>
        <w:jc w:val="center"/>
        <w:rPr>
          <w:sz w:val="28"/>
          <w:szCs w:val="28"/>
        </w:rPr>
      </w:pPr>
    </w:p>
    <w:tbl>
      <w:tblPr>
        <w:tblW w:w="9606" w:type="dxa"/>
        <w:tblLook w:val="00A0" w:firstRow="1" w:lastRow="0" w:firstColumn="1" w:lastColumn="0" w:noHBand="0" w:noVBand="0"/>
      </w:tblPr>
      <w:tblGrid>
        <w:gridCol w:w="4786"/>
        <w:gridCol w:w="851"/>
        <w:gridCol w:w="3969"/>
      </w:tblGrid>
      <w:tr w:rsidR="00891DAF" w:rsidRPr="001F0C25" w:rsidTr="00641F1F">
        <w:trPr>
          <w:trHeight w:val="567"/>
        </w:trPr>
        <w:tc>
          <w:tcPr>
            <w:tcW w:w="4786" w:type="dxa"/>
            <w:vAlign w:val="center"/>
          </w:tcPr>
          <w:p w:rsidR="00891DAF" w:rsidRPr="001F0C25" w:rsidRDefault="00891DAF" w:rsidP="00641F1F">
            <w:pPr>
              <w:rPr>
                <w:sz w:val="24"/>
                <w:szCs w:val="24"/>
              </w:rPr>
            </w:pPr>
          </w:p>
          <w:p w:rsidR="00891DAF" w:rsidRPr="001F0C25" w:rsidRDefault="00891DAF" w:rsidP="00641F1F">
            <w:pPr>
              <w:jc w:val="center"/>
              <w:rPr>
                <w:sz w:val="24"/>
                <w:szCs w:val="24"/>
              </w:rPr>
            </w:pPr>
            <w:r w:rsidRPr="001F0C25">
              <w:rPr>
                <w:sz w:val="24"/>
                <w:szCs w:val="24"/>
              </w:rPr>
              <w:t>Обсуждено и одобрено</w:t>
            </w:r>
          </w:p>
          <w:p w:rsidR="00891DAF" w:rsidRPr="001F0C25" w:rsidRDefault="00891DAF" w:rsidP="00641F1F">
            <w:pPr>
              <w:jc w:val="center"/>
              <w:rPr>
                <w:sz w:val="24"/>
                <w:szCs w:val="24"/>
              </w:rPr>
            </w:pPr>
            <w:r w:rsidRPr="001F0C25">
              <w:rPr>
                <w:sz w:val="24"/>
                <w:szCs w:val="24"/>
              </w:rPr>
              <w:t>на Ученом совете институтов и школ дополнительного профессионального образования</w:t>
            </w:r>
          </w:p>
          <w:p w:rsidR="00891DAF" w:rsidRPr="000A6FCC" w:rsidRDefault="00891DAF" w:rsidP="00641F1F">
            <w:pPr>
              <w:ind w:firstLine="462"/>
            </w:pPr>
            <w:r w:rsidRPr="006A7939">
              <w:rPr>
                <w:sz w:val="24"/>
                <w:szCs w:val="24"/>
              </w:rPr>
              <w:t xml:space="preserve"> Протокол от ________№_______</w:t>
            </w:r>
          </w:p>
        </w:tc>
        <w:tc>
          <w:tcPr>
            <w:tcW w:w="851" w:type="dxa"/>
            <w:vAlign w:val="center"/>
          </w:tcPr>
          <w:p w:rsidR="00891DAF" w:rsidRPr="001F0C25" w:rsidRDefault="00891DAF" w:rsidP="00641F1F">
            <w:pPr>
              <w:jc w:val="center"/>
              <w:rPr>
                <w:sz w:val="24"/>
                <w:szCs w:val="24"/>
              </w:rPr>
            </w:pPr>
          </w:p>
        </w:tc>
        <w:tc>
          <w:tcPr>
            <w:tcW w:w="3969" w:type="dxa"/>
            <w:vAlign w:val="center"/>
          </w:tcPr>
          <w:p w:rsidR="00891DAF" w:rsidRPr="001F0C25" w:rsidRDefault="00891DAF" w:rsidP="00641F1F">
            <w:pPr>
              <w:jc w:val="center"/>
              <w:rPr>
                <w:sz w:val="24"/>
                <w:szCs w:val="24"/>
              </w:rPr>
            </w:pPr>
          </w:p>
          <w:p w:rsidR="00891DAF" w:rsidRPr="001F0C25" w:rsidRDefault="00891DAF" w:rsidP="00641F1F">
            <w:pPr>
              <w:jc w:val="center"/>
              <w:rPr>
                <w:sz w:val="24"/>
                <w:szCs w:val="24"/>
              </w:rPr>
            </w:pPr>
            <w:r w:rsidRPr="001F0C25">
              <w:rPr>
                <w:sz w:val="24"/>
                <w:szCs w:val="24"/>
              </w:rPr>
              <w:t xml:space="preserve">УТВЕРЖДАЮ </w:t>
            </w:r>
          </w:p>
          <w:p w:rsidR="00891DAF" w:rsidRPr="001F0C25" w:rsidRDefault="00891DAF" w:rsidP="00641F1F">
            <w:pPr>
              <w:jc w:val="center"/>
              <w:rPr>
                <w:sz w:val="24"/>
                <w:szCs w:val="24"/>
              </w:rPr>
            </w:pPr>
            <w:r w:rsidRPr="001F0C25">
              <w:rPr>
                <w:sz w:val="24"/>
                <w:szCs w:val="24"/>
              </w:rPr>
              <w:t>Проректор по дополнительному профессиональному образованию</w:t>
            </w:r>
          </w:p>
          <w:p w:rsidR="00891DAF" w:rsidRPr="001F0C25" w:rsidRDefault="00891DAF" w:rsidP="00641F1F">
            <w:pPr>
              <w:jc w:val="center"/>
              <w:rPr>
                <w:sz w:val="24"/>
                <w:szCs w:val="24"/>
              </w:rPr>
            </w:pPr>
          </w:p>
          <w:p w:rsidR="00891DAF" w:rsidRPr="001F0C25" w:rsidRDefault="00891DAF" w:rsidP="00641F1F">
            <w:pPr>
              <w:jc w:val="center"/>
              <w:rPr>
                <w:sz w:val="24"/>
                <w:szCs w:val="24"/>
              </w:rPr>
            </w:pPr>
            <w:r w:rsidRPr="001F0C25">
              <w:rPr>
                <w:sz w:val="24"/>
                <w:szCs w:val="24"/>
              </w:rPr>
              <w:t>__________________Е.А. Диденко</w:t>
            </w:r>
          </w:p>
          <w:p w:rsidR="00891DAF" w:rsidRPr="000A6FCC" w:rsidRDefault="00891DAF" w:rsidP="00641F1F">
            <w:r w:rsidRPr="000A6FCC">
              <w:t xml:space="preserve"> «   » _____________ 202</w:t>
            </w:r>
            <w:r>
              <w:t>_</w:t>
            </w:r>
            <w:r w:rsidRPr="000A6FCC">
              <w:t xml:space="preserve"> г.</w:t>
            </w:r>
          </w:p>
        </w:tc>
      </w:tr>
    </w:tbl>
    <w:p w:rsidR="00891DAF" w:rsidRPr="00FF59C6" w:rsidRDefault="00891DAF" w:rsidP="00891DAF">
      <w:pPr>
        <w:jc w:val="center"/>
        <w:rPr>
          <w:sz w:val="28"/>
          <w:szCs w:val="28"/>
        </w:rPr>
      </w:pPr>
    </w:p>
    <w:p w:rsidR="00891DAF" w:rsidRDefault="00891DAF" w:rsidP="00891DAF">
      <w:pPr>
        <w:jc w:val="center"/>
        <w:outlineLvl w:val="0"/>
        <w:rPr>
          <w:b/>
          <w:sz w:val="28"/>
          <w:szCs w:val="28"/>
          <w:lang w:eastAsia="ru-RU"/>
        </w:rPr>
      </w:pPr>
    </w:p>
    <w:p w:rsidR="00891DAF" w:rsidRDefault="00891DAF" w:rsidP="00891DAF">
      <w:pPr>
        <w:jc w:val="center"/>
        <w:outlineLvl w:val="0"/>
        <w:rPr>
          <w:b/>
          <w:sz w:val="28"/>
          <w:szCs w:val="28"/>
          <w:lang w:eastAsia="ru-RU"/>
        </w:rPr>
      </w:pPr>
    </w:p>
    <w:p w:rsidR="00891DAF" w:rsidRPr="00FF59C6" w:rsidRDefault="00891DAF" w:rsidP="00891DAF">
      <w:pPr>
        <w:jc w:val="center"/>
        <w:outlineLvl w:val="0"/>
        <w:rPr>
          <w:b/>
          <w:sz w:val="28"/>
          <w:szCs w:val="28"/>
          <w:lang w:eastAsia="ru-RU"/>
        </w:rPr>
      </w:pPr>
      <w:r w:rsidRPr="00FF59C6">
        <w:rPr>
          <w:b/>
          <w:sz w:val="28"/>
          <w:szCs w:val="28"/>
          <w:lang w:eastAsia="ru-RU"/>
        </w:rPr>
        <w:t>УЧЕБНЫЙ ПЛАН</w:t>
      </w:r>
    </w:p>
    <w:p w:rsidR="00891DAF" w:rsidRPr="00FF59C6" w:rsidRDefault="00891DAF" w:rsidP="00891DAF">
      <w:pPr>
        <w:jc w:val="center"/>
        <w:rPr>
          <w:sz w:val="28"/>
          <w:szCs w:val="28"/>
          <w:lang w:eastAsia="ru-RU"/>
        </w:rPr>
      </w:pPr>
      <w:r w:rsidRPr="00FF59C6">
        <w:rPr>
          <w:sz w:val="28"/>
          <w:szCs w:val="28"/>
          <w:lang w:eastAsia="ru-RU"/>
        </w:rPr>
        <w:t xml:space="preserve">программы </w:t>
      </w:r>
      <w:r>
        <w:rPr>
          <w:sz w:val="28"/>
          <w:szCs w:val="28"/>
          <w:lang w:eastAsia="ru-RU"/>
        </w:rPr>
        <w:t>профессиональной переподготовки</w:t>
      </w:r>
      <w:r w:rsidRPr="00FF59C6">
        <w:rPr>
          <w:sz w:val="28"/>
          <w:szCs w:val="28"/>
          <w:lang w:eastAsia="ru-RU"/>
        </w:rPr>
        <w:t xml:space="preserve"> </w:t>
      </w:r>
    </w:p>
    <w:p w:rsidR="00891DAF" w:rsidRDefault="00891DAF" w:rsidP="00891DAF">
      <w:pPr>
        <w:jc w:val="center"/>
        <w:rPr>
          <w:b/>
          <w:bCs/>
          <w:sz w:val="28"/>
          <w:szCs w:val="28"/>
          <w:lang w:eastAsia="ru-RU"/>
        </w:rPr>
      </w:pPr>
      <w:r w:rsidRPr="0033165C">
        <w:rPr>
          <w:b/>
          <w:bCs/>
          <w:sz w:val="28"/>
          <w:szCs w:val="28"/>
          <w:lang w:eastAsia="ru-RU"/>
        </w:rPr>
        <w:t>«</w:t>
      </w:r>
      <w:r w:rsidRPr="002841EF">
        <w:rPr>
          <w:b/>
          <w:bCs/>
          <w:sz w:val="28"/>
          <w:szCs w:val="28"/>
          <w:lang w:eastAsia="ru-RU"/>
        </w:rPr>
        <w:t>МЕДИАЦИЯ. ПРОФЕССИОНАЛЬНЫЙ КУРС»</w:t>
      </w:r>
    </w:p>
    <w:p w:rsidR="00891DAF" w:rsidRPr="00FF59C6" w:rsidRDefault="00891DAF" w:rsidP="00891DAF">
      <w:pPr>
        <w:jc w:val="center"/>
        <w:rPr>
          <w:b/>
          <w:bCs/>
          <w:sz w:val="28"/>
          <w:szCs w:val="28"/>
          <w:lang w:eastAsia="ru-RU"/>
        </w:rPr>
      </w:pPr>
    </w:p>
    <w:tbl>
      <w:tblPr>
        <w:tblStyle w:val="2"/>
        <w:tblW w:w="9499" w:type="dxa"/>
        <w:tblInd w:w="137" w:type="dxa"/>
        <w:tblLayout w:type="fixed"/>
        <w:tblLook w:val="01E0" w:firstRow="1" w:lastRow="1" w:firstColumn="1" w:lastColumn="1" w:noHBand="0" w:noVBand="0"/>
      </w:tblPr>
      <w:tblGrid>
        <w:gridCol w:w="2268"/>
        <w:gridCol w:w="7231"/>
      </w:tblGrid>
      <w:tr w:rsidR="00891DAF" w:rsidRPr="00731CC7" w:rsidTr="00641F1F">
        <w:trPr>
          <w:trHeight w:val="1036"/>
        </w:trPr>
        <w:tc>
          <w:tcPr>
            <w:tcW w:w="2268" w:type="dxa"/>
          </w:tcPr>
          <w:p w:rsidR="00891DAF" w:rsidRPr="00731CC7" w:rsidRDefault="00891DAF" w:rsidP="00641F1F">
            <w:pPr>
              <w:rPr>
                <w:b/>
                <w:sz w:val="24"/>
                <w:szCs w:val="24"/>
                <w:lang w:eastAsia="ru-RU"/>
              </w:rPr>
            </w:pPr>
            <w:r w:rsidRPr="00731CC7">
              <w:rPr>
                <w:b/>
                <w:sz w:val="24"/>
                <w:szCs w:val="24"/>
                <w:lang w:eastAsia="ru-RU"/>
              </w:rPr>
              <w:t>Требования к уровню образования слушателей</w:t>
            </w:r>
          </w:p>
        </w:tc>
        <w:tc>
          <w:tcPr>
            <w:tcW w:w="7231" w:type="dxa"/>
            <w:tcBorders>
              <w:top w:val="single" w:sz="4" w:space="0" w:color="auto"/>
              <w:left w:val="single" w:sz="4" w:space="0" w:color="auto"/>
              <w:bottom w:val="single" w:sz="4" w:space="0" w:color="auto"/>
              <w:right w:val="single" w:sz="4" w:space="0" w:color="auto"/>
            </w:tcBorders>
          </w:tcPr>
          <w:p w:rsidR="00891DAF" w:rsidRPr="00731CC7" w:rsidRDefault="00891DAF" w:rsidP="00641F1F">
            <w:pPr>
              <w:tabs>
                <w:tab w:val="left" w:pos="7600"/>
                <w:tab w:val="left" w:pos="7912"/>
              </w:tabs>
              <w:rPr>
                <w:sz w:val="24"/>
                <w:szCs w:val="24"/>
                <w:lang w:eastAsia="ru-RU"/>
              </w:rPr>
            </w:pPr>
            <w:r w:rsidRPr="006A7939">
              <w:rPr>
                <w:sz w:val="24"/>
                <w:szCs w:val="24"/>
                <w:lang w:eastAsia="ru-RU"/>
              </w:rPr>
              <w:t xml:space="preserve">лица, имеющие </w:t>
            </w:r>
            <w:r>
              <w:rPr>
                <w:sz w:val="24"/>
                <w:szCs w:val="24"/>
                <w:lang w:eastAsia="ru-RU"/>
              </w:rPr>
              <w:t>высшее образование</w:t>
            </w:r>
          </w:p>
        </w:tc>
      </w:tr>
      <w:tr w:rsidR="00891DAF" w:rsidRPr="00731CC7" w:rsidTr="00641F1F">
        <w:trPr>
          <w:trHeight w:val="699"/>
        </w:trPr>
        <w:tc>
          <w:tcPr>
            <w:tcW w:w="2268" w:type="dxa"/>
            <w:hideMark/>
          </w:tcPr>
          <w:p w:rsidR="00891DAF" w:rsidRPr="00731CC7" w:rsidRDefault="00891DAF" w:rsidP="00641F1F">
            <w:pPr>
              <w:rPr>
                <w:b/>
                <w:sz w:val="24"/>
                <w:szCs w:val="24"/>
                <w:lang w:eastAsia="ru-RU"/>
              </w:rPr>
            </w:pPr>
            <w:r w:rsidRPr="00731CC7">
              <w:rPr>
                <w:b/>
                <w:sz w:val="24"/>
                <w:szCs w:val="24"/>
                <w:lang w:eastAsia="ru-RU"/>
              </w:rPr>
              <w:t>Категория слушателей</w:t>
            </w:r>
          </w:p>
        </w:tc>
        <w:tc>
          <w:tcPr>
            <w:tcW w:w="7231" w:type="dxa"/>
            <w:tcBorders>
              <w:top w:val="single" w:sz="4" w:space="0" w:color="auto"/>
              <w:left w:val="single" w:sz="4" w:space="0" w:color="auto"/>
              <w:bottom w:val="single" w:sz="4" w:space="0" w:color="auto"/>
              <w:right w:val="single" w:sz="4" w:space="0" w:color="auto"/>
            </w:tcBorders>
            <w:hideMark/>
          </w:tcPr>
          <w:p w:rsidR="00891DAF" w:rsidRPr="00731CC7" w:rsidRDefault="00891DAF" w:rsidP="00641F1F">
            <w:pPr>
              <w:jc w:val="both"/>
              <w:rPr>
                <w:sz w:val="24"/>
                <w:szCs w:val="24"/>
                <w:lang w:eastAsia="ru-RU"/>
              </w:rPr>
            </w:pPr>
            <w:r w:rsidRPr="002841EF">
              <w:rPr>
                <w:bCs/>
                <w:sz w:val="24"/>
                <w:szCs w:val="24"/>
                <w:lang w:eastAsia="ru-RU"/>
              </w:rPr>
              <w:t>физические лица с отсутствием судимости</w:t>
            </w:r>
          </w:p>
        </w:tc>
      </w:tr>
      <w:tr w:rsidR="00891DAF" w:rsidRPr="00731CC7" w:rsidTr="00641F1F">
        <w:trPr>
          <w:trHeight w:val="699"/>
        </w:trPr>
        <w:tc>
          <w:tcPr>
            <w:tcW w:w="2268" w:type="dxa"/>
          </w:tcPr>
          <w:p w:rsidR="00891DAF" w:rsidRPr="00731CC7" w:rsidRDefault="00891DAF" w:rsidP="00641F1F">
            <w:pPr>
              <w:rPr>
                <w:b/>
                <w:sz w:val="24"/>
                <w:szCs w:val="24"/>
                <w:lang w:eastAsia="ru-RU"/>
              </w:rPr>
            </w:pPr>
            <w:r w:rsidRPr="008E503D">
              <w:rPr>
                <w:b/>
                <w:sz w:val="24"/>
                <w:szCs w:val="24"/>
                <w:lang w:eastAsia="ru-RU"/>
              </w:rPr>
              <w:t>Новый вид профессиональной деятельности/ новая присваиваемая квалификация</w:t>
            </w:r>
          </w:p>
        </w:tc>
        <w:tc>
          <w:tcPr>
            <w:tcW w:w="7231" w:type="dxa"/>
            <w:tcBorders>
              <w:top w:val="single" w:sz="4" w:space="0" w:color="auto"/>
              <w:left w:val="single" w:sz="4" w:space="0" w:color="auto"/>
              <w:bottom w:val="single" w:sz="4" w:space="0" w:color="auto"/>
              <w:right w:val="single" w:sz="4" w:space="0" w:color="auto"/>
            </w:tcBorders>
          </w:tcPr>
          <w:p w:rsidR="00891DAF" w:rsidRPr="0084710C" w:rsidRDefault="00891DAF" w:rsidP="00641F1F">
            <w:pPr>
              <w:jc w:val="both"/>
              <w:rPr>
                <w:bCs/>
                <w:sz w:val="24"/>
                <w:szCs w:val="24"/>
                <w:lang w:eastAsia="ru-RU"/>
              </w:rPr>
            </w:pPr>
            <w:r w:rsidRPr="002841EF">
              <w:rPr>
                <w:bCs/>
                <w:sz w:val="24"/>
                <w:szCs w:val="24"/>
                <w:lang w:eastAsia="ru-RU"/>
              </w:rPr>
              <w:t>Специалист в области медиации (медиатор)</w:t>
            </w:r>
          </w:p>
        </w:tc>
      </w:tr>
      <w:tr w:rsidR="00891DAF" w:rsidRPr="00731CC7" w:rsidTr="00641F1F">
        <w:trPr>
          <w:trHeight w:val="336"/>
        </w:trPr>
        <w:tc>
          <w:tcPr>
            <w:tcW w:w="2268" w:type="dxa"/>
            <w:hideMark/>
          </w:tcPr>
          <w:p w:rsidR="00891DAF" w:rsidRPr="00731CC7" w:rsidRDefault="00891DAF" w:rsidP="00641F1F">
            <w:pPr>
              <w:rPr>
                <w:b/>
                <w:sz w:val="24"/>
                <w:szCs w:val="24"/>
                <w:lang w:eastAsia="ru-RU"/>
              </w:rPr>
            </w:pPr>
            <w:r w:rsidRPr="00731CC7">
              <w:rPr>
                <w:b/>
                <w:sz w:val="24"/>
                <w:szCs w:val="24"/>
                <w:lang w:eastAsia="ru-RU"/>
              </w:rPr>
              <w:t xml:space="preserve">Срок обучения </w:t>
            </w:r>
          </w:p>
        </w:tc>
        <w:tc>
          <w:tcPr>
            <w:tcW w:w="7231" w:type="dxa"/>
            <w:hideMark/>
          </w:tcPr>
          <w:p w:rsidR="00891DAF" w:rsidRPr="00731CC7" w:rsidRDefault="00891DAF" w:rsidP="00641F1F">
            <w:pPr>
              <w:jc w:val="both"/>
              <w:rPr>
                <w:sz w:val="24"/>
                <w:szCs w:val="24"/>
                <w:lang w:eastAsia="ru-RU"/>
              </w:rPr>
            </w:pPr>
            <w:r>
              <w:rPr>
                <w:sz w:val="24"/>
                <w:szCs w:val="24"/>
                <w:lang w:eastAsia="ru-RU"/>
              </w:rPr>
              <w:t xml:space="preserve">252 </w:t>
            </w:r>
            <w:r w:rsidRPr="00731CC7">
              <w:rPr>
                <w:sz w:val="24"/>
                <w:szCs w:val="24"/>
                <w:lang w:eastAsia="ru-RU"/>
              </w:rPr>
              <w:t>час</w:t>
            </w:r>
            <w:r>
              <w:rPr>
                <w:sz w:val="24"/>
                <w:szCs w:val="24"/>
                <w:lang w:eastAsia="ru-RU"/>
              </w:rPr>
              <w:t>ов</w:t>
            </w:r>
            <w:r w:rsidRPr="00731CC7">
              <w:rPr>
                <w:sz w:val="24"/>
                <w:szCs w:val="24"/>
                <w:lang w:eastAsia="ru-RU"/>
              </w:rPr>
              <w:t xml:space="preserve">, </w:t>
            </w:r>
            <w:r>
              <w:rPr>
                <w:sz w:val="24"/>
                <w:szCs w:val="24"/>
                <w:lang w:eastAsia="ru-RU"/>
              </w:rPr>
              <w:t>16 недель</w:t>
            </w:r>
          </w:p>
        </w:tc>
      </w:tr>
      <w:tr w:rsidR="00891DAF" w:rsidRPr="00731CC7" w:rsidTr="00641F1F">
        <w:trPr>
          <w:trHeight w:val="699"/>
        </w:trPr>
        <w:tc>
          <w:tcPr>
            <w:tcW w:w="2268" w:type="dxa"/>
            <w:hideMark/>
          </w:tcPr>
          <w:p w:rsidR="00891DAF" w:rsidRPr="00731CC7" w:rsidRDefault="00891DAF" w:rsidP="00641F1F">
            <w:pPr>
              <w:rPr>
                <w:b/>
                <w:sz w:val="24"/>
                <w:szCs w:val="24"/>
                <w:lang w:eastAsia="ru-RU"/>
              </w:rPr>
            </w:pPr>
            <w:r w:rsidRPr="00731CC7">
              <w:rPr>
                <w:b/>
                <w:sz w:val="24"/>
                <w:szCs w:val="24"/>
                <w:lang w:eastAsia="ru-RU"/>
              </w:rPr>
              <w:t>Форма обучения</w:t>
            </w:r>
          </w:p>
        </w:tc>
        <w:tc>
          <w:tcPr>
            <w:tcW w:w="7231" w:type="dxa"/>
            <w:hideMark/>
          </w:tcPr>
          <w:p w:rsidR="00891DAF" w:rsidRPr="00731CC7" w:rsidRDefault="00891DAF" w:rsidP="00641F1F">
            <w:pPr>
              <w:rPr>
                <w:sz w:val="24"/>
                <w:szCs w:val="24"/>
                <w:lang w:eastAsia="ru-RU"/>
              </w:rPr>
            </w:pPr>
            <w:r>
              <w:rPr>
                <w:sz w:val="24"/>
                <w:szCs w:val="24"/>
                <w:lang w:eastAsia="ru-RU"/>
              </w:rPr>
              <w:t>О</w:t>
            </w:r>
            <w:r w:rsidRPr="00731CC7">
              <w:rPr>
                <w:sz w:val="24"/>
                <w:szCs w:val="24"/>
                <w:lang w:eastAsia="ru-RU"/>
              </w:rPr>
              <w:t>чн</w:t>
            </w:r>
            <w:r>
              <w:rPr>
                <w:sz w:val="24"/>
                <w:szCs w:val="24"/>
                <w:lang w:eastAsia="ru-RU"/>
              </w:rPr>
              <w:t xml:space="preserve">о-заочная, </w:t>
            </w:r>
            <w:r w:rsidRPr="00731CC7">
              <w:rPr>
                <w:sz w:val="24"/>
                <w:szCs w:val="24"/>
                <w:lang w:eastAsia="ru-RU"/>
              </w:rPr>
              <w:t xml:space="preserve">с применением дистанционных образовательных технологий </w:t>
            </w:r>
            <w:r>
              <w:rPr>
                <w:sz w:val="24"/>
                <w:szCs w:val="24"/>
                <w:lang w:eastAsia="ru-RU"/>
              </w:rPr>
              <w:t xml:space="preserve">и </w:t>
            </w:r>
            <w:r w:rsidRPr="00731CC7">
              <w:rPr>
                <w:sz w:val="24"/>
                <w:szCs w:val="24"/>
                <w:lang w:eastAsia="ru-RU"/>
              </w:rPr>
              <w:t>электронного обучения</w:t>
            </w:r>
          </w:p>
        </w:tc>
      </w:tr>
      <w:tr w:rsidR="00891DAF" w:rsidRPr="00731CC7" w:rsidTr="00641F1F">
        <w:trPr>
          <w:trHeight w:val="686"/>
        </w:trPr>
        <w:tc>
          <w:tcPr>
            <w:tcW w:w="2268" w:type="dxa"/>
            <w:hideMark/>
          </w:tcPr>
          <w:p w:rsidR="00891DAF" w:rsidRPr="00731CC7" w:rsidRDefault="00891DAF" w:rsidP="00641F1F">
            <w:pPr>
              <w:rPr>
                <w:b/>
                <w:sz w:val="24"/>
                <w:szCs w:val="24"/>
                <w:lang w:eastAsia="ru-RU"/>
              </w:rPr>
            </w:pPr>
            <w:r w:rsidRPr="00731CC7">
              <w:rPr>
                <w:b/>
                <w:sz w:val="24"/>
                <w:szCs w:val="24"/>
                <w:lang w:eastAsia="ru-RU"/>
              </w:rPr>
              <w:t xml:space="preserve">Режим занятий     </w:t>
            </w:r>
          </w:p>
        </w:tc>
        <w:tc>
          <w:tcPr>
            <w:tcW w:w="7231" w:type="dxa"/>
            <w:hideMark/>
          </w:tcPr>
          <w:p w:rsidR="00891DAF" w:rsidRPr="00731CC7" w:rsidRDefault="00891DAF" w:rsidP="00641F1F">
            <w:pPr>
              <w:rPr>
                <w:sz w:val="24"/>
                <w:szCs w:val="24"/>
                <w:lang w:eastAsia="ru-RU"/>
              </w:rPr>
            </w:pPr>
            <w:r w:rsidRPr="002841EF">
              <w:rPr>
                <w:sz w:val="24"/>
                <w:szCs w:val="24"/>
                <w:lang w:eastAsia="ru-RU"/>
              </w:rPr>
              <w:t>не более 8 часов в день (4 часа в вечернее время)</w:t>
            </w:r>
          </w:p>
        </w:tc>
      </w:tr>
    </w:tbl>
    <w:p w:rsidR="00891DAF" w:rsidRDefault="00891DAF" w:rsidP="00891DAF">
      <w:bookmarkStart w:id="0" w:name="_Hlk84578751"/>
      <w:r>
        <w:br w:type="page"/>
      </w:r>
    </w:p>
    <w:bookmarkEnd w:id="0"/>
    <w:p w:rsidR="00891DAF" w:rsidRPr="00D24FCD" w:rsidRDefault="00891DAF" w:rsidP="00891DAF">
      <w:pPr>
        <w:rPr>
          <w:b/>
          <w:bCs/>
          <w:sz w:val="28"/>
          <w:szCs w:val="28"/>
          <w:lang w:eastAsia="ru-RU"/>
        </w:rPr>
      </w:pPr>
    </w:p>
    <w:p w:rsidR="00891DAF" w:rsidRDefault="00891DAF" w:rsidP="00891DAF">
      <w:pPr>
        <w:jc w:val="center"/>
        <w:rPr>
          <w:bCs/>
          <w:sz w:val="16"/>
          <w:szCs w:val="16"/>
          <w:lang w:eastAsia="ru-RU"/>
        </w:rPr>
      </w:pPr>
    </w:p>
    <w:tbl>
      <w:tblPr>
        <w:tblpPr w:leftFromText="180" w:rightFromText="180" w:vertAnchor="text" w:horzAnchor="margin" w:tblpXSpec="center" w:tblpY="131"/>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568"/>
        <w:gridCol w:w="709"/>
        <w:gridCol w:w="1416"/>
        <w:gridCol w:w="1701"/>
        <w:gridCol w:w="1133"/>
      </w:tblGrid>
      <w:tr w:rsidR="00891DAF" w:rsidRPr="0097293E" w:rsidTr="00641F1F">
        <w:trPr>
          <w:trHeight w:val="920"/>
        </w:trPr>
        <w:tc>
          <w:tcPr>
            <w:tcW w:w="297" w:type="pct"/>
            <w:vMerge w:val="restart"/>
          </w:tcPr>
          <w:p w:rsidR="00891DAF" w:rsidRPr="0097293E" w:rsidRDefault="00891DAF" w:rsidP="00641F1F">
            <w:pPr>
              <w:jc w:val="center"/>
              <w:rPr>
                <w:sz w:val="24"/>
                <w:szCs w:val="24"/>
                <w:lang w:eastAsia="ru-RU"/>
              </w:rPr>
            </w:pPr>
            <w:r w:rsidRPr="0097293E">
              <w:rPr>
                <w:sz w:val="24"/>
                <w:szCs w:val="24"/>
                <w:lang w:eastAsia="ru-RU"/>
              </w:rPr>
              <w:t>№ п/п</w:t>
            </w:r>
          </w:p>
        </w:tc>
        <w:tc>
          <w:tcPr>
            <w:tcW w:w="1967" w:type="pct"/>
            <w:vMerge w:val="restart"/>
          </w:tcPr>
          <w:p w:rsidR="00891DAF" w:rsidRPr="0097293E" w:rsidRDefault="00891DAF" w:rsidP="00641F1F">
            <w:pPr>
              <w:jc w:val="center"/>
              <w:rPr>
                <w:sz w:val="24"/>
                <w:szCs w:val="24"/>
                <w:lang w:eastAsia="ru-RU"/>
              </w:rPr>
            </w:pPr>
            <w:r w:rsidRPr="0097293E">
              <w:rPr>
                <w:sz w:val="24"/>
                <w:szCs w:val="24"/>
                <w:lang w:eastAsia="ru-RU"/>
              </w:rPr>
              <w:t xml:space="preserve">Наименование </w:t>
            </w:r>
          </w:p>
          <w:p w:rsidR="00891DAF" w:rsidRPr="0097293E" w:rsidRDefault="00891DAF" w:rsidP="00641F1F">
            <w:pPr>
              <w:jc w:val="center"/>
              <w:rPr>
                <w:sz w:val="24"/>
                <w:szCs w:val="24"/>
                <w:lang w:eastAsia="ru-RU"/>
              </w:rPr>
            </w:pPr>
            <w:r w:rsidRPr="0097293E">
              <w:rPr>
                <w:sz w:val="24"/>
                <w:szCs w:val="24"/>
                <w:lang w:eastAsia="ru-RU"/>
              </w:rPr>
              <w:t>дисциплины, темы (модуля)</w:t>
            </w:r>
          </w:p>
        </w:tc>
        <w:tc>
          <w:tcPr>
            <w:tcW w:w="391" w:type="pct"/>
            <w:vMerge w:val="restart"/>
            <w:textDirection w:val="btLr"/>
          </w:tcPr>
          <w:p w:rsidR="00891DAF" w:rsidRPr="00A577DC" w:rsidRDefault="00891DAF" w:rsidP="00641F1F">
            <w:pPr>
              <w:ind w:left="-108" w:right="-108"/>
              <w:jc w:val="center"/>
              <w:rPr>
                <w:rFonts w:eastAsia="Calibri"/>
                <w:sz w:val="24"/>
                <w:szCs w:val="24"/>
              </w:rPr>
            </w:pPr>
            <w:r>
              <w:rPr>
                <w:rFonts w:eastAsia="Calibri"/>
                <w:sz w:val="24"/>
                <w:szCs w:val="24"/>
              </w:rPr>
              <w:t>Всего часов трудоемкости</w:t>
            </w:r>
          </w:p>
        </w:tc>
        <w:tc>
          <w:tcPr>
            <w:tcW w:w="781" w:type="pct"/>
          </w:tcPr>
          <w:p w:rsidR="00891DAF" w:rsidRPr="0097293E" w:rsidRDefault="00891DAF" w:rsidP="00641F1F">
            <w:pPr>
              <w:ind w:left="-108" w:right="-108"/>
              <w:jc w:val="center"/>
              <w:rPr>
                <w:sz w:val="24"/>
                <w:szCs w:val="24"/>
                <w:lang w:eastAsia="ru-RU"/>
              </w:rPr>
            </w:pPr>
            <w:r w:rsidRPr="00A577DC">
              <w:rPr>
                <w:rFonts w:eastAsia="Calibri"/>
                <w:sz w:val="24"/>
                <w:szCs w:val="24"/>
              </w:rPr>
              <w:t xml:space="preserve">Контактная работа </w:t>
            </w:r>
            <w:r w:rsidRPr="00A577DC">
              <w:rPr>
                <w:rFonts w:eastAsia="Calibri"/>
                <w:sz w:val="24"/>
                <w:szCs w:val="24"/>
                <w:vertAlign w:val="superscript"/>
              </w:rPr>
              <w:footnoteReference w:id="1"/>
            </w:r>
          </w:p>
        </w:tc>
        <w:tc>
          <w:tcPr>
            <w:tcW w:w="938" w:type="pct"/>
          </w:tcPr>
          <w:p w:rsidR="00891DAF" w:rsidRPr="00A577DC" w:rsidRDefault="00891DAF" w:rsidP="00641F1F">
            <w:pPr>
              <w:ind w:left="-108" w:right="-108"/>
              <w:jc w:val="center"/>
              <w:rPr>
                <w:sz w:val="24"/>
                <w:szCs w:val="24"/>
                <w:lang w:eastAsia="ru-RU"/>
              </w:rPr>
            </w:pPr>
          </w:p>
          <w:p w:rsidR="00891DAF" w:rsidRPr="00A577DC" w:rsidRDefault="00891DAF" w:rsidP="00641F1F">
            <w:pPr>
              <w:ind w:left="-108" w:right="-108"/>
              <w:jc w:val="center"/>
              <w:rPr>
                <w:sz w:val="24"/>
                <w:szCs w:val="24"/>
                <w:lang w:eastAsia="ru-RU"/>
              </w:rPr>
            </w:pPr>
          </w:p>
          <w:p w:rsidR="00891DAF" w:rsidRPr="00A577DC" w:rsidRDefault="00891DAF" w:rsidP="00641F1F">
            <w:pPr>
              <w:ind w:left="-108" w:right="-108"/>
              <w:jc w:val="center"/>
              <w:rPr>
                <w:sz w:val="24"/>
                <w:szCs w:val="24"/>
                <w:lang w:eastAsia="ru-RU"/>
              </w:rPr>
            </w:pPr>
            <w:r w:rsidRPr="00A577DC">
              <w:rPr>
                <w:sz w:val="24"/>
                <w:szCs w:val="24"/>
                <w:lang w:eastAsia="ru-RU"/>
              </w:rPr>
              <w:t>Самостоятельная</w:t>
            </w:r>
          </w:p>
          <w:p w:rsidR="00891DAF" w:rsidRPr="0097293E" w:rsidRDefault="00891DAF" w:rsidP="00641F1F">
            <w:pPr>
              <w:ind w:left="-108" w:right="-108"/>
              <w:jc w:val="center"/>
              <w:rPr>
                <w:sz w:val="24"/>
                <w:szCs w:val="24"/>
                <w:lang w:eastAsia="ru-RU"/>
              </w:rPr>
            </w:pPr>
            <w:r w:rsidRPr="0097293E">
              <w:rPr>
                <w:sz w:val="24"/>
                <w:szCs w:val="24"/>
                <w:lang w:eastAsia="ru-RU"/>
              </w:rPr>
              <w:t xml:space="preserve"> работа слушателя</w:t>
            </w:r>
          </w:p>
          <w:p w:rsidR="00891DAF" w:rsidRPr="0097293E" w:rsidRDefault="00891DAF" w:rsidP="00641F1F">
            <w:pPr>
              <w:jc w:val="center"/>
              <w:rPr>
                <w:sz w:val="24"/>
                <w:szCs w:val="24"/>
                <w:lang w:eastAsia="ru-RU"/>
              </w:rPr>
            </w:pPr>
            <w:r w:rsidRPr="00A577DC">
              <w:rPr>
                <w:sz w:val="24"/>
                <w:szCs w:val="24"/>
                <w:lang w:eastAsia="ru-RU"/>
              </w:rPr>
              <w:t>р</w:t>
            </w:r>
            <w:r w:rsidRPr="0097293E">
              <w:rPr>
                <w:sz w:val="24"/>
                <w:szCs w:val="24"/>
                <w:lang w:eastAsia="ru-RU"/>
              </w:rPr>
              <w:t xml:space="preserve">абота с образовательным порталом </w:t>
            </w:r>
          </w:p>
          <w:p w:rsidR="00891DAF" w:rsidRPr="0097293E" w:rsidRDefault="00891DAF" w:rsidP="00641F1F">
            <w:pPr>
              <w:jc w:val="center"/>
              <w:rPr>
                <w:sz w:val="24"/>
                <w:szCs w:val="24"/>
                <w:lang w:eastAsia="ru-RU"/>
              </w:rPr>
            </w:pPr>
          </w:p>
          <w:p w:rsidR="00891DAF" w:rsidRPr="0097293E" w:rsidRDefault="00891DAF" w:rsidP="00641F1F">
            <w:pPr>
              <w:jc w:val="center"/>
              <w:rPr>
                <w:sz w:val="24"/>
                <w:szCs w:val="24"/>
                <w:lang w:eastAsia="ru-RU"/>
              </w:rPr>
            </w:pPr>
            <w:r w:rsidRPr="0097293E">
              <w:rPr>
                <w:sz w:val="24"/>
                <w:szCs w:val="24"/>
                <w:lang w:eastAsia="ru-RU"/>
              </w:rPr>
              <w:t>(час.)</w:t>
            </w:r>
          </w:p>
        </w:tc>
        <w:tc>
          <w:tcPr>
            <w:tcW w:w="625" w:type="pct"/>
            <w:shd w:val="clear" w:color="auto" w:fill="auto"/>
            <w:vAlign w:val="center"/>
          </w:tcPr>
          <w:p w:rsidR="00891DAF" w:rsidRPr="0097293E" w:rsidRDefault="00891DAF" w:rsidP="00641F1F">
            <w:pPr>
              <w:ind w:left="-108"/>
              <w:jc w:val="center"/>
              <w:rPr>
                <w:sz w:val="24"/>
                <w:szCs w:val="24"/>
                <w:lang w:eastAsia="ru-RU"/>
              </w:rPr>
            </w:pPr>
            <w:r w:rsidRPr="0097293E">
              <w:rPr>
                <w:sz w:val="24"/>
                <w:szCs w:val="24"/>
                <w:lang w:eastAsia="ru-RU"/>
              </w:rPr>
              <w:t>Форма контроля</w:t>
            </w:r>
          </w:p>
        </w:tc>
      </w:tr>
      <w:tr w:rsidR="00891DAF" w:rsidRPr="00A577DC" w:rsidTr="00641F1F">
        <w:trPr>
          <w:trHeight w:val="920"/>
        </w:trPr>
        <w:tc>
          <w:tcPr>
            <w:tcW w:w="297" w:type="pct"/>
            <w:vMerge/>
          </w:tcPr>
          <w:p w:rsidR="00891DAF" w:rsidRPr="0097293E" w:rsidRDefault="00891DAF" w:rsidP="00641F1F">
            <w:pPr>
              <w:jc w:val="center"/>
              <w:rPr>
                <w:sz w:val="24"/>
                <w:szCs w:val="24"/>
                <w:lang w:eastAsia="ru-RU"/>
              </w:rPr>
            </w:pPr>
          </w:p>
        </w:tc>
        <w:tc>
          <w:tcPr>
            <w:tcW w:w="1967" w:type="pct"/>
            <w:vMerge/>
          </w:tcPr>
          <w:p w:rsidR="00891DAF" w:rsidRPr="0097293E" w:rsidRDefault="00891DAF" w:rsidP="00641F1F">
            <w:pPr>
              <w:jc w:val="center"/>
              <w:rPr>
                <w:sz w:val="24"/>
                <w:szCs w:val="24"/>
                <w:lang w:eastAsia="ru-RU"/>
              </w:rPr>
            </w:pPr>
          </w:p>
        </w:tc>
        <w:tc>
          <w:tcPr>
            <w:tcW w:w="391" w:type="pct"/>
            <w:vMerge/>
          </w:tcPr>
          <w:p w:rsidR="00891DAF" w:rsidRPr="0097293E" w:rsidRDefault="00891DAF" w:rsidP="00641F1F">
            <w:pPr>
              <w:ind w:left="-108" w:right="-108"/>
              <w:jc w:val="center"/>
              <w:rPr>
                <w:sz w:val="24"/>
                <w:szCs w:val="24"/>
                <w:lang w:eastAsia="ru-RU"/>
              </w:rPr>
            </w:pPr>
          </w:p>
        </w:tc>
        <w:tc>
          <w:tcPr>
            <w:tcW w:w="781" w:type="pct"/>
          </w:tcPr>
          <w:p w:rsidR="00891DAF" w:rsidRPr="0097293E" w:rsidRDefault="00891DAF" w:rsidP="00641F1F">
            <w:pPr>
              <w:ind w:left="-108" w:right="-108"/>
              <w:jc w:val="center"/>
              <w:rPr>
                <w:sz w:val="24"/>
                <w:szCs w:val="24"/>
                <w:lang w:eastAsia="ru-RU"/>
              </w:rPr>
            </w:pPr>
          </w:p>
          <w:p w:rsidR="00891DAF" w:rsidRPr="0097293E" w:rsidRDefault="00891DAF" w:rsidP="00641F1F">
            <w:pPr>
              <w:ind w:left="-108" w:right="-108"/>
              <w:jc w:val="center"/>
              <w:rPr>
                <w:sz w:val="24"/>
                <w:szCs w:val="24"/>
                <w:lang w:eastAsia="ru-RU"/>
              </w:rPr>
            </w:pPr>
            <w:r w:rsidRPr="0097293E">
              <w:rPr>
                <w:sz w:val="24"/>
                <w:szCs w:val="24"/>
                <w:lang w:eastAsia="ru-RU"/>
              </w:rPr>
              <w:t>Лекции,</w:t>
            </w:r>
          </w:p>
          <w:p w:rsidR="00891DAF" w:rsidRPr="0097293E" w:rsidRDefault="00891DAF" w:rsidP="00641F1F">
            <w:pPr>
              <w:ind w:left="-108" w:right="-108"/>
              <w:jc w:val="center"/>
              <w:rPr>
                <w:sz w:val="24"/>
                <w:szCs w:val="24"/>
                <w:lang w:eastAsia="ru-RU"/>
              </w:rPr>
            </w:pPr>
            <w:r w:rsidRPr="0097293E">
              <w:rPr>
                <w:sz w:val="24"/>
                <w:szCs w:val="24"/>
                <w:lang w:eastAsia="ru-RU"/>
              </w:rPr>
              <w:t xml:space="preserve">тренинги </w:t>
            </w:r>
          </w:p>
          <w:p w:rsidR="00891DAF" w:rsidRPr="0097293E" w:rsidRDefault="00891DAF" w:rsidP="00641F1F">
            <w:pPr>
              <w:ind w:left="-108" w:right="-108"/>
              <w:jc w:val="center"/>
              <w:rPr>
                <w:rFonts w:eastAsia="Calibri"/>
                <w:sz w:val="24"/>
                <w:szCs w:val="24"/>
                <w:lang w:eastAsia="ru-RU"/>
              </w:rPr>
            </w:pPr>
            <w:r w:rsidRPr="0097293E">
              <w:rPr>
                <w:sz w:val="24"/>
                <w:szCs w:val="24"/>
                <w:lang w:eastAsia="ru-RU"/>
              </w:rPr>
              <w:t>(час.)</w:t>
            </w:r>
          </w:p>
        </w:tc>
        <w:tc>
          <w:tcPr>
            <w:tcW w:w="938" w:type="pct"/>
          </w:tcPr>
          <w:p w:rsidR="00891DAF" w:rsidRPr="0097293E" w:rsidRDefault="00891DAF" w:rsidP="00641F1F">
            <w:pPr>
              <w:ind w:left="-108" w:right="-108"/>
              <w:jc w:val="center"/>
              <w:rPr>
                <w:sz w:val="24"/>
                <w:szCs w:val="24"/>
                <w:lang w:eastAsia="ru-RU"/>
              </w:rPr>
            </w:pPr>
          </w:p>
        </w:tc>
        <w:tc>
          <w:tcPr>
            <w:tcW w:w="625" w:type="pct"/>
            <w:shd w:val="clear" w:color="auto" w:fill="auto"/>
            <w:vAlign w:val="center"/>
          </w:tcPr>
          <w:p w:rsidR="00891DAF" w:rsidRPr="0097293E" w:rsidRDefault="00891DAF" w:rsidP="00641F1F">
            <w:pPr>
              <w:ind w:left="-108"/>
              <w:jc w:val="center"/>
              <w:rPr>
                <w:sz w:val="24"/>
                <w:szCs w:val="24"/>
                <w:lang w:eastAsia="ru-RU"/>
              </w:rPr>
            </w:pPr>
          </w:p>
        </w:tc>
      </w:tr>
      <w:tr w:rsidR="00891DAF" w:rsidRPr="00A577DC" w:rsidTr="00641F1F">
        <w:trPr>
          <w:trHeight w:val="282"/>
        </w:trPr>
        <w:tc>
          <w:tcPr>
            <w:tcW w:w="297" w:type="pct"/>
            <w:tcBorders>
              <w:bottom w:val="single" w:sz="4" w:space="0" w:color="auto"/>
            </w:tcBorders>
          </w:tcPr>
          <w:p w:rsidR="00891DAF" w:rsidRPr="0097293E" w:rsidRDefault="00891DAF" w:rsidP="00641F1F">
            <w:pPr>
              <w:jc w:val="center"/>
              <w:rPr>
                <w:b/>
                <w:sz w:val="24"/>
                <w:szCs w:val="24"/>
                <w:lang w:eastAsia="ru-RU"/>
              </w:rPr>
            </w:pPr>
            <w:r w:rsidRPr="0097293E">
              <w:rPr>
                <w:b/>
                <w:sz w:val="24"/>
                <w:szCs w:val="24"/>
                <w:lang w:eastAsia="ru-RU"/>
              </w:rPr>
              <w:t>1</w:t>
            </w:r>
          </w:p>
        </w:tc>
        <w:tc>
          <w:tcPr>
            <w:tcW w:w="1967" w:type="pct"/>
            <w:tcBorders>
              <w:bottom w:val="single" w:sz="4" w:space="0" w:color="auto"/>
            </w:tcBorders>
          </w:tcPr>
          <w:p w:rsidR="00891DAF" w:rsidRPr="0097293E" w:rsidRDefault="00891DAF" w:rsidP="00641F1F">
            <w:pPr>
              <w:jc w:val="center"/>
              <w:rPr>
                <w:b/>
                <w:sz w:val="24"/>
                <w:szCs w:val="24"/>
                <w:lang w:eastAsia="ru-RU"/>
              </w:rPr>
            </w:pPr>
            <w:r w:rsidRPr="0097293E">
              <w:rPr>
                <w:b/>
                <w:sz w:val="24"/>
                <w:szCs w:val="24"/>
                <w:lang w:eastAsia="ru-RU"/>
              </w:rPr>
              <w:t>2</w:t>
            </w:r>
          </w:p>
        </w:tc>
        <w:tc>
          <w:tcPr>
            <w:tcW w:w="391" w:type="pct"/>
            <w:tcBorders>
              <w:bottom w:val="single" w:sz="4" w:space="0" w:color="auto"/>
            </w:tcBorders>
          </w:tcPr>
          <w:p w:rsidR="00891DAF" w:rsidRPr="0097293E" w:rsidRDefault="00891DAF" w:rsidP="00641F1F">
            <w:pPr>
              <w:jc w:val="center"/>
              <w:rPr>
                <w:b/>
                <w:sz w:val="24"/>
                <w:szCs w:val="24"/>
                <w:lang w:eastAsia="ru-RU"/>
              </w:rPr>
            </w:pPr>
          </w:p>
        </w:tc>
        <w:tc>
          <w:tcPr>
            <w:tcW w:w="781" w:type="pct"/>
            <w:tcBorders>
              <w:bottom w:val="single" w:sz="4" w:space="0" w:color="auto"/>
            </w:tcBorders>
          </w:tcPr>
          <w:p w:rsidR="00891DAF" w:rsidRPr="0097293E" w:rsidRDefault="00891DAF" w:rsidP="00641F1F">
            <w:pPr>
              <w:jc w:val="center"/>
              <w:rPr>
                <w:b/>
                <w:sz w:val="24"/>
                <w:szCs w:val="24"/>
                <w:lang w:eastAsia="ru-RU"/>
              </w:rPr>
            </w:pPr>
            <w:r w:rsidRPr="0097293E">
              <w:rPr>
                <w:b/>
                <w:sz w:val="24"/>
                <w:szCs w:val="24"/>
                <w:lang w:eastAsia="ru-RU"/>
              </w:rPr>
              <w:t>3</w:t>
            </w:r>
          </w:p>
        </w:tc>
        <w:tc>
          <w:tcPr>
            <w:tcW w:w="938" w:type="pct"/>
            <w:tcBorders>
              <w:bottom w:val="single" w:sz="4" w:space="0" w:color="auto"/>
            </w:tcBorders>
          </w:tcPr>
          <w:p w:rsidR="00891DAF" w:rsidRPr="0097293E" w:rsidRDefault="00891DAF" w:rsidP="00641F1F">
            <w:pPr>
              <w:jc w:val="center"/>
              <w:rPr>
                <w:b/>
                <w:sz w:val="24"/>
                <w:szCs w:val="24"/>
                <w:lang w:eastAsia="ru-RU"/>
              </w:rPr>
            </w:pPr>
            <w:r w:rsidRPr="0097293E">
              <w:rPr>
                <w:b/>
                <w:sz w:val="24"/>
                <w:szCs w:val="24"/>
                <w:lang w:eastAsia="ru-RU"/>
              </w:rPr>
              <w:t>5</w:t>
            </w:r>
          </w:p>
        </w:tc>
        <w:tc>
          <w:tcPr>
            <w:tcW w:w="625" w:type="pct"/>
            <w:tcBorders>
              <w:bottom w:val="single" w:sz="4" w:space="0" w:color="auto"/>
            </w:tcBorders>
            <w:shd w:val="clear" w:color="auto" w:fill="auto"/>
          </w:tcPr>
          <w:p w:rsidR="00891DAF" w:rsidRPr="0097293E" w:rsidRDefault="00891DAF" w:rsidP="00641F1F">
            <w:pPr>
              <w:jc w:val="center"/>
              <w:rPr>
                <w:b/>
                <w:sz w:val="24"/>
                <w:szCs w:val="24"/>
                <w:lang w:eastAsia="ru-RU"/>
              </w:rPr>
            </w:pPr>
            <w:r w:rsidRPr="00A577DC">
              <w:rPr>
                <w:b/>
                <w:sz w:val="24"/>
                <w:szCs w:val="24"/>
                <w:lang w:eastAsia="ru-RU"/>
              </w:rPr>
              <w:t>7</w:t>
            </w:r>
          </w:p>
        </w:tc>
      </w:tr>
      <w:tr w:rsidR="00891DAF" w:rsidRPr="00A577DC" w:rsidTr="00641F1F">
        <w:trPr>
          <w:trHeight w:val="282"/>
        </w:trPr>
        <w:tc>
          <w:tcPr>
            <w:tcW w:w="297" w:type="pct"/>
            <w:tcBorders>
              <w:bottom w:val="single" w:sz="4" w:space="0" w:color="auto"/>
            </w:tcBorders>
            <w:vAlign w:val="center"/>
          </w:tcPr>
          <w:p w:rsidR="00891DAF" w:rsidRPr="000A3AD4" w:rsidRDefault="00891DAF" w:rsidP="00641F1F">
            <w:pPr>
              <w:ind w:right="-197"/>
              <w:jc w:val="both"/>
              <w:rPr>
                <w:sz w:val="24"/>
                <w:szCs w:val="24"/>
                <w:lang w:eastAsia="ru-RU"/>
              </w:rPr>
            </w:pPr>
            <w:r w:rsidRPr="000A3AD4">
              <w:rPr>
                <w:sz w:val="24"/>
                <w:szCs w:val="24"/>
                <w:lang w:eastAsia="ru-RU"/>
              </w:rPr>
              <w:t>1</w:t>
            </w:r>
          </w:p>
        </w:tc>
        <w:tc>
          <w:tcPr>
            <w:tcW w:w="1967" w:type="pct"/>
            <w:tcBorders>
              <w:bottom w:val="single" w:sz="4" w:space="0" w:color="auto"/>
            </w:tcBorders>
            <w:vAlign w:val="center"/>
          </w:tcPr>
          <w:p w:rsidR="00891DAF" w:rsidRPr="000A3AD4" w:rsidRDefault="00891DAF" w:rsidP="00641F1F">
            <w:pPr>
              <w:rPr>
                <w:sz w:val="24"/>
                <w:szCs w:val="24"/>
                <w:lang w:eastAsia="ru-RU"/>
              </w:rPr>
            </w:pPr>
            <w:r w:rsidRPr="000A3AD4">
              <w:rPr>
                <w:sz w:val="24"/>
                <w:szCs w:val="24"/>
                <w:lang w:eastAsia="ru-RU"/>
              </w:rPr>
              <w:t>Модуль 1. Введение в медиацию</w:t>
            </w:r>
          </w:p>
        </w:tc>
        <w:tc>
          <w:tcPr>
            <w:tcW w:w="391" w:type="pct"/>
            <w:tcBorders>
              <w:bottom w:val="single" w:sz="4" w:space="0" w:color="auto"/>
            </w:tcBorders>
            <w:vAlign w:val="center"/>
          </w:tcPr>
          <w:p w:rsidR="00891DAF" w:rsidRPr="000A3AD4" w:rsidRDefault="00891DAF" w:rsidP="00641F1F">
            <w:pPr>
              <w:jc w:val="center"/>
              <w:rPr>
                <w:sz w:val="24"/>
                <w:szCs w:val="24"/>
                <w:lang w:eastAsia="ru-RU"/>
              </w:rPr>
            </w:pPr>
            <w:r>
              <w:rPr>
                <w:sz w:val="24"/>
                <w:szCs w:val="24"/>
                <w:lang w:eastAsia="ru-RU"/>
              </w:rPr>
              <w:t>40</w:t>
            </w:r>
          </w:p>
        </w:tc>
        <w:tc>
          <w:tcPr>
            <w:tcW w:w="781" w:type="pct"/>
            <w:tcBorders>
              <w:bottom w:val="single" w:sz="4" w:space="0" w:color="auto"/>
            </w:tcBorders>
            <w:vAlign w:val="center"/>
          </w:tcPr>
          <w:p w:rsidR="00891DAF" w:rsidRPr="000A3AD4" w:rsidRDefault="00891DAF" w:rsidP="00641F1F">
            <w:pPr>
              <w:jc w:val="center"/>
              <w:rPr>
                <w:sz w:val="24"/>
                <w:szCs w:val="24"/>
                <w:lang w:eastAsia="ru-RU"/>
              </w:rPr>
            </w:pPr>
            <w:r>
              <w:rPr>
                <w:sz w:val="24"/>
                <w:szCs w:val="24"/>
                <w:lang w:eastAsia="ru-RU"/>
              </w:rPr>
              <w:t>19</w:t>
            </w:r>
          </w:p>
        </w:tc>
        <w:tc>
          <w:tcPr>
            <w:tcW w:w="938" w:type="pct"/>
            <w:tcBorders>
              <w:bottom w:val="single" w:sz="4" w:space="0" w:color="auto"/>
            </w:tcBorders>
            <w:vAlign w:val="center"/>
          </w:tcPr>
          <w:p w:rsidR="00891DAF" w:rsidRPr="000A3AD4" w:rsidRDefault="00891DAF" w:rsidP="00641F1F">
            <w:pPr>
              <w:jc w:val="center"/>
              <w:rPr>
                <w:sz w:val="24"/>
                <w:szCs w:val="24"/>
                <w:lang w:eastAsia="ru-RU"/>
              </w:rPr>
            </w:pPr>
            <w:r>
              <w:rPr>
                <w:sz w:val="24"/>
                <w:szCs w:val="24"/>
                <w:lang w:eastAsia="ru-RU"/>
              </w:rPr>
              <w:t>21</w:t>
            </w:r>
          </w:p>
        </w:tc>
        <w:tc>
          <w:tcPr>
            <w:tcW w:w="625" w:type="pct"/>
            <w:tcBorders>
              <w:bottom w:val="single" w:sz="4" w:space="0" w:color="auto"/>
            </w:tcBorders>
            <w:shd w:val="clear" w:color="auto" w:fill="auto"/>
            <w:vAlign w:val="center"/>
          </w:tcPr>
          <w:p w:rsidR="00891DAF" w:rsidRPr="000A3AD4" w:rsidRDefault="00891DAF" w:rsidP="00641F1F">
            <w:pPr>
              <w:jc w:val="center"/>
              <w:rPr>
                <w:sz w:val="24"/>
                <w:szCs w:val="24"/>
                <w:lang w:eastAsia="ru-RU"/>
              </w:rPr>
            </w:pPr>
            <w:r>
              <w:rPr>
                <w:sz w:val="24"/>
                <w:szCs w:val="24"/>
                <w:lang w:eastAsia="ru-RU"/>
              </w:rPr>
              <w:t>зачет</w:t>
            </w:r>
          </w:p>
        </w:tc>
      </w:tr>
      <w:tr w:rsidR="00891DAF" w:rsidRPr="00A577DC" w:rsidTr="00641F1F">
        <w:trPr>
          <w:trHeight w:val="223"/>
        </w:trPr>
        <w:tc>
          <w:tcPr>
            <w:tcW w:w="29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ind w:right="-197"/>
              <w:jc w:val="both"/>
              <w:rPr>
                <w:sz w:val="24"/>
                <w:szCs w:val="24"/>
              </w:rPr>
            </w:pPr>
            <w:r w:rsidRPr="000A3AD4">
              <w:rPr>
                <w:sz w:val="24"/>
                <w:szCs w:val="24"/>
              </w:rPr>
              <w:t>2</w:t>
            </w:r>
          </w:p>
        </w:tc>
        <w:tc>
          <w:tcPr>
            <w:tcW w:w="196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rPr>
                <w:iCs/>
                <w:sz w:val="24"/>
                <w:szCs w:val="24"/>
              </w:rPr>
            </w:pPr>
            <w:r w:rsidRPr="000A3AD4">
              <w:rPr>
                <w:iCs/>
                <w:sz w:val="24"/>
                <w:szCs w:val="24"/>
              </w:rPr>
              <w:t xml:space="preserve">Модуль 2. Управление конфликтом и приглашение в медиацию </w:t>
            </w:r>
          </w:p>
        </w:tc>
        <w:tc>
          <w:tcPr>
            <w:tcW w:w="39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iCs/>
                <w:sz w:val="24"/>
                <w:szCs w:val="24"/>
              </w:rPr>
            </w:pPr>
            <w:r>
              <w:rPr>
                <w:iCs/>
                <w:sz w:val="24"/>
                <w:szCs w:val="24"/>
              </w:rPr>
              <w:t>66</w:t>
            </w:r>
          </w:p>
        </w:tc>
        <w:tc>
          <w:tcPr>
            <w:tcW w:w="78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iCs/>
                <w:sz w:val="24"/>
                <w:szCs w:val="24"/>
              </w:rPr>
            </w:pPr>
            <w:r>
              <w:rPr>
                <w:iCs/>
                <w:sz w:val="24"/>
                <w:szCs w:val="24"/>
              </w:rPr>
              <w:t>32</w:t>
            </w:r>
          </w:p>
        </w:tc>
        <w:tc>
          <w:tcPr>
            <w:tcW w:w="938"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sz w:val="24"/>
                <w:szCs w:val="24"/>
              </w:rPr>
            </w:pPr>
            <w:r>
              <w:rPr>
                <w:sz w:val="24"/>
                <w:szCs w:val="24"/>
              </w:rPr>
              <w:t>34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0A3AD4" w:rsidRDefault="00891DAF" w:rsidP="00641F1F">
            <w:pPr>
              <w:jc w:val="center"/>
              <w:rPr>
                <w:sz w:val="24"/>
                <w:szCs w:val="24"/>
              </w:rPr>
            </w:pPr>
            <w:r>
              <w:rPr>
                <w:sz w:val="24"/>
                <w:szCs w:val="24"/>
              </w:rPr>
              <w:t>экзамен</w:t>
            </w:r>
          </w:p>
        </w:tc>
      </w:tr>
      <w:tr w:rsidR="00891DAF" w:rsidRPr="00A577DC" w:rsidTr="00641F1F">
        <w:trPr>
          <w:trHeight w:val="223"/>
        </w:trPr>
        <w:tc>
          <w:tcPr>
            <w:tcW w:w="29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ind w:right="-197"/>
              <w:jc w:val="both"/>
              <w:rPr>
                <w:sz w:val="24"/>
                <w:szCs w:val="24"/>
              </w:rPr>
            </w:pPr>
            <w:r w:rsidRPr="000A3AD4">
              <w:rPr>
                <w:sz w:val="24"/>
                <w:szCs w:val="24"/>
              </w:rPr>
              <w:t>3</w:t>
            </w:r>
          </w:p>
        </w:tc>
        <w:tc>
          <w:tcPr>
            <w:tcW w:w="196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rPr>
                <w:sz w:val="24"/>
                <w:szCs w:val="24"/>
              </w:rPr>
            </w:pPr>
            <w:r w:rsidRPr="000A3AD4">
              <w:rPr>
                <w:sz w:val="24"/>
                <w:szCs w:val="24"/>
              </w:rPr>
              <w:t>Модуль 3. Этапы  и инструменты медиации</w:t>
            </w:r>
          </w:p>
        </w:tc>
        <w:tc>
          <w:tcPr>
            <w:tcW w:w="39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iCs/>
                <w:sz w:val="24"/>
                <w:szCs w:val="24"/>
              </w:rPr>
            </w:pPr>
            <w:r>
              <w:rPr>
                <w:iCs/>
                <w:sz w:val="24"/>
                <w:szCs w:val="24"/>
              </w:rPr>
              <w:t>98</w:t>
            </w:r>
          </w:p>
        </w:tc>
        <w:tc>
          <w:tcPr>
            <w:tcW w:w="78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iCs/>
                <w:sz w:val="24"/>
                <w:szCs w:val="24"/>
              </w:rPr>
            </w:pPr>
            <w:r>
              <w:rPr>
                <w:iCs/>
                <w:sz w:val="24"/>
                <w:szCs w:val="24"/>
              </w:rPr>
              <w:t>48</w:t>
            </w:r>
          </w:p>
        </w:tc>
        <w:tc>
          <w:tcPr>
            <w:tcW w:w="938"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sz w:val="24"/>
                <w:szCs w:val="24"/>
              </w:rPr>
            </w:pPr>
            <w:r>
              <w:rPr>
                <w:sz w:val="24"/>
                <w:szCs w:val="24"/>
              </w:rPr>
              <w:t>50</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0A3AD4" w:rsidRDefault="00891DAF" w:rsidP="00641F1F">
            <w:pPr>
              <w:jc w:val="center"/>
              <w:rPr>
                <w:sz w:val="24"/>
                <w:szCs w:val="24"/>
              </w:rPr>
            </w:pPr>
            <w:r>
              <w:rPr>
                <w:sz w:val="24"/>
                <w:szCs w:val="24"/>
              </w:rPr>
              <w:t>экзамен</w:t>
            </w:r>
          </w:p>
        </w:tc>
      </w:tr>
      <w:tr w:rsidR="00891DAF" w:rsidRPr="00A577DC" w:rsidTr="00641F1F">
        <w:trPr>
          <w:trHeight w:val="223"/>
        </w:trPr>
        <w:tc>
          <w:tcPr>
            <w:tcW w:w="29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ind w:right="-197"/>
              <w:jc w:val="both"/>
              <w:rPr>
                <w:sz w:val="24"/>
                <w:szCs w:val="24"/>
              </w:rPr>
            </w:pPr>
            <w:r w:rsidRPr="000A3AD4">
              <w:rPr>
                <w:sz w:val="24"/>
                <w:szCs w:val="24"/>
              </w:rPr>
              <w:t>4</w:t>
            </w:r>
          </w:p>
        </w:tc>
        <w:tc>
          <w:tcPr>
            <w:tcW w:w="196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rPr>
                <w:sz w:val="24"/>
                <w:szCs w:val="24"/>
              </w:rPr>
            </w:pPr>
            <w:r w:rsidRPr="000A3AD4">
              <w:rPr>
                <w:sz w:val="24"/>
                <w:szCs w:val="24"/>
              </w:rPr>
              <w:t xml:space="preserve">Модуль 4. Работа с  договоренностями и результативность </w:t>
            </w:r>
            <w:r>
              <w:rPr>
                <w:sz w:val="24"/>
                <w:szCs w:val="24"/>
              </w:rPr>
              <w:t xml:space="preserve">в </w:t>
            </w:r>
            <w:r w:rsidRPr="000A3AD4">
              <w:rPr>
                <w:sz w:val="24"/>
                <w:szCs w:val="24"/>
              </w:rPr>
              <w:t xml:space="preserve">медиации </w:t>
            </w:r>
          </w:p>
        </w:tc>
        <w:tc>
          <w:tcPr>
            <w:tcW w:w="39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iCs/>
                <w:sz w:val="24"/>
                <w:szCs w:val="24"/>
              </w:rPr>
            </w:pPr>
            <w:r>
              <w:rPr>
                <w:iCs/>
                <w:sz w:val="24"/>
                <w:szCs w:val="24"/>
              </w:rPr>
              <w:t>50</w:t>
            </w:r>
          </w:p>
        </w:tc>
        <w:tc>
          <w:tcPr>
            <w:tcW w:w="78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iCs/>
                <w:sz w:val="24"/>
                <w:szCs w:val="24"/>
              </w:rPr>
            </w:pPr>
            <w:r>
              <w:rPr>
                <w:iCs/>
                <w:sz w:val="24"/>
                <w:szCs w:val="24"/>
              </w:rPr>
              <w:t>24</w:t>
            </w:r>
          </w:p>
        </w:tc>
        <w:tc>
          <w:tcPr>
            <w:tcW w:w="938"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sz w:val="24"/>
                <w:szCs w:val="24"/>
              </w:rPr>
            </w:pPr>
            <w:r>
              <w:rPr>
                <w:sz w:val="24"/>
                <w:szCs w:val="24"/>
              </w:rPr>
              <w:t>26</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0A3AD4" w:rsidRDefault="00891DAF" w:rsidP="00641F1F">
            <w:pPr>
              <w:jc w:val="center"/>
              <w:rPr>
                <w:sz w:val="24"/>
                <w:szCs w:val="24"/>
              </w:rPr>
            </w:pPr>
            <w:r>
              <w:rPr>
                <w:sz w:val="24"/>
                <w:szCs w:val="24"/>
              </w:rPr>
              <w:t>зачет</w:t>
            </w:r>
          </w:p>
        </w:tc>
      </w:tr>
      <w:tr w:rsidR="00891DAF" w:rsidRPr="00A577DC" w:rsidTr="00641F1F">
        <w:trPr>
          <w:trHeight w:val="319"/>
        </w:trPr>
        <w:tc>
          <w:tcPr>
            <w:tcW w:w="29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ind w:right="-197"/>
              <w:jc w:val="both"/>
              <w:rPr>
                <w:sz w:val="24"/>
                <w:szCs w:val="24"/>
              </w:rPr>
            </w:pPr>
            <w:r w:rsidRPr="000A3AD4">
              <w:rPr>
                <w:sz w:val="24"/>
                <w:szCs w:val="24"/>
              </w:rPr>
              <w:t>5</w:t>
            </w:r>
          </w:p>
        </w:tc>
        <w:tc>
          <w:tcPr>
            <w:tcW w:w="196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rPr>
                <w:bCs/>
                <w:sz w:val="24"/>
                <w:szCs w:val="24"/>
              </w:rPr>
            </w:pPr>
            <w:r w:rsidRPr="000A3AD4">
              <w:rPr>
                <w:bCs/>
                <w:sz w:val="24"/>
                <w:szCs w:val="24"/>
              </w:rPr>
              <w:t xml:space="preserve">Итоговая аттестация </w:t>
            </w:r>
          </w:p>
        </w:tc>
        <w:tc>
          <w:tcPr>
            <w:tcW w:w="39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Cs/>
                <w:sz w:val="24"/>
                <w:szCs w:val="24"/>
              </w:rPr>
            </w:pPr>
            <w:r>
              <w:rPr>
                <w:bCs/>
                <w:sz w:val="24"/>
                <w:szCs w:val="24"/>
              </w:rPr>
              <w:t>6</w:t>
            </w:r>
          </w:p>
        </w:tc>
        <w:tc>
          <w:tcPr>
            <w:tcW w:w="78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Cs/>
                <w:sz w:val="24"/>
                <w:szCs w:val="24"/>
              </w:rPr>
            </w:pPr>
            <w:r w:rsidRPr="000A3AD4">
              <w:rPr>
                <w:bCs/>
                <w:sz w:val="24"/>
                <w:szCs w:val="24"/>
              </w:rPr>
              <w:t>6</w:t>
            </w:r>
          </w:p>
        </w:tc>
        <w:tc>
          <w:tcPr>
            <w:tcW w:w="938"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Cs/>
                <w:sz w:val="24"/>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0A3AD4" w:rsidRDefault="00891DAF" w:rsidP="00641F1F">
            <w:pPr>
              <w:jc w:val="center"/>
              <w:rPr>
                <w:sz w:val="24"/>
                <w:szCs w:val="24"/>
              </w:rPr>
            </w:pPr>
            <w:r w:rsidRPr="000A3AD4">
              <w:rPr>
                <w:bCs/>
                <w:sz w:val="24"/>
                <w:szCs w:val="24"/>
              </w:rPr>
              <w:t>экзамен</w:t>
            </w:r>
          </w:p>
        </w:tc>
      </w:tr>
      <w:tr w:rsidR="00891DAF" w:rsidRPr="00A577DC" w:rsidTr="00641F1F">
        <w:trPr>
          <w:trHeight w:val="457"/>
        </w:trPr>
        <w:tc>
          <w:tcPr>
            <w:tcW w:w="29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ind w:right="-197"/>
              <w:jc w:val="both"/>
              <w:rPr>
                <w:sz w:val="24"/>
                <w:szCs w:val="24"/>
              </w:rPr>
            </w:pPr>
            <w:r w:rsidRPr="000A3AD4">
              <w:rPr>
                <w:sz w:val="24"/>
                <w:szCs w:val="24"/>
              </w:rPr>
              <w:t>6</w:t>
            </w:r>
          </w:p>
        </w:tc>
        <w:tc>
          <w:tcPr>
            <w:tcW w:w="1967"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rPr>
                <w:bCs/>
                <w:sz w:val="24"/>
                <w:szCs w:val="24"/>
              </w:rPr>
            </w:pPr>
            <w:r w:rsidRPr="000A3AD4">
              <w:rPr>
                <w:bCs/>
                <w:sz w:val="24"/>
                <w:szCs w:val="24"/>
              </w:rPr>
              <w:t>Общая трудоемкость программы</w:t>
            </w:r>
          </w:p>
        </w:tc>
        <w:tc>
          <w:tcPr>
            <w:tcW w:w="39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Cs/>
                <w:sz w:val="24"/>
                <w:szCs w:val="24"/>
              </w:rPr>
            </w:pPr>
            <w:r>
              <w:rPr>
                <w:bCs/>
                <w:sz w:val="24"/>
                <w:szCs w:val="24"/>
              </w:rPr>
              <w:t>260</w:t>
            </w:r>
          </w:p>
        </w:tc>
        <w:tc>
          <w:tcPr>
            <w:tcW w:w="781"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Cs/>
                <w:sz w:val="24"/>
                <w:szCs w:val="24"/>
              </w:rPr>
            </w:pPr>
            <w:r>
              <w:rPr>
                <w:bCs/>
                <w:sz w:val="24"/>
                <w:szCs w:val="24"/>
              </w:rPr>
              <w:t>129</w:t>
            </w:r>
          </w:p>
        </w:tc>
        <w:tc>
          <w:tcPr>
            <w:tcW w:w="938"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Cs/>
                <w:sz w:val="24"/>
                <w:szCs w:val="24"/>
              </w:rPr>
            </w:pPr>
            <w:r>
              <w:rPr>
                <w:bCs/>
                <w:sz w:val="24"/>
                <w:szCs w:val="24"/>
              </w:rPr>
              <w:t>131</w:t>
            </w:r>
          </w:p>
        </w:tc>
        <w:tc>
          <w:tcPr>
            <w:tcW w:w="625"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sz w:val="24"/>
                <w:szCs w:val="24"/>
              </w:rPr>
            </w:pPr>
          </w:p>
        </w:tc>
      </w:tr>
    </w:tbl>
    <w:p w:rsidR="00891DAF" w:rsidRPr="00D24FCD" w:rsidRDefault="00891DAF" w:rsidP="00891DAF">
      <w:pPr>
        <w:jc w:val="center"/>
        <w:rPr>
          <w:bCs/>
          <w:sz w:val="16"/>
          <w:szCs w:val="16"/>
          <w:lang w:eastAsia="ru-RU"/>
        </w:rPr>
      </w:pPr>
    </w:p>
    <w:p w:rsidR="00891DAF" w:rsidRPr="00D614A9" w:rsidRDefault="00891DAF" w:rsidP="00891DAF">
      <w:pPr>
        <w:ind w:firstLine="709"/>
        <w:jc w:val="both"/>
        <w:rPr>
          <w:rFonts w:eastAsia="Calibri"/>
          <w:b/>
          <w:bCs/>
          <w:sz w:val="28"/>
          <w:szCs w:val="28"/>
          <w:lang w:eastAsia="ru-RU"/>
        </w:rPr>
      </w:pPr>
      <w:r w:rsidRPr="00D614A9">
        <w:rPr>
          <w:rFonts w:eastAsia="Calibri"/>
          <w:b/>
          <w:bCs/>
          <w:sz w:val="28"/>
          <w:szCs w:val="28"/>
          <w:lang w:eastAsia="ru-RU"/>
        </w:rPr>
        <w:t xml:space="preserve">Разработчик программы: </w:t>
      </w:r>
    </w:p>
    <w:p w:rsidR="00891DAF" w:rsidRDefault="00891DAF" w:rsidP="00891DAF">
      <w:pPr>
        <w:ind w:firstLine="709"/>
        <w:jc w:val="both"/>
        <w:rPr>
          <w:rFonts w:eastAsia="Calibri"/>
          <w:sz w:val="28"/>
          <w:szCs w:val="28"/>
          <w:lang w:eastAsia="ru-RU"/>
        </w:rPr>
      </w:pPr>
    </w:p>
    <w:p w:rsidR="00891DAF" w:rsidRPr="003D7DD0" w:rsidRDefault="00891DAF" w:rsidP="00891DAF">
      <w:pPr>
        <w:ind w:firstLine="709"/>
        <w:jc w:val="both"/>
        <w:rPr>
          <w:rFonts w:eastAsia="Calibri"/>
          <w:sz w:val="28"/>
          <w:szCs w:val="28"/>
          <w:lang w:eastAsia="ru-RU"/>
        </w:rPr>
      </w:pPr>
      <w:r w:rsidRPr="00A577DC">
        <w:rPr>
          <w:rFonts w:eastAsia="Calibri"/>
          <w:i/>
          <w:sz w:val="28"/>
          <w:szCs w:val="28"/>
          <w:lang w:eastAsia="ru-RU"/>
        </w:rPr>
        <w:t>Костина Ольга Владимировна,</w:t>
      </w:r>
      <w:r>
        <w:rPr>
          <w:rFonts w:eastAsia="Calibri"/>
          <w:sz w:val="28"/>
          <w:szCs w:val="28"/>
          <w:lang w:eastAsia="ru-RU"/>
        </w:rPr>
        <w:t xml:space="preserve"> кандидат юридических наук, доцент, профессиональный медиатор, тренер медиации</w:t>
      </w:r>
      <w:r w:rsidRPr="003D7DD0">
        <w:rPr>
          <w:rFonts w:eastAsia="Calibri"/>
          <w:sz w:val="28"/>
          <w:szCs w:val="28"/>
          <w:lang w:eastAsia="ru-RU"/>
        </w:rPr>
        <w:t>.</w:t>
      </w:r>
    </w:p>
    <w:p w:rsidR="00891DAF" w:rsidRPr="005636C8" w:rsidRDefault="00891DAF" w:rsidP="00891DAF">
      <w:pPr>
        <w:ind w:firstLine="709"/>
        <w:jc w:val="both"/>
        <w:rPr>
          <w:rFonts w:eastAsia="Calibri"/>
          <w:sz w:val="24"/>
          <w:szCs w:val="24"/>
          <w:lang w:eastAsia="ru-RU"/>
        </w:rPr>
      </w:pPr>
    </w:p>
    <w:p w:rsidR="00891DAF" w:rsidRPr="00A577DC" w:rsidRDefault="00891DAF" w:rsidP="00891DAF">
      <w:pPr>
        <w:ind w:firstLine="709"/>
        <w:jc w:val="both"/>
        <w:rPr>
          <w:rFonts w:eastAsia="Calibri"/>
          <w:sz w:val="28"/>
          <w:szCs w:val="28"/>
          <w:lang w:eastAsia="ru-RU"/>
        </w:rPr>
      </w:pPr>
      <w:r w:rsidRPr="00A577DC">
        <w:rPr>
          <w:rFonts w:eastAsia="Calibri"/>
          <w:sz w:val="28"/>
          <w:szCs w:val="28"/>
          <w:lang w:eastAsia="ru-RU"/>
        </w:rPr>
        <w:t>В реализации программы принимают участие эксперты и специалисты органов государственного управления, преподаватели Финансового университета, приглашенные ведущие специалисты в профильной сфере.</w:t>
      </w:r>
    </w:p>
    <w:p w:rsidR="00891DAF" w:rsidRPr="00A577DC" w:rsidRDefault="00891DAF" w:rsidP="00891DAF">
      <w:pPr>
        <w:ind w:firstLine="709"/>
        <w:jc w:val="both"/>
        <w:rPr>
          <w:rFonts w:eastAsia="Calibri"/>
          <w:sz w:val="24"/>
          <w:szCs w:val="24"/>
          <w:lang w:eastAsia="ru-RU"/>
        </w:rPr>
      </w:pPr>
    </w:p>
    <w:p w:rsidR="00891DAF" w:rsidRPr="00A577DC" w:rsidRDefault="00891DAF" w:rsidP="00891DAF">
      <w:pPr>
        <w:spacing w:line="276" w:lineRule="auto"/>
        <w:jc w:val="both"/>
        <w:rPr>
          <w:sz w:val="28"/>
          <w:szCs w:val="28"/>
        </w:rPr>
      </w:pPr>
      <w:r w:rsidRPr="00A577DC">
        <w:rPr>
          <w:sz w:val="28"/>
          <w:szCs w:val="28"/>
        </w:rPr>
        <w:t xml:space="preserve">Заведующий </w:t>
      </w:r>
      <w:r>
        <w:rPr>
          <w:sz w:val="28"/>
          <w:szCs w:val="28"/>
        </w:rPr>
        <w:t>к</w:t>
      </w:r>
      <w:r w:rsidRPr="00A577DC">
        <w:rPr>
          <w:sz w:val="28"/>
          <w:szCs w:val="28"/>
        </w:rPr>
        <w:t>афедрой налогов и</w:t>
      </w:r>
    </w:p>
    <w:p w:rsidR="00891DAF" w:rsidRPr="00A577DC" w:rsidRDefault="00891DAF" w:rsidP="00891DAF">
      <w:pPr>
        <w:spacing w:line="276" w:lineRule="auto"/>
        <w:jc w:val="both"/>
        <w:rPr>
          <w:sz w:val="28"/>
          <w:szCs w:val="28"/>
        </w:rPr>
      </w:pPr>
      <w:r w:rsidRPr="00A577DC">
        <w:rPr>
          <w:sz w:val="28"/>
          <w:szCs w:val="28"/>
        </w:rPr>
        <w:t xml:space="preserve">налогового администрирования    </w:t>
      </w:r>
    </w:p>
    <w:p w:rsidR="00891DAF" w:rsidRPr="00A577DC" w:rsidRDefault="00891DAF" w:rsidP="00891DAF">
      <w:pPr>
        <w:spacing w:line="276" w:lineRule="auto"/>
        <w:jc w:val="both"/>
        <w:rPr>
          <w:sz w:val="28"/>
          <w:szCs w:val="28"/>
        </w:rPr>
      </w:pPr>
      <w:r w:rsidRPr="00A577DC">
        <w:rPr>
          <w:sz w:val="28"/>
          <w:szCs w:val="28"/>
        </w:rPr>
        <w:t xml:space="preserve">Факультета налогов, аудита и </w:t>
      </w:r>
    </w:p>
    <w:p w:rsidR="00891DAF" w:rsidRPr="00A577DC" w:rsidRDefault="00891DAF" w:rsidP="00891DAF">
      <w:pPr>
        <w:spacing w:line="276" w:lineRule="auto"/>
        <w:jc w:val="both"/>
        <w:rPr>
          <w:b/>
          <w:sz w:val="28"/>
          <w:szCs w:val="28"/>
        </w:rPr>
      </w:pPr>
      <w:r w:rsidRPr="00A577DC">
        <w:rPr>
          <w:sz w:val="28"/>
          <w:szCs w:val="28"/>
        </w:rPr>
        <w:t>бизнес-анализа                                                                                       Д.И. Ряховский</w:t>
      </w:r>
      <w:r w:rsidRPr="00A577DC">
        <w:rPr>
          <w:b/>
          <w:sz w:val="28"/>
          <w:szCs w:val="28"/>
        </w:rPr>
        <w:t xml:space="preserve"> </w:t>
      </w:r>
    </w:p>
    <w:p w:rsidR="00891DAF" w:rsidRPr="00A577DC" w:rsidRDefault="00891DAF" w:rsidP="00891DAF">
      <w:pPr>
        <w:widowControl w:val="0"/>
        <w:autoSpaceDE w:val="0"/>
        <w:autoSpaceDN w:val="0"/>
        <w:adjustRightInd w:val="0"/>
        <w:spacing w:line="360" w:lineRule="auto"/>
        <w:rPr>
          <w:sz w:val="28"/>
          <w:szCs w:val="28"/>
          <w:lang w:eastAsia="ru-RU"/>
        </w:rPr>
      </w:pPr>
    </w:p>
    <w:p w:rsidR="00891DAF" w:rsidRPr="00A577DC" w:rsidRDefault="00891DAF" w:rsidP="00891DAF">
      <w:pPr>
        <w:widowControl w:val="0"/>
        <w:autoSpaceDE w:val="0"/>
        <w:autoSpaceDN w:val="0"/>
        <w:adjustRightInd w:val="0"/>
        <w:rPr>
          <w:b/>
          <w:sz w:val="28"/>
          <w:szCs w:val="28"/>
        </w:rPr>
      </w:pPr>
      <w:r w:rsidRPr="00A577DC">
        <w:rPr>
          <w:sz w:val="28"/>
          <w:szCs w:val="26"/>
          <w:lang w:eastAsia="ru-RU"/>
        </w:rPr>
        <w:t>«___»__________202</w:t>
      </w:r>
      <w:r>
        <w:rPr>
          <w:sz w:val="28"/>
          <w:szCs w:val="26"/>
          <w:lang w:eastAsia="ru-RU"/>
        </w:rPr>
        <w:t>6</w:t>
      </w:r>
      <w:r w:rsidRPr="00A577DC">
        <w:rPr>
          <w:sz w:val="28"/>
          <w:szCs w:val="26"/>
          <w:lang w:eastAsia="ru-RU"/>
        </w:rPr>
        <w:t xml:space="preserve"> г. </w:t>
      </w:r>
      <w:r w:rsidRPr="00A577DC">
        <w:rPr>
          <w:b/>
          <w:sz w:val="28"/>
          <w:szCs w:val="28"/>
        </w:rPr>
        <w:br w:type="page"/>
      </w:r>
    </w:p>
    <w:p w:rsidR="00891DAF" w:rsidRPr="0063585A" w:rsidRDefault="00891DAF" w:rsidP="00891DAF">
      <w:pPr>
        <w:shd w:val="clear" w:color="auto" w:fill="FFFFFF"/>
        <w:spacing w:afterLines="40" w:after="96"/>
        <w:ind w:firstLine="567"/>
        <w:jc w:val="center"/>
        <w:rPr>
          <w:b/>
          <w:sz w:val="28"/>
          <w:szCs w:val="28"/>
        </w:rPr>
      </w:pPr>
      <w:r w:rsidRPr="0063585A">
        <w:rPr>
          <w:b/>
          <w:sz w:val="28"/>
          <w:szCs w:val="28"/>
        </w:rPr>
        <w:lastRenderedPageBreak/>
        <w:t xml:space="preserve">Учебно-тематический план </w:t>
      </w:r>
    </w:p>
    <w:p w:rsidR="00891DAF" w:rsidRPr="00FF59C6" w:rsidRDefault="00891DAF" w:rsidP="00891DAF">
      <w:pPr>
        <w:jc w:val="center"/>
        <w:rPr>
          <w:sz w:val="28"/>
          <w:szCs w:val="28"/>
          <w:lang w:eastAsia="ru-RU"/>
        </w:rPr>
      </w:pPr>
      <w:r w:rsidRPr="00FF59C6">
        <w:rPr>
          <w:sz w:val="28"/>
          <w:szCs w:val="28"/>
          <w:lang w:eastAsia="ru-RU"/>
        </w:rPr>
        <w:t xml:space="preserve">программы </w:t>
      </w:r>
      <w:r>
        <w:rPr>
          <w:sz w:val="28"/>
          <w:szCs w:val="28"/>
          <w:lang w:eastAsia="ru-RU"/>
        </w:rPr>
        <w:t>профессиональной переподготовки</w:t>
      </w:r>
      <w:r w:rsidRPr="00FF59C6">
        <w:rPr>
          <w:sz w:val="28"/>
          <w:szCs w:val="28"/>
          <w:lang w:eastAsia="ru-RU"/>
        </w:rPr>
        <w:t xml:space="preserve"> </w:t>
      </w:r>
    </w:p>
    <w:p w:rsidR="00891DAF" w:rsidRDefault="00891DAF" w:rsidP="00891DAF">
      <w:pPr>
        <w:jc w:val="center"/>
        <w:rPr>
          <w:b/>
          <w:bCs/>
          <w:sz w:val="28"/>
          <w:szCs w:val="28"/>
          <w:lang w:eastAsia="ru-RU"/>
        </w:rPr>
      </w:pPr>
      <w:r w:rsidRPr="0033165C">
        <w:rPr>
          <w:b/>
          <w:bCs/>
          <w:sz w:val="28"/>
          <w:szCs w:val="28"/>
          <w:lang w:eastAsia="ru-RU"/>
        </w:rPr>
        <w:t>«</w:t>
      </w:r>
      <w:r w:rsidRPr="00A577DC">
        <w:rPr>
          <w:b/>
          <w:bCs/>
          <w:sz w:val="28"/>
          <w:szCs w:val="28"/>
          <w:lang w:eastAsia="ru-RU"/>
        </w:rPr>
        <w:t>МЕДИАЦИЯ. ПРОФЕССИОНАЛЬНЫЙ КУРС»</w:t>
      </w:r>
    </w:p>
    <w:p w:rsidR="00891DAF" w:rsidRDefault="00891DAF" w:rsidP="00891DAF">
      <w:pPr>
        <w:spacing w:line="276" w:lineRule="auto"/>
        <w:ind w:firstLine="709"/>
        <w:jc w:val="both"/>
        <w:rPr>
          <w:sz w:val="26"/>
          <w:szCs w:val="28"/>
        </w:rPr>
      </w:pPr>
    </w:p>
    <w:tbl>
      <w:tblPr>
        <w:tblpPr w:leftFromText="180" w:rightFromText="180" w:vertAnchor="text" w:horzAnchor="margin" w:tblpXSpec="center" w:tblpY="131"/>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
        <w:gridCol w:w="3765"/>
        <w:gridCol w:w="709"/>
        <w:gridCol w:w="1418"/>
        <w:gridCol w:w="1276"/>
        <w:gridCol w:w="1558"/>
      </w:tblGrid>
      <w:tr w:rsidR="00891DAF" w:rsidRPr="0097293E" w:rsidTr="00641F1F">
        <w:trPr>
          <w:trHeight w:val="920"/>
        </w:trPr>
        <w:tc>
          <w:tcPr>
            <w:tcW w:w="262" w:type="pct"/>
            <w:vMerge w:val="restart"/>
          </w:tcPr>
          <w:p w:rsidR="00891DAF" w:rsidRPr="0097293E" w:rsidRDefault="00891DAF" w:rsidP="00641F1F">
            <w:pPr>
              <w:jc w:val="center"/>
              <w:rPr>
                <w:sz w:val="24"/>
                <w:szCs w:val="24"/>
                <w:lang w:eastAsia="ru-RU"/>
              </w:rPr>
            </w:pPr>
            <w:r w:rsidRPr="0097293E">
              <w:rPr>
                <w:sz w:val="24"/>
                <w:szCs w:val="24"/>
                <w:lang w:eastAsia="ru-RU"/>
              </w:rPr>
              <w:t>№ п/п</w:t>
            </w:r>
          </w:p>
        </w:tc>
        <w:tc>
          <w:tcPr>
            <w:tcW w:w="2044" w:type="pct"/>
            <w:vMerge w:val="restart"/>
            <w:vAlign w:val="center"/>
          </w:tcPr>
          <w:p w:rsidR="00891DAF" w:rsidRPr="0097293E" w:rsidRDefault="00891DAF" w:rsidP="00641F1F">
            <w:pPr>
              <w:jc w:val="center"/>
              <w:rPr>
                <w:sz w:val="24"/>
                <w:szCs w:val="24"/>
                <w:lang w:eastAsia="ru-RU"/>
              </w:rPr>
            </w:pPr>
            <w:r w:rsidRPr="0097293E">
              <w:rPr>
                <w:sz w:val="24"/>
                <w:szCs w:val="24"/>
                <w:lang w:eastAsia="ru-RU"/>
              </w:rPr>
              <w:t>Наименование</w:t>
            </w:r>
          </w:p>
          <w:p w:rsidR="00891DAF" w:rsidRPr="0097293E" w:rsidRDefault="00891DAF" w:rsidP="00641F1F">
            <w:pPr>
              <w:jc w:val="center"/>
              <w:rPr>
                <w:sz w:val="24"/>
                <w:szCs w:val="24"/>
                <w:lang w:eastAsia="ru-RU"/>
              </w:rPr>
            </w:pPr>
            <w:r w:rsidRPr="0097293E">
              <w:rPr>
                <w:sz w:val="24"/>
                <w:szCs w:val="24"/>
                <w:lang w:eastAsia="ru-RU"/>
              </w:rPr>
              <w:t>дисциплины, темы (модуля)</w:t>
            </w:r>
          </w:p>
        </w:tc>
        <w:tc>
          <w:tcPr>
            <w:tcW w:w="385" w:type="pct"/>
            <w:vMerge w:val="restart"/>
            <w:textDirection w:val="btLr"/>
          </w:tcPr>
          <w:p w:rsidR="00891DAF" w:rsidRPr="00A577DC" w:rsidRDefault="00891DAF" w:rsidP="00641F1F">
            <w:pPr>
              <w:ind w:left="-108" w:right="-108"/>
              <w:jc w:val="center"/>
              <w:rPr>
                <w:rFonts w:eastAsia="Calibri"/>
                <w:sz w:val="24"/>
                <w:szCs w:val="24"/>
              </w:rPr>
            </w:pPr>
            <w:r>
              <w:rPr>
                <w:rFonts w:eastAsia="Calibri"/>
                <w:sz w:val="24"/>
                <w:szCs w:val="24"/>
              </w:rPr>
              <w:t>Всего часов  трудоемкости</w:t>
            </w:r>
          </w:p>
        </w:tc>
        <w:tc>
          <w:tcPr>
            <w:tcW w:w="770" w:type="pct"/>
            <w:vAlign w:val="center"/>
          </w:tcPr>
          <w:p w:rsidR="00891DAF" w:rsidRPr="0097293E" w:rsidRDefault="00891DAF" w:rsidP="00641F1F">
            <w:pPr>
              <w:ind w:left="-108" w:right="-108"/>
              <w:jc w:val="center"/>
              <w:rPr>
                <w:sz w:val="24"/>
                <w:szCs w:val="24"/>
                <w:lang w:eastAsia="ru-RU"/>
              </w:rPr>
            </w:pPr>
            <w:r w:rsidRPr="00A577DC">
              <w:rPr>
                <w:rFonts w:eastAsia="Calibri"/>
                <w:sz w:val="24"/>
                <w:szCs w:val="24"/>
              </w:rPr>
              <w:t xml:space="preserve">Контактная работа </w:t>
            </w:r>
            <w:r w:rsidRPr="00A577DC">
              <w:rPr>
                <w:rFonts w:eastAsia="Calibri"/>
                <w:sz w:val="24"/>
                <w:szCs w:val="24"/>
                <w:vertAlign w:val="superscript"/>
              </w:rPr>
              <w:footnoteReference w:id="2"/>
            </w:r>
          </w:p>
        </w:tc>
        <w:tc>
          <w:tcPr>
            <w:tcW w:w="693" w:type="pct"/>
            <w:vMerge w:val="restart"/>
            <w:vAlign w:val="center"/>
          </w:tcPr>
          <w:p w:rsidR="00891DAF" w:rsidRPr="00A577DC" w:rsidRDefault="00891DAF" w:rsidP="00641F1F">
            <w:pPr>
              <w:ind w:left="-108" w:right="-108"/>
              <w:jc w:val="center"/>
              <w:rPr>
                <w:sz w:val="24"/>
                <w:szCs w:val="24"/>
                <w:lang w:eastAsia="ru-RU"/>
              </w:rPr>
            </w:pPr>
            <w:r w:rsidRPr="00A577DC">
              <w:rPr>
                <w:sz w:val="24"/>
                <w:szCs w:val="24"/>
                <w:lang w:eastAsia="ru-RU"/>
              </w:rPr>
              <w:t>Самостоятельная</w:t>
            </w:r>
          </w:p>
          <w:p w:rsidR="00891DAF" w:rsidRPr="0097293E" w:rsidRDefault="00891DAF" w:rsidP="00641F1F">
            <w:pPr>
              <w:ind w:left="-108" w:right="-108"/>
              <w:jc w:val="center"/>
              <w:rPr>
                <w:sz w:val="24"/>
                <w:szCs w:val="24"/>
                <w:lang w:eastAsia="ru-RU"/>
              </w:rPr>
            </w:pPr>
            <w:r w:rsidRPr="0097293E">
              <w:rPr>
                <w:sz w:val="24"/>
                <w:szCs w:val="24"/>
                <w:lang w:eastAsia="ru-RU"/>
              </w:rPr>
              <w:t>работа слушателя</w:t>
            </w:r>
            <w:r>
              <w:rPr>
                <w:sz w:val="24"/>
                <w:szCs w:val="24"/>
                <w:lang w:eastAsia="ru-RU"/>
              </w:rPr>
              <w:t>,</w:t>
            </w:r>
          </w:p>
          <w:p w:rsidR="00891DAF" w:rsidRPr="0097293E" w:rsidRDefault="00891DAF" w:rsidP="00641F1F">
            <w:pPr>
              <w:jc w:val="center"/>
              <w:rPr>
                <w:sz w:val="24"/>
                <w:szCs w:val="24"/>
                <w:lang w:eastAsia="ru-RU"/>
              </w:rPr>
            </w:pPr>
            <w:r w:rsidRPr="00A577DC">
              <w:rPr>
                <w:sz w:val="24"/>
                <w:szCs w:val="24"/>
                <w:lang w:eastAsia="ru-RU"/>
              </w:rPr>
              <w:t>р</w:t>
            </w:r>
            <w:r w:rsidRPr="0097293E">
              <w:rPr>
                <w:sz w:val="24"/>
                <w:szCs w:val="24"/>
                <w:lang w:eastAsia="ru-RU"/>
              </w:rPr>
              <w:t xml:space="preserve">абота с образовательным порталом </w:t>
            </w:r>
          </w:p>
          <w:p w:rsidR="00891DAF" w:rsidRPr="0097293E" w:rsidRDefault="00891DAF" w:rsidP="00641F1F">
            <w:pPr>
              <w:jc w:val="center"/>
              <w:rPr>
                <w:sz w:val="24"/>
                <w:szCs w:val="24"/>
                <w:lang w:eastAsia="ru-RU"/>
              </w:rPr>
            </w:pPr>
          </w:p>
          <w:p w:rsidR="00891DAF" w:rsidRPr="0097293E" w:rsidRDefault="00891DAF" w:rsidP="00641F1F">
            <w:pPr>
              <w:jc w:val="center"/>
              <w:rPr>
                <w:sz w:val="24"/>
                <w:szCs w:val="24"/>
                <w:lang w:eastAsia="ru-RU"/>
              </w:rPr>
            </w:pPr>
            <w:r w:rsidRPr="0097293E">
              <w:rPr>
                <w:sz w:val="24"/>
                <w:szCs w:val="24"/>
                <w:lang w:eastAsia="ru-RU"/>
              </w:rPr>
              <w:t>(час.)</w:t>
            </w:r>
          </w:p>
        </w:tc>
        <w:tc>
          <w:tcPr>
            <w:tcW w:w="846" w:type="pct"/>
            <w:vMerge w:val="restart"/>
            <w:shd w:val="clear" w:color="auto" w:fill="auto"/>
            <w:vAlign w:val="center"/>
          </w:tcPr>
          <w:p w:rsidR="00891DAF" w:rsidRPr="0097293E" w:rsidRDefault="00891DAF" w:rsidP="00641F1F">
            <w:pPr>
              <w:ind w:left="-108"/>
              <w:jc w:val="center"/>
              <w:rPr>
                <w:sz w:val="24"/>
                <w:szCs w:val="24"/>
                <w:lang w:eastAsia="ru-RU"/>
              </w:rPr>
            </w:pPr>
            <w:r w:rsidRPr="0097293E">
              <w:rPr>
                <w:sz w:val="24"/>
                <w:szCs w:val="24"/>
                <w:lang w:eastAsia="ru-RU"/>
              </w:rPr>
              <w:t>Форма контроля</w:t>
            </w:r>
          </w:p>
        </w:tc>
      </w:tr>
      <w:tr w:rsidR="00891DAF" w:rsidRPr="00A577DC" w:rsidTr="00641F1F">
        <w:trPr>
          <w:cantSplit/>
          <w:trHeight w:val="1134"/>
        </w:trPr>
        <w:tc>
          <w:tcPr>
            <w:tcW w:w="262" w:type="pct"/>
            <w:vMerge/>
          </w:tcPr>
          <w:p w:rsidR="00891DAF" w:rsidRPr="0097293E" w:rsidRDefault="00891DAF" w:rsidP="00641F1F">
            <w:pPr>
              <w:jc w:val="center"/>
              <w:rPr>
                <w:sz w:val="24"/>
                <w:szCs w:val="24"/>
                <w:lang w:eastAsia="ru-RU"/>
              </w:rPr>
            </w:pPr>
          </w:p>
        </w:tc>
        <w:tc>
          <w:tcPr>
            <w:tcW w:w="2044" w:type="pct"/>
            <w:vMerge/>
          </w:tcPr>
          <w:p w:rsidR="00891DAF" w:rsidRPr="0097293E" w:rsidRDefault="00891DAF" w:rsidP="00641F1F">
            <w:pPr>
              <w:jc w:val="center"/>
              <w:rPr>
                <w:sz w:val="24"/>
                <w:szCs w:val="24"/>
                <w:lang w:eastAsia="ru-RU"/>
              </w:rPr>
            </w:pPr>
          </w:p>
        </w:tc>
        <w:tc>
          <w:tcPr>
            <w:tcW w:w="385" w:type="pct"/>
            <w:vMerge/>
          </w:tcPr>
          <w:p w:rsidR="00891DAF" w:rsidRPr="0097293E" w:rsidRDefault="00891DAF" w:rsidP="00641F1F">
            <w:pPr>
              <w:ind w:left="-108" w:right="-108"/>
              <w:jc w:val="center"/>
              <w:rPr>
                <w:sz w:val="24"/>
                <w:szCs w:val="24"/>
                <w:lang w:eastAsia="ru-RU"/>
              </w:rPr>
            </w:pPr>
          </w:p>
        </w:tc>
        <w:tc>
          <w:tcPr>
            <w:tcW w:w="770" w:type="pct"/>
          </w:tcPr>
          <w:p w:rsidR="00891DAF" w:rsidRPr="0097293E" w:rsidRDefault="00891DAF" w:rsidP="00641F1F">
            <w:pPr>
              <w:ind w:left="-108" w:right="-108"/>
              <w:jc w:val="center"/>
              <w:rPr>
                <w:sz w:val="24"/>
                <w:szCs w:val="24"/>
                <w:lang w:eastAsia="ru-RU"/>
              </w:rPr>
            </w:pPr>
          </w:p>
          <w:p w:rsidR="00891DAF" w:rsidRPr="0097293E" w:rsidRDefault="00891DAF" w:rsidP="00641F1F">
            <w:pPr>
              <w:ind w:left="-108" w:right="-108"/>
              <w:jc w:val="center"/>
              <w:rPr>
                <w:sz w:val="24"/>
                <w:szCs w:val="24"/>
                <w:lang w:eastAsia="ru-RU"/>
              </w:rPr>
            </w:pPr>
            <w:r w:rsidRPr="0097293E">
              <w:rPr>
                <w:sz w:val="24"/>
                <w:szCs w:val="24"/>
                <w:lang w:eastAsia="ru-RU"/>
              </w:rPr>
              <w:t>Лекции,</w:t>
            </w:r>
          </w:p>
          <w:p w:rsidR="00891DAF" w:rsidRPr="0097293E" w:rsidRDefault="00891DAF" w:rsidP="00641F1F">
            <w:pPr>
              <w:ind w:left="-108" w:right="-108"/>
              <w:jc w:val="center"/>
              <w:rPr>
                <w:sz w:val="24"/>
                <w:szCs w:val="24"/>
                <w:lang w:eastAsia="ru-RU"/>
              </w:rPr>
            </w:pPr>
            <w:r w:rsidRPr="0097293E">
              <w:rPr>
                <w:sz w:val="24"/>
                <w:szCs w:val="24"/>
                <w:lang w:eastAsia="ru-RU"/>
              </w:rPr>
              <w:t xml:space="preserve">тренинги </w:t>
            </w:r>
          </w:p>
          <w:p w:rsidR="00891DAF" w:rsidRPr="0097293E" w:rsidRDefault="00891DAF" w:rsidP="00641F1F">
            <w:pPr>
              <w:ind w:left="-108" w:right="-108"/>
              <w:jc w:val="center"/>
              <w:rPr>
                <w:rFonts w:eastAsia="Calibri"/>
                <w:sz w:val="24"/>
                <w:szCs w:val="24"/>
                <w:lang w:eastAsia="ru-RU"/>
              </w:rPr>
            </w:pPr>
            <w:r w:rsidRPr="0097293E">
              <w:rPr>
                <w:sz w:val="24"/>
                <w:szCs w:val="24"/>
                <w:lang w:eastAsia="ru-RU"/>
              </w:rPr>
              <w:t>(час.)</w:t>
            </w:r>
          </w:p>
        </w:tc>
        <w:tc>
          <w:tcPr>
            <w:tcW w:w="693" w:type="pct"/>
            <w:vMerge/>
          </w:tcPr>
          <w:p w:rsidR="00891DAF" w:rsidRPr="0097293E" w:rsidRDefault="00891DAF" w:rsidP="00641F1F">
            <w:pPr>
              <w:ind w:left="-108" w:right="-108"/>
              <w:jc w:val="center"/>
              <w:rPr>
                <w:sz w:val="24"/>
                <w:szCs w:val="24"/>
                <w:lang w:eastAsia="ru-RU"/>
              </w:rPr>
            </w:pPr>
          </w:p>
        </w:tc>
        <w:tc>
          <w:tcPr>
            <w:tcW w:w="846" w:type="pct"/>
            <w:vMerge/>
            <w:shd w:val="clear" w:color="auto" w:fill="auto"/>
            <w:vAlign w:val="center"/>
          </w:tcPr>
          <w:p w:rsidR="00891DAF" w:rsidRPr="0097293E" w:rsidRDefault="00891DAF" w:rsidP="00641F1F">
            <w:pPr>
              <w:ind w:left="-108"/>
              <w:jc w:val="center"/>
              <w:rPr>
                <w:sz w:val="24"/>
                <w:szCs w:val="24"/>
                <w:lang w:eastAsia="ru-RU"/>
              </w:rPr>
            </w:pPr>
          </w:p>
        </w:tc>
      </w:tr>
      <w:tr w:rsidR="00891DAF" w:rsidRPr="00A577DC" w:rsidTr="00641F1F">
        <w:trPr>
          <w:trHeight w:val="282"/>
        </w:trPr>
        <w:tc>
          <w:tcPr>
            <w:tcW w:w="262" w:type="pct"/>
            <w:tcBorders>
              <w:bottom w:val="single" w:sz="4" w:space="0" w:color="auto"/>
            </w:tcBorders>
          </w:tcPr>
          <w:p w:rsidR="00891DAF" w:rsidRPr="0097293E" w:rsidRDefault="00891DAF" w:rsidP="00641F1F">
            <w:pPr>
              <w:jc w:val="center"/>
              <w:rPr>
                <w:b/>
                <w:sz w:val="24"/>
                <w:szCs w:val="24"/>
                <w:lang w:eastAsia="ru-RU"/>
              </w:rPr>
            </w:pPr>
            <w:r w:rsidRPr="0097293E">
              <w:rPr>
                <w:b/>
                <w:sz w:val="24"/>
                <w:szCs w:val="24"/>
                <w:lang w:eastAsia="ru-RU"/>
              </w:rPr>
              <w:t>1</w:t>
            </w:r>
          </w:p>
        </w:tc>
        <w:tc>
          <w:tcPr>
            <w:tcW w:w="2044" w:type="pct"/>
            <w:tcBorders>
              <w:bottom w:val="single" w:sz="4" w:space="0" w:color="auto"/>
            </w:tcBorders>
          </w:tcPr>
          <w:p w:rsidR="00891DAF" w:rsidRPr="0097293E" w:rsidRDefault="00891DAF" w:rsidP="00641F1F">
            <w:pPr>
              <w:jc w:val="center"/>
              <w:rPr>
                <w:b/>
                <w:sz w:val="24"/>
                <w:szCs w:val="24"/>
                <w:lang w:eastAsia="ru-RU"/>
              </w:rPr>
            </w:pPr>
            <w:r w:rsidRPr="0097293E">
              <w:rPr>
                <w:b/>
                <w:sz w:val="24"/>
                <w:szCs w:val="24"/>
                <w:lang w:eastAsia="ru-RU"/>
              </w:rPr>
              <w:t>2</w:t>
            </w:r>
          </w:p>
        </w:tc>
        <w:tc>
          <w:tcPr>
            <w:tcW w:w="385" w:type="pct"/>
            <w:tcBorders>
              <w:bottom w:val="single" w:sz="4" w:space="0" w:color="auto"/>
            </w:tcBorders>
          </w:tcPr>
          <w:p w:rsidR="00891DAF" w:rsidRPr="0097293E" w:rsidRDefault="00891DAF" w:rsidP="00641F1F">
            <w:pPr>
              <w:jc w:val="center"/>
              <w:rPr>
                <w:b/>
                <w:sz w:val="24"/>
                <w:szCs w:val="24"/>
                <w:lang w:eastAsia="ru-RU"/>
              </w:rPr>
            </w:pPr>
          </w:p>
        </w:tc>
        <w:tc>
          <w:tcPr>
            <w:tcW w:w="770" w:type="pct"/>
            <w:tcBorders>
              <w:bottom w:val="single" w:sz="4" w:space="0" w:color="auto"/>
            </w:tcBorders>
          </w:tcPr>
          <w:p w:rsidR="00891DAF" w:rsidRPr="0097293E" w:rsidRDefault="00891DAF" w:rsidP="00641F1F">
            <w:pPr>
              <w:jc w:val="center"/>
              <w:rPr>
                <w:b/>
                <w:sz w:val="24"/>
                <w:szCs w:val="24"/>
                <w:lang w:eastAsia="ru-RU"/>
              </w:rPr>
            </w:pPr>
            <w:r w:rsidRPr="0097293E">
              <w:rPr>
                <w:b/>
                <w:sz w:val="24"/>
                <w:szCs w:val="24"/>
                <w:lang w:eastAsia="ru-RU"/>
              </w:rPr>
              <w:t>3</w:t>
            </w:r>
          </w:p>
        </w:tc>
        <w:tc>
          <w:tcPr>
            <w:tcW w:w="693" w:type="pct"/>
            <w:tcBorders>
              <w:bottom w:val="single" w:sz="4" w:space="0" w:color="auto"/>
            </w:tcBorders>
          </w:tcPr>
          <w:p w:rsidR="00891DAF" w:rsidRPr="0097293E" w:rsidRDefault="00891DAF" w:rsidP="00641F1F">
            <w:pPr>
              <w:jc w:val="center"/>
              <w:rPr>
                <w:b/>
                <w:sz w:val="24"/>
                <w:szCs w:val="24"/>
                <w:lang w:eastAsia="ru-RU"/>
              </w:rPr>
            </w:pPr>
            <w:r w:rsidRPr="0097293E">
              <w:rPr>
                <w:b/>
                <w:sz w:val="24"/>
                <w:szCs w:val="24"/>
                <w:lang w:eastAsia="ru-RU"/>
              </w:rPr>
              <w:t>5</w:t>
            </w:r>
          </w:p>
        </w:tc>
        <w:tc>
          <w:tcPr>
            <w:tcW w:w="846" w:type="pct"/>
            <w:tcBorders>
              <w:bottom w:val="single" w:sz="4" w:space="0" w:color="auto"/>
            </w:tcBorders>
            <w:shd w:val="clear" w:color="auto" w:fill="auto"/>
          </w:tcPr>
          <w:p w:rsidR="00891DAF" w:rsidRPr="0097293E" w:rsidRDefault="00891DAF" w:rsidP="00641F1F">
            <w:pPr>
              <w:jc w:val="center"/>
              <w:rPr>
                <w:b/>
                <w:sz w:val="24"/>
                <w:szCs w:val="24"/>
                <w:lang w:eastAsia="ru-RU"/>
              </w:rPr>
            </w:pPr>
            <w:r w:rsidRPr="00A577DC">
              <w:rPr>
                <w:b/>
                <w:sz w:val="24"/>
                <w:szCs w:val="24"/>
                <w:lang w:eastAsia="ru-RU"/>
              </w:rPr>
              <w:t>7</w:t>
            </w:r>
          </w:p>
        </w:tc>
      </w:tr>
      <w:tr w:rsidR="00891DAF" w:rsidRPr="00A577DC" w:rsidTr="00641F1F">
        <w:trPr>
          <w:trHeight w:val="282"/>
        </w:trPr>
        <w:tc>
          <w:tcPr>
            <w:tcW w:w="262" w:type="pct"/>
            <w:tcBorders>
              <w:bottom w:val="single" w:sz="4" w:space="0" w:color="auto"/>
            </w:tcBorders>
            <w:vAlign w:val="center"/>
          </w:tcPr>
          <w:p w:rsidR="00891DAF" w:rsidRPr="00280B25" w:rsidRDefault="00891DAF" w:rsidP="00641F1F">
            <w:pPr>
              <w:ind w:right="-197"/>
              <w:rPr>
                <w:b/>
                <w:sz w:val="24"/>
                <w:szCs w:val="24"/>
                <w:lang w:eastAsia="ru-RU"/>
              </w:rPr>
            </w:pPr>
            <w:r w:rsidRPr="00280B25">
              <w:rPr>
                <w:b/>
                <w:sz w:val="24"/>
                <w:szCs w:val="24"/>
                <w:lang w:eastAsia="ru-RU"/>
              </w:rPr>
              <w:t>1</w:t>
            </w:r>
          </w:p>
        </w:tc>
        <w:tc>
          <w:tcPr>
            <w:tcW w:w="2044" w:type="pct"/>
            <w:tcBorders>
              <w:bottom w:val="single" w:sz="4" w:space="0" w:color="auto"/>
            </w:tcBorders>
            <w:vAlign w:val="center"/>
          </w:tcPr>
          <w:p w:rsidR="00891DAF" w:rsidRPr="0097293E" w:rsidRDefault="00891DAF" w:rsidP="00641F1F">
            <w:pPr>
              <w:rPr>
                <w:b/>
                <w:sz w:val="24"/>
                <w:szCs w:val="24"/>
                <w:lang w:eastAsia="ru-RU"/>
              </w:rPr>
            </w:pPr>
            <w:r>
              <w:rPr>
                <w:b/>
                <w:sz w:val="24"/>
                <w:szCs w:val="24"/>
                <w:lang w:eastAsia="ru-RU"/>
              </w:rPr>
              <w:t>Модуль 1. Введение в медиацию</w:t>
            </w:r>
          </w:p>
        </w:tc>
        <w:tc>
          <w:tcPr>
            <w:tcW w:w="385" w:type="pct"/>
            <w:tcBorders>
              <w:bottom w:val="single" w:sz="4" w:space="0" w:color="auto"/>
            </w:tcBorders>
            <w:vAlign w:val="center"/>
          </w:tcPr>
          <w:p w:rsidR="00891DAF" w:rsidRDefault="00891DAF" w:rsidP="00641F1F">
            <w:pPr>
              <w:jc w:val="center"/>
              <w:rPr>
                <w:b/>
                <w:iCs/>
                <w:sz w:val="24"/>
                <w:szCs w:val="24"/>
              </w:rPr>
            </w:pPr>
            <w:r>
              <w:rPr>
                <w:b/>
                <w:iCs/>
                <w:sz w:val="24"/>
                <w:szCs w:val="24"/>
              </w:rPr>
              <w:t>40</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97293E" w:rsidRDefault="00891DAF" w:rsidP="00641F1F">
            <w:pPr>
              <w:jc w:val="center"/>
              <w:rPr>
                <w:b/>
                <w:sz w:val="24"/>
                <w:szCs w:val="24"/>
                <w:lang w:eastAsia="ru-RU"/>
              </w:rPr>
            </w:pPr>
            <w:r>
              <w:rPr>
                <w:b/>
                <w:iCs/>
                <w:sz w:val="24"/>
                <w:szCs w:val="24"/>
              </w:rPr>
              <w:t>19</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97293E" w:rsidRDefault="00891DAF" w:rsidP="00641F1F">
            <w:pPr>
              <w:jc w:val="center"/>
              <w:rPr>
                <w:b/>
                <w:sz w:val="24"/>
                <w:szCs w:val="24"/>
                <w:lang w:eastAsia="ru-RU"/>
              </w:rPr>
            </w:pPr>
            <w:r>
              <w:rPr>
                <w:b/>
                <w:sz w:val="24"/>
                <w:szCs w:val="24"/>
              </w:rPr>
              <w:t>21</w:t>
            </w:r>
          </w:p>
        </w:tc>
        <w:tc>
          <w:tcPr>
            <w:tcW w:w="846" w:type="pct"/>
            <w:tcBorders>
              <w:bottom w:val="single" w:sz="4" w:space="0" w:color="auto"/>
            </w:tcBorders>
            <w:shd w:val="clear" w:color="auto" w:fill="auto"/>
            <w:vAlign w:val="center"/>
          </w:tcPr>
          <w:p w:rsidR="00891DAF" w:rsidRPr="00A577DC" w:rsidRDefault="00891DAF" w:rsidP="00641F1F">
            <w:pPr>
              <w:jc w:val="center"/>
              <w:rPr>
                <w:b/>
                <w:sz w:val="24"/>
                <w:szCs w:val="24"/>
                <w:lang w:eastAsia="ru-RU"/>
              </w:rPr>
            </w:pPr>
            <w:r>
              <w:rPr>
                <w:b/>
                <w:sz w:val="24"/>
                <w:szCs w:val="24"/>
                <w:lang w:eastAsia="ru-RU"/>
              </w:rPr>
              <w:t>зачет</w:t>
            </w:r>
          </w:p>
        </w:tc>
      </w:tr>
      <w:tr w:rsidR="00891DAF" w:rsidRPr="00A577DC" w:rsidTr="00641F1F">
        <w:trPr>
          <w:trHeight w:val="282"/>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rPr>
                <w:sz w:val="24"/>
                <w:szCs w:val="24"/>
              </w:rPr>
            </w:pPr>
            <w:r>
              <w:rPr>
                <w:sz w:val="24"/>
                <w:szCs w:val="24"/>
              </w:rPr>
              <w:t xml:space="preserve">Тема 1.1. </w:t>
            </w:r>
            <w:r w:rsidRPr="00A577DC">
              <w:rPr>
                <w:sz w:val="24"/>
                <w:szCs w:val="24"/>
              </w:rPr>
              <w:t>Введение в медиацию. Установочное занятие</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6</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sidRPr="00A577DC">
              <w:rPr>
                <w:sz w:val="24"/>
                <w:szCs w:val="24"/>
              </w:rPr>
              <w:t>3</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3</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r w:rsidRPr="00A577DC">
              <w:rPr>
                <w:sz w:val="24"/>
                <w:szCs w:val="24"/>
              </w:rPr>
              <w:t>-</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rPr>
                <w:sz w:val="24"/>
                <w:szCs w:val="24"/>
              </w:rPr>
            </w:pPr>
            <w:r>
              <w:rPr>
                <w:sz w:val="24"/>
                <w:szCs w:val="24"/>
              </w:rPr>
              <w:t xml:space="preserve">Тема 1.2. </w:t>
            </w:r>
            <w:r w:rsidRPr="00A577DC">
              <w:rPr>
                <w:sz w:val="24"/>
                <w:szCs w:val="24"/>
              </w:rPr>
              <w:t>Проблемы правового регулирования и практика применения медиации в Российской Федерации</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16</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sidRPr="00A577DC">
              <w:rPr>
                <w:sz w:val="24"/>
                <w:szCs w:val="24"/>
              </w:rPr>
              <w:t>8</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8</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r w:rsidRPr="00A577DC">
              <w:rPr>
                <w:sz w:val="24"/>
                <w:szCs w:val="24"/>
              </w:rPr>
              <w:t>зачет</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rPr>
                <w:iCs/>
                <w:sz w:val="24"/>
                <w:szCs w:val="24"/>
              </w:rPr>
            </w:pPr>
            <w:r>
              <w:rPr>
                <w:iCs/>
                <w:sz w:val="24"/>
                <w:szCs w:val="24"/>
              </w:rPr>
              <w:t xml:space="preserve">Тема 1.3. </w:t>
            </w:r>
            <w:r w:rsidRPr="00A577DC">
              <w:rPr>
                <w:iCs/>
                <w:sz w:val="24"/>
                <w:szCs w:val="24"/>
              </w:rPr>
              <w:t>Правовой статус медиатора в процедуре медиации и медиативные документы и соглашения</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16</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8</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8</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r w:rsidRPr="00A577DC">
              <w:rPr>
                <w:sz w:val="24"/>
                <w:szCs w:val="24"/>
              </w:rPr>
              <w:t>зачет</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280B25" w:rsidRDefault="00891DAF" w:rsidP="00641F1F">
            <w:pPr>
              <w:rPr>
                <w:b/>
                <w:iCs/>
                <w:sz w:val="24"/>
                <w:szCs w:val="24"/>
              </w:rPr>
            </w:pPr>
            <w:r w:rsidRPr="00280B25">
              <w:rPr>
                <w:b/>
                <w:iCs/>
                <w:sz w:val="24"/>
                <w:szCs w:val="24"/>
              </w:rPr>
              <w:t xml:space="preserve">Промежуточная аттестация </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280B25" w:rsidRDefault="00891DAF" w:rsidP="00641F1F">
            <w:pPr>
              <w:jc w:val="center"/>
              <w:rPr>
                <w:b/>
                <w:iCs/>
                <w:sz w:val="24"/>
                <w:szCs w:val="24"/>
              </w:rPr>
            </w:pPr>
            <w:r>
              <w:rPr>
                <w:b/>
                <w:iCs/>
                <w:sz w:val="24"/>
                <w:szCs w:val="24"/>
              </w:rPr>
              <w:t>2</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280B25" w:rsidRDefault="00891DAF" w:rsidP="00641F1F">
            <w:pPr>
              <w:jc w:val="center"/>
              <w:rPr>
                <w:b/>
                <w:iCs/>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280B25" w:rsidRDefault="00891DAF" w:rsidP="00641F1F">
            <w:pPr>
              <w:jc w:val="center"/>
              <w:rPr>
                <w:b/>
                <w:sz w:val="24"/>
                <w:szCs w:val="24"/>
              </w:rPr>
            </w:pPr>
            <w:r>
              <w:rPr>
                <w:b/>
                <w:sz w:val="24"/>
                <w:szCs w:val="24"/>
              </w:rPr>
              <w:t>2</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280B25" w:rsidRDefault="00891DAF" w:rsidP="00641F1F">
            <w:pPr>
              <w:jc w:val="center"/>
              <w:rPr>
                <w:b/>
                <w:sz w:val="24"/>
                <w:szCs w:val="24"/>
              </w:rPr>
            </w:pPr>
            <w:r w:rsidRPr="00280B25">
              <w:rPr>
                <w:b/>
                <w:sz w:val="24"/>
                <w:szCs w:val="24"/>
              </w:rPr>
              <w:t>зачет</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280B25" w:rsidRDefault="00891DAF" w:rsidP="00641F1F">
            <w:pPr>
              <w:ind w:right="-197"/>
              <w:jc w:val="both"/>
              <w:rPr>
                <w:b/>
                <w:sz w:val="24"/>
                <w:szCs w:val="24"/>
              </w:rPr>
            </w:pPr>
            <w:r w:rsidRPr="00280B25">
              <w:rPr>
                <w:b/>
                <w:sz w:val="24"/>
                <w:szCs w:val="24"/>
              </w:rPr>
              <w:t>2</w:t>
            </w:r>
          </w:p>
        </w:tc>
        <w:tc>
          <w:tcPr>
            <w:tcW w:w="2044" w:type="pct"/>
            <w:tcBorders>
              <w:top w:val="single" w:sz="4" w:space="0" w:color="auto"/>
              <w:left w:val="single" w:sz="4" w:space="0" w:color="auto"/>
              <w:bottom w:val="single" w:sz="4" w:space="0" w:color="auto"/>
              <w:right w:val="single" w:sz="4" w:space="0" w:color="auto"/>
            </w:tcBorders>
          </w:tcPr>
          <w:p w:rsidR="00891DAF" w:rsidRPr="00902A93" w:rsidRDefault="00891DAF" w:rsidP="00641F1F">
            <w:pPr>
              <w:rPr>
                <w:b/>
                <w:iCs/>
                <w:sz w:val="24"/>
                <w:szCs w:val="24"/>
              </w:rPr>
            </w:pPr>
            <w:r w:rsidRPr="00902A93">
              <w:rPr>
                <w:b/>
                <w:iCs/>
                <w:sz w:val="24"/>
                <w:szCs w:val="24"/>
              </w:rPr>
              <w:t xml:space="preserve">Модуль 2. Управление конфликтом и приглашение в медиацию </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jc w:val="center"/>
              <w:rPr>
                <w:b/>
                <w:iCs/>
                <w:sz w:val="24"/>
                <w:szCs w:val="24"/>
              </w:rPr>
            </w:pPr>
            <w:r w:rsidRPr="00AC533F">
              <w:rPr>
                <w:b/>
                <w:iCs/>
                <w:sz w:val="24"/>
                <w:szCs w:val="24"/>
              </w:rPr>
              <w:t>66</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jc w:val="center"/>
              <w:rPr>
                <w:b/>
                <w:iCs/>
                <w:sz w:val="24"/>
                <w:szCs w:val="24"/>
              </w:rPr>
            </w:pPr>
            <w:r w:rsidRPr="00AC533F">
              <w:rPr>
                <w:b/>
                <w:iCs/>
                <w:sz w:val="24"/>
                <w:szCs w:val="24"/>
              </w:rPr>
              <w:t>32</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jc w:val="center"/>
              <w:rPr>
                <w:b/>
                <w:sz w:val="24"/>
                <w:szCs w:val="24"/>
              </w:rPr>
            </w:pPr>
            <w:r w:rsidRPr="00AC533F">
              <w:rPr>
                <w:b/>
                <w:sz w:val="24"/>
                <w:szCs w:val="24"/>
              </w:rPr>
              <w:t>34</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C533F" w:rsidRDefault="00891DAF" w:rsidP="00641F1F">
            <w:pPr>
              <w:jc w:val="center"/>
              <w:rPr>
                <w:b/>
                <w:sz w:val="24"/>
                <w:szCs w:val="24"/>
              </w:rPr>
            </w:pPr>
            <w:r w:rsidRPr="00AC533F">
              <w:rPr>
                <w:b/>
                <w:sz w:val="24"/>
                <w:szCs w:val="24"/>
              </w:rPr>
              <w:t>экзамен</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2.1. </w:t>
            </w:r>
            <w:r w:rsidRPr="00A577DC">
              <w:rPr>
                <w:sz w:val="24"/>
                <w:szCs w:val="24"/>
              </w:rPr>
              <w:t>Конфликт, решения и возможности управления конфликтом в медиации, медиабельность споров</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32</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16</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16</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2.2. </w:t>
            </w:r>
            <w:r w:rsidRPr="00A577DC">
              <w:rPr>
                <w:sz w:val="24"/>
                <w:szCs w:val="24"/>
              </w:rPr>
              <w:t>Эмоциональный интеллект сторон, обращающихся к процедуре медиации</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16</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8</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8</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2.3. </w:t>
            </w:r>
            <w:r w:rsidRPr="00A577DC">
              <w:rPr>
                <w:sz w:val="24"/>
                <w:szCs w:val="24"/>
              </w:rPr>
              <w:t>Трудности приглашения к медиации людей, находящихся в конфликте: отработка техник</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16</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8</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8</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C533F" w:rsidRDefault="00891DAF" w:rsidP="00641F1F">
            <w:pPr>
              <w:rPr>
                <w:b/>
                <w:sz w:val="24"/>
                <w:szCs w:val="24"/>
              </w:rPr>
            </w:pPr>
            <w:r w:rsidRPr="00AC533F">
              <w:rPr>
                <w:b/>
                <w:sz w:val="24"/>
                <w:szCs w:val="24"/>
              </w:rPr>
              <w:t>Промежуточная аттестация</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jc w:val="center"/>
              <w:rPr>
                <w:b/>
                <w:iCs/>
                <w:sz w:val="24"/>
                <w:szCs w:val="24"/>
              </w:rPr>
            </w:pPr>
            <w:r w:rsidRPr="00AC533F">
              <w:rPr>
                <w:b/>
                <w:iCs/>
                <w:sz w:val="24"/>
                <w:szCs w:val="24"/>
              </w:rPr>
              <w:t>2</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jc w:val="center"/>
              <w:rPr>
                <w:b/>
                <w:iCs/>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jc w:val="center"/>
              <w:rPr>
                <w:b/>
                <w:sz w:val="24"/>
                <w:szCs w:val="24"/>
              </w:rPr>
            </w:pPr>
            <w:r w:rsidRPr="00AC533F">
              <w:rPr>
                <w:b/>
                <w:sz w:val="24"/>
                <w:szCs w:val="24"/>
              </w:rPr>
              <w:t>2</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C533F" w:rsidRDefault="00891DAF" w:rsidP="00641F1F">
            <w:pPr>
              <w:jc w:val="center"/>
              <w:rPr>
                <w:b/>
                <w:sz w:val="24"/>
                <w:szCs w:val="24"/>
              </w:rPr>
            </w:pPr>
            <w:r w:rsidRPr="00AC533F">
              <w:rPr>
                <w:b/>
                <w:sz w:val="24"/>
                <w:szCs w:val="24"/>
              </w:rPr>
              <w:t>экзамен</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280B25" w:rsidRDefault="00891DAF" w:rsidP="00641F1F">
            <w:pPr>
              <w:ind w:right="-197"/>
              <w:jc w:val="both"/>
              <w:rPr>
                <w:b/>
                <w:sz w:val="24"/>
                <w:szCs w:val="24"/>
              </w:rPr>
            </w:pPr>
            <w:r w:rsidRPr="00280B25">
              <w:rPr>
                <w:b/>
                <w:sz w:val="24"/>
                <w:szCs w:val="24"/>
              </w:rPr>
              <w:t>3</w:t>
            </w:r>
          </w:p>
        </w:tc>
        <w:tc>
          <w:tcPr>
            <w:tcW w:w="2044" w:type="pct"/>
            <w:tcBorders>
              <w:top w:val="single" w:sz="4" w:space="0" w:color="auto"/>
              <w:left w:val="single" w:sz="4" w:space="0" w:color="auto"/>
              <w:bottom w:val="single" w:sz="4" w:space="0" w:color="auto"/>
              <w:right w:val="single" w:sz="4" w:space="0" w:color="auto"/>
            </w:tcBorders>
          </w:tcPr>
          <w:p w:rsidR="00891DAF" w:rsidRPr="00902A93" w:rsidRDefault="00891DAF" w:rsidP="00641F1F">
            <w:pPr>
              <w:rPr>
                <w:b/>
                <w:sz w:val="24"/>
                <w:szCs w:val="24"/>
              </w:rPr>
            </w:pPr>
            <w:r w:rsidRPr="00902A93">
              <w:rPr>
                <w:b/>
                <w:sz w:val="24"/>
                <w:szCs w:val="24"/>
              </w:rPr>
              <w:t>Модуль 3. Этапы  и инструменты медиации</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
                <w:iCs/>
                <w:sz w:val="24"/>
                <w:szCs w:val="24"/>
              </w:rPr>
            </w:pPr>
            <w:r w:rsidRPr="000A3AD4">
              <w:rPr>
                <w:b/>
                <w:iCs/>
                <w:sz w:val="24"/>
                <w:szCs w:val="24"/>
              </w:rPr>
              <w:t>98</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
                <w:iCs/>
                <w:sz w:val="24"/>
                <w:szCs w:val="24"/>
              </w:rPr>
            </w:pPr>
            <w:r w:rsidRPr="000A3AD4">
              <w:rPr>
                <w:b/>
                <w:iCs/>
                <w:sz w:val="24"/>
                <w:szCs w:val="24"/>
              </w:rPr>
              <w:t>48</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
                <w:sz w:val="24"/>
                <w:szCs w:val="24"/>
              </w:rPr>
            </w:pPr>
            <w:r w:rsidRPr="000A3AD4">
              <w:rPr>
                <w:b/>
                <w:sz w:val="24"/>
                <w:szCs w:val="24"/>
              </w:rPr>
              <w:t>50</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0A3AD4" w:rsidRDefault="00891DAF" w:rsidP="00641F1F">
            <w:pPr>
              <w:jc w:val="center"/>
              <w:rPr>
                <w:b/>
                <w:sz w:val="24"/>
                <w:szCs w:val="24"/>
              </w:rPr>
            </w:pPr>
            <w:r w:rsidRPr="000A3AD4">
              <w:rPr>
                <w:b/>
                <w:sz w:val="24"/>
                <w:szCs w:val="24"/>
              </w:rPr>
              <w:t>экзамен</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3.1. </w:t>
            </w:r>
            <w:r w:rsidRPr="00A577DC">
              <w:rPr>
                <w:sz w:val="24"/>
                <w:szCs w:val="24"/>
              </w:rPr>
              <w:t xml:space="preserve">Этапы медиации: </w:t>
            </w:r>
            <w:r>
              <w:rPr>
                <w:sz w:val="24"/>
                <w:szCs w:val="24"/>
              </w:rPr>
              <w:t>первый</w:t>
            </w:r>
            <w:r w:rsidRPr="00A577DC">
              <w:rPr>
                <w:sz w:val="24"/>
                <w:szCs w:val="24"/>
              </w:rPr>
              <w:t xml:space="preserve"> этап и его проработка на тренингах</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32</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16</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16</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3.2. </w:t>
            </w:r>
            <w:r w:rsidRPr="00A577DC">
              <w:rPr>
                <w:sz w:val="24"/>
                <w:szCs w:val="24"/>
              </w:rPr>
              <w:t>Инструменты медиации  и эффективное мышление на пути к медиативному соглашению</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20</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8</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12</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3.3. </w:t>
            </w:r>
            <w:r w:rsidRPr="00A577DC">
              <w:rPr>
                <w:sz w:val="24"/>
                <w:szCs w:val="24"/>
              </w:rPr>
              <w:t xml:space="preserve">Этапы медиации: </w:t>
            </w:r>
            <w:r>
              <w:rPr>
                <w:sz w:val="24"/>
                <w:szCs w:val="24"/>
              </w:rPr>
              <w:t>второй</w:t>
            </w:r>
            <w:r w:rsidRPr="00A577DC">
              <w:rPr>
                <w:sz w:val="24"/>
                <w:szCs w:val="24"/>
              </w:rPr>
              <w:t xml:space="preserve"> этап и его проработка на тренингах</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16</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8</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8</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3.4. </w:t>
            </w:r>
            <w:r w:rsidRPr="00A577DC">
              <w:rPr>
                <w:sz w:val="24"/>
                <w:szCs w:val="24"/>
              </w:rPr>
              <w:t xml:space="preserve">Этапы медиации: коммуникативные техники </w:t>
            </w:r>
            <w:r>
              <w:rPr>
                <w:sz w:val="24"/>
                <w:szCs w:val="24"/>
              </w:rPr>
              <w:t>треть</w:t>
            </w:r>
            <w:r w:rsidRPr="00A577DC">
              <w:rPr>
                <w:sz w:val="24"/>
                <w:szCs w:val="24"/>
              </w:rPr>
              <w:t>его этапа и работа с интересами</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28</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16</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12</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ind w:right="-197"/>
              <w:jc w:val="both"/>
              <w:rPr>
                <w:b/>
                <w:sz w:val="24"/>
                <w:szCs w:val="24"/>
              </w:rPr>
            </w:pPr>
          </w:p>
        </w:tc>
        <w:tc>
          <w:tcPr>
            <w:tcW w:w="2044" w:type="pct"/>
            <w:tcBorders>
              <w:top w:val="single" w:sz="4" w:space="0" w:color="auto"/>
              <w:left w:val="single" w:sz="4" w:space="0" w:color="auto"/>
              <w:bottom w:val="single" w:sz="4" w:space="0" w:color="auto"/>
              <w:right w:val="single" w:sz="4" w:space="0" w:color="auto"/>
            </w:tcBorders>
          </w:tcPr>
          <w:p w:rsidR="00891DAF" w:rsidRPr="00AC533F" w:rsidRDefault="00891DAF" w:rsidP="00641F1F">
            <w:pPr>
              <w:rPr>
                <w:b/>
                <w:sz w:val="24"/>
                <w:szCs w:val="24"/>
              </w:rPr>
            </w:pPr>
            <w:r w:rsidRPr="00AC533F">
              <w:rPr>
                <w:b/>
                <w:sz w:val="24"/>
                <w:szCs w:val="24"/>
              </w:rPr>
              <w:t>Промежуточная аттестация</w:t>
            </w:r>
          </w:p>
        </w:tc>
        <w:tc>
          <w:tcPr>
            <w:tcW w:w="385" w:type="pct"/>
            <w:tcBorders>
              <w:top w:val="single" w:sz="4" w:space="0" w:color="auto"/>
              <w:left w:val="single" w:sz="4" w:space="0" w:color="auto"/>
              <w:bottom w:val="single" w:sz="4" w:space="0" w:color="auto"/>
              <w:right w:val="single" w:sz="4" w:space="0" w:color="auto"/>
            </w:tcBorders>
          </w:tcPr>
          <w:p w:rsidR="00891DAF" w:rsidRPr="00AC533F" w:rsidRDefault="00891DAF" w:rsidP="00641F1F">
            <w:pPr>
              <w:jc w:val="center"/>
              <w:rPr>
                <w:b/>
                <w:iCs/>
                <w:sz w:val="24"/>
                <w:szCs w:val="24"/>
              </w:rPr>
            </w:pPr>
            <w:r w:rsidRPr="00AC533F">
              <w:rPr>
                <w:b/>
                <w:sz w:val="24"/>
                <w:szCs w:val="24"/>
              </w:rPr>
              <w:t>2</w:t>
            </w:r>
          </w:p>
        </w:tc>
        <w:tc>
          <w:tcPr>
            <w:tcW w:w="770" w:type="pct"/>
            <w:tcBorders>
              <w:top w:val="single" w:sz="4" w:space="0" w:color="auto"/>
              <w:left w:val="single" w:sz="4" w:space="0" w:color="auto"/>
              <w:bottom w:val="single" w:sz="4" w:space="0" w:color="auto"/>
              <w:right w:val="single" w:sz="4" w:space="0" w:color="auto"/>
            </w:tcBorders>
          </w:tcPr>
          <w:p w:rsidR="00891DAF" w:rsidRPr="00AC533F" w:rsidRDefault="00891DAF" w:rsidP="00641F1F">
            <w:pPr>
              <w:jc w:val="center"/>
              <w:rPr>
                <w:b/>
                <w:iCs/>
                <w:sz w:val="24"/>
                <w:szCs w:val="24"/>
              </w:rPr>
            </w:pPr>
          </w:p>
        </w:tc>
        <w:tc>
          <w:tcPr>
            <w:tcW w:w="693" w:type="pct"/>
            <w:tcBorders>
              <w:top w:val="single" w:sz="4" w:space="0" w:color="auto"/>
              <w:left w:val="single" w:sz="4" w:space="0" w:color="auto"/>
              <w:bottom w:val="single" w:sz="4" w:space="0" w:color="auto"/>
              <w:right w:val="single" w:sz="4" w:space="0" w:color="auto"/>
            </w:tcBorders>
          </w:tcPr>
          <w:p w:rsidR="00891DAF" w:rsidRPr="00AC533F" w:rsidRDefault="00891DAF" w:rsidP="00641F1F">
            <w:pPr>
              <w:jc w:val="center"/>
              <w:rPr>
                <w:b/>
                <w:sz w:val="24"/>
                <w:szCs w:val="24"/>
              </w:rPr>
            </w:pPr>
            <w:r w:rsidRPr="00AC533F">
              <w:rPr>
                <w:b/>
                <w:sz w:val="24"/>
                <w:szCs w:val="24"/>
              </w:rPr>
              <w:t>2</w:t>
            </w:r>
          </w:p>
        </w:tc>
        <w:tc>
          <w:tcPr>
            <w:tcW w:w="846" w:type="pct"/>
            <w:tcBorders>
              <w:top w:val="single" w:sz="4" w:space="0" w:color="auto"/>
              <w:left w:val="single" w:sz="4" w:space="0" w:color="auto"/>
              <w:bottom w:val="single" w:sz="4" w:space="0" w:color="auto"/>
              <w:right w:val="single" w:sz="4" w:space="0" w:color="auto"/>
            </w:tcBorders>
            <w:shd w:val="clear" w:color="auto" w:fill="auto"/>
          </w:tcPr>
          <w:p w:rsidR="00891DAF" w:rsidRPr="00AC533F" w:rsidRDefault="00891DAF" w:rsidP="00641F1F">
            <w:pPr>
              <w:jc w:val="center"/>
              <w:rPr>
                <w:b/>
                <w:sz w:val="24"/>
                <w:szCs w:val="24"/>
              </w:rPr>
            </w:pPr>
            <w:r w:rsidRPr="00AC533F">
              <w:rPr>
                <w:b/>
                <w:sz w:val="24"/>
                <w:szCs w:val="24"/>
              </w:rPr>
              <w:t>экзамен</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280B25" w:rsidRDefault="00891DAF" w:rsidP="00641F1F">
            <w:pPr>
              <w:ind w:right="-197"/>
              <w:jc w:val="both"/>
              <w:rPr>
                <w:b/>
                <w:sz w:val="24"/>
                <w:szCs w:val="24"/>
              </w:rPr>
            </w:pPr>
            <w:r w:rsidRPr="00280B25">
              <w:rPr>
                <w:b/>
                <w:sz w:val="24"/>
                <w:szCs w:val="24"/>
              </w:rPr>
              <w:t>4</w:t>
            </w:r>
          </w:p>
        </w:tc>
        <w:tc>
          <w:tcPr>
            <w:tcW w:w="2044" w:type="pct"/>
            <w:tcBorders>
              <w:top w:val="single" w:sz="4" w:space="0" w:color="auto"/>
              <w:left w:val="single" w:sz="4" w:space="0" w:color="auto"/>
              <w:bottom w:val="single" w:sz="4" w:space="0" w:color="auto"/>
              <w:right w:val="single" w:sz="4" w:space="0" w:color="auto"/>
            </w:tcBorders>
          </w:tcPr>
          <w:p w:rsidR="00891DAF" w:rsidRPr="00902A93" w:rsidRDefault="00891DAF" w:rsidP="00641F1F">
            <w:pPr>
              <w:rPr>
                <w:b/>
                <w:sz w:val="24"/>
                <w:szCs w:val="24"/>
              </w:rPr>
            </w:pPr>
            <w:r w:rsidRPr="00902A93">
              <w:rPr>
                <w:b/>
                <w:sz w:val="24"/>
                <w:szCs w:val="24"/>
              </w:rPr>
              <w:t>Модуль 4. Работа с  договоренност</w:t>
            </w:r>
            <w:r>
              <w:rPr>
                <w:b/>
                <w:sz w:val="24"/>
                <w:szCs w:val="24"/>
              </w:rPr>
              <w:t xml:space="preserve">ями и результативность в медиации </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
                <w:iCs/>
                <w:sz w:val="24"/>
                <w:szCs w:val="24"/>
              </w:rPr>
            </w:pPr>
            <w:r w:rsidRPr="000A3AD4">
              <w:rPr>
                <w:b/>
                <w:iCs/>
                <w:sz w:val="24"/>
                <w:szCs w:val="24"/>
              </w:rPr>
              <w:t>50</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
                <w:iCs/>
                <w:sz w:val="24"/>
                <w:szCs w:val="24"/>
              </w:rPr>
            </w:pPr>
            <w:r w:rsidRPr="000A3AD4">
              <w:rPr>
                <w:b/>
                <w:iCs/>
                <w:sz w:val="24"/>
                <w:szCs w:val="24"/>
              </w:rPr>
              <w:t>24</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0A3AD4" w:rsidRDefault="00891DAF" w:rsidP="00641F1F">
            <w:pPr>
              <w:jc w:val="center"/>
              <w:rPr>
                <w:b/>
                <w:sz w:val="24"/>
                <w:szCs w:val="24"/>
              </w:rPr>
            </w:pPr>
            <w:r w:rsidRPr="000A3AD4">
              <w:rPr>
                <w:b/>
                <w:sz w:val="24"/>
                <w:szCs w:val="24"/>
              </w:rPr>
              <w:t>26</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0A3AD4" w:rsidRDefault="00891DAF" w:rsidP="00641F1F">
            <w:pPr>
              <w:jc w:val="center"/>
              <w:rPr>
                <w:b/>
                <w:sz w:val="24"/>
                <w:szCs w:val="24"/>
              </w:rPr>
            </w:pPr>
            <w:r w:rsidRPr="000A3AD4">
              <w:rPr>
                <w:b/>
                <w:sz w:val="24"/>
                <w:szCs w:val="24"/>
              </w:rPr>
              <w:t>зачет</w:t>
            </w: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4.1. </w:t>
            </w:r>
            <w:r w:rsidRPr="00A577DC">
              <w:rPr>
                <w:sz w:val="24"/>
                <w:szCs w:val="24"/>
              </w:rPr>
              <w:t>Эффективное мышление на пути к медиативному соглашению (критическое, конструктивное, креативное, системный подход)</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20</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8</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12</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sz w:val="24"/>
                <w:szCs w:val="24"/>
              </w:rPr>
            </w:pPr>
            <w:r>
              <w:rPr>
                <w:sz w:val="24"/>
                <w:szCs w:val="24"/>
              </w:rPr>
              <w:t xml:space="preserve">Тема 4.2. </w:t>
            </w:r>
            <w:r w:rsidRPr="00A577DC">
              <w:rPr>
                <w:sz w:val="24"/>
                <w:szCs w:val="24"/>
              </w:rPr>
              <w:t>Эффективная медиация: предотвращение типичных ошибок на всех этапах процесса (проработка каждого этапа на тренингах)</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Pr>
                <w:iCs/>
                <w:sz w:val="24"/>
                <w:szCs w:val="24"/>
              </w:rPr>
              <w:t>28</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577DC">
              <w:rPr>
                <w:iCs/>
                <w:sz w:val="24"/>
                <w:szCs w:val="24"/>
              </w:rPr>
              <w:t>16</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Pr>
                <w:sz w:val="24"/>
                <w:szCs w:val="24"/>
              </w:rPr>
              <w:t>12</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p>
        </w:tc>
      </w:tr>
      <w:tr w:rsidR="00891DAF" w:rsidRPr="00A577DC" w:rsidTr="00641F1F">
        <w:trPr>
          <w:trHeight w:val="223"/>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Default="00891DAF" w:rsidP="00641F1F">
            <w:pPr>
              <w:rPr>
                <w:sz w:val="24"/>
                <w:szCs w:val="24"/>
              </w:rPr>
            </w:pPr>
            <w:r w:rsidRPr="00AC533F">
              <w:rPr>
                <w:b/>
                <w:sz w:val="24"/>
                <w:szCs w:val="24"/>
              </w:rPr>
              <w:t>Промежуточная аттестация</w:t>
            </w:r>
          </w:p>
        </w:tc>
        <w:tc>
          <w:tcPr>
            <w:tcW w:w="385"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r w:rsidRPr="00AC533F">
              <w:rPr>
                <w:b/>
                <w:sz w:val="24"/>
                <w:szCs w:val="24"/>
              </w:rPr>
              <w:t>2</w:t>
            </w: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iCs/>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577DC" w:rsidRDefault="00891DAF" w:rsidP="00641F1F">
            <w:pPr>
              <w:jc w:val="center"/>
              <w:rPr>
                <w:sz w:val="24"/>
                <w:szCs w:val="24"/>
              </w:rPr>
            </w:pPr>
            <w:r w:rsidRPr="00AC533F">
              <w:rPr>
                <w:b/>
                <w:sz w:val="24"/>
                <w:szCs w:val="24"/>
              </w:rPr>
              <w:t>2</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577DC" w:rsidRDefault="00891DAF" w:rsidP="00641F1F">
            <w:pPr>
              <w:jc w:val="center"/>
              <w:rPr>
                <w:sz w:val="24"/>
                <w:szCs w:val="24"/>
              </w:rPr>
            </w:pPr>
            <w:r>
              <w:rPr>
                <w:b/>
                <w:sz w:val="24"/>
                <w:szCs w:val="24"/>
              </w:rPr>
              <w:t>зачет</w:t>
            </w:r>
          </w:p>
        </w:tc>
      </w:tr>
      <w:tr w:rsidR="00891DAF" w:rsidRPr="00A577DC" w:rsidTr="00641F1F">
        <w:trPr>
          <w:trHeight w:val="319"/>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rPr>
                <w:b/>
                <w:bCs/>
                <w:sz w:val="24"/>
                <w:szCs w:val="24"/>
              </w:rPr>
            </w:pPr>
            <w:r w:rsidRPr="00AC533F">
              <w:rPr>
                <w:b/>
                <w:bCs/>
                <w:sz w:val="24"/>
                <w:szCs w:val="24"/>
              </w:rPr>
              <w:t xml:space="preserve">Итоговая аттестация </w:t>
            </w:r>
          </w:p>
        </w:tc>
        <w:tc>
          <w:tcPr>
            <w:tcW w:w="385" w:type="pct"/>
            <w:tcBorders>
              <w:top w:val="single" w:sz="4" w:space="0" w:color="auto"/>
              <w:left w:val="single" w:sz="4" w:space="0" w:color="auto"/>
              <w:bottom w:val="single" w:sz="4" w:space="0" w:color="auto"/>
              <w:right w:val="single" w:sz="4" w:space="0" w:color="auto"/>
            </w:tcBorders>
          </w:tcPr>
          <w:p w:rsidR="00891DAF" w:rsidRPr="00AC533F" w:rsidRDefault="00891DAF" w:rsidP="00641F1F">
            <w:pPr>
              <w:jc w:val="center"/>
              <w:rPr>
                <w:b/>
                <w:bCs/>
                <w:sz w:val="24"/>
                <w:szCs w:val="24"/>
              </w:rPr>
            </w:pPr>
          </w:p>
        </w:tc>
        <w:tc>
          <w:tcPr>
            <w:tcW w:w="770"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jc w:val="center"/>
              <w:rPr>
                <w:b/>
                <w:bCs/>
                <w:sz w:val="24"/>
                <w:szCs w:val="24"/>
              </w:rPr>
            </w:pPr>
            <w:r w:rsidRPr="00AC533F">
              <w:rPr>
                <w:b/>
                <w:bCs/>
                <w:sz w:val="24"/>
                <w:szCs w:val="24"/>
              </w:rPr>
              <w:t>6</w:t>
            </w:r>
          </w:p>
        </w:tc>
        <w:tc>
          <w:tcPr>
            <w:tcW w:w="693" w:type="pct"/>
            <w:tcBorders>
              <w:top w:val="single" w:sz="4" w:space="0" w:color="auto"/>
              <w:left w:val="single" w:sz="4" w:space="0" w:color="auto"/>
              <w:bottom w:val="single" w:sz="4" w:space="0" w:color="auto"/>
              <w:right w:val="single" w:sz="4" w:space="0" w:color="auto"/>
            </w:tcBorders>
            <w:vAlign w:val="center"/>
          </w:tcPr>
          <w:p w:rsidR="00891DAF" w:rsidRPr="00AC533F" w:rsidRDefault="00891DAF" w:rsidP="00641F1F">
            <w:pPr>
              <w:jc w:val="center"/>
              <w:rPr>
                <w:b/>
                <w:bCs/>
                <w:sz w:val="24"/>
                <w:szCs w:val="24"/>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891DAF" w:rsidRPr="00AC533F" w:rsidRDefault="00891DAF" w:rsidP="00641F1F">
            <w:pPr>
              <w:jc w:val="center"/>
              <w:rPr>
                <w:b/>
                <w:sz w:val="24"/>
                <w:szCs w:val="24"/>
              </w:rPr>
            </w:pPr>
            <w:r w:rsidRPr="00AC533F">
              <w:rPr>
                <w:b/>
                <w:bCs/>
                <w:sz w:val="24"/>
                <w:szCs w:val="24"/>
              </w:rPr>
              <w:t>экзамен</w:t>
            </w:r>
          </w:p>
        </w:tc>
      </w:tr>
      <w:tr w:rsidR="00891DAF" w:rsidRPr="00A577DC" w:rsidTr="00641F1F">
        <w:trPr>
          <w:trHeight w:val="457"/>
        </w:trPr>
        <w:tc>
          <w:tcPr>
            <w:tcW w:w="262" w:type="pct"/>
            <w:tcBorders>
              <w:top w:val="single" w:sz="4" w:space="0" w:color="auto"/>
              <w:left w:val="single" w:sz="4" w:space="0" w:color="auto"/>
              <w:bottom w:val="single" w:sz="4" w:space="0" w:color="auto"/>
              <w:right w:val="single" w:sz="4" w:space="0" w:color="auto"/>
            </w:tcBorders>
            <w:vAlign w:val="center"/>
          </w:tcPr>
          <w:p w:rsidR="00891DAF" w:rsidRPr="00902A93" w:rsidRDefault="00891DAF" w:rsidP="00641F1F">
            <w:pPr>
              <w:ind w:right="-197"/>
              <w:jc w:val="both"/>
              <w:rPr>
                <w:sz w:val="16"/>
                <w:szCs w:val="16"/>
              </w:rPr>
            </w:pPr>
          </w:p>
        </w:tc>
        <w:tc>
          <w:tcPr>
            <w:tcW w:w="2044"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rPr>
                <w:b/>
                <w:bCs/>
                <w:sz w:val="24"/>
                <w:szCs w:val="24"/>
              </w:rPr>
            </w:pPr>
            <w:r w:rsidRPr="00A577DC">
              <w:rPr>
                <w:b/>
                <w:bCs/>
                <w:sz w:val="24"/>
                <w:szCs w:val="24"/>
              </w:rPr>
              <w:t xml:space="preserve">ИТОГО </w:t>
            </w:r>
          </w:p>
        </w:tc>
        <w:tc>
          <w:tcPr>
            <w:tcW w:w="385"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jc w:val="center"/>
              <w:rPr>
                <w:b/>
                <w:bCs/>
                <w:sz w:val="24"/>
                <w:szCs w:val="24"/>
              </w:rPr>
            </w:pPr>
            <w:r>
              <w:rPr>
                <w:b/>
                <w:bCs/>
                <w:sz w:val="24"/>
                <w:szCs w:val="24"/>
              </w:rPr>
              <w:t>260</w:t>
            </w:r>
          </w:p>
        </w:tc>
        <w:tc>
          <w:tcPr>
            <w:tcW w:w="770"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jc w:val="center"/>
              <w:rPr>
                <w:b/>
                <w:bCs/>
                <w:sz w:val="24"/>
                <w:szCs w:val="24"/>
              </w:rPr>
            </w:pPr>
            <w:r>
              <w:rPr>
                <w:b/>
                <w:bCs/>
                <w:sz w:val="24"/>
                <w:szCs w:val="24"/>
              </w:rPr>
              <w:t>129</w:t>
            </w:r>
          </w:p>
        </w:tc>
        <w:tc>
          <w:tcPr>
            <w:tcW w:w="693"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jc w:val="center"/>
              <w:rPr>
                <w:b/>
                <w:bCs/>
                <w:sz w:val="24"/>
                <w:szCs w:val="24"/>
              </w:rPr>
            </w:pPr>
            <w:r>
              <w:rPr>
                <w:b/>
                <w:bCs/>
                <w:sz w:val="24"/>
                <w:szCs w:val="24"/>
              </w:rPr>
              <w:t>131</w:t>
            </w:r>
          </w:p>
        </w:tc>
        <w:tc>
          <w:tcPr>
            <w:tcW w:w="846" w:type="pct"/>
            <w:tcBorders>
              <w:top w:val="single" w:sz="4" w:space="0" w:color="auto"/>
              <w:left w:val="single" w:sz="4" w:space="0" w:color="auto"/>
              <w:bottom w:val="single" w:sz="4" w:space="0" w:color="auto"/>
              <w:right w:val="single" w:sz="4" w:space="0" w:color="auto"/>
            </w:tcBorders>
          </w:tcPr>
          <w:p w:rsidR="00891DAF" w:rsidRPr="00A577DC" w:rsidRDefault="00891DAF" w:rsidP="00641F1F">
            <w:pPr>
              <w:jc w:val="center"/>
              <w:rPr>
                <w:sz w:val="24"/>
                <w:szCs w:val="24"/>
              </w:rPr>
            </w:pPr>
          </w:p>
        </w:tc>
      </w:tr>
    </w:tbl>
    <w:p w:rsidR="00891DAF" w:rsidRDefault="00891DAF" w:rsidP="00891DAF">
      <w:pPr>
        <w:spacing w:line="276" w:lineRule="auto"/>
        <w:ind w:firstLine="709"/>
        <w:jc w:val="both"/>
        <w:rPr>
          <w:sz w:val="26"/>
          <w:szCs w:val="28"/>
        </w:rPr>
      </w:pPr>
    </w:p>
    <w:p w:rsidR="00891DAF" w:rsidRDefault="00891DAF" w:rsidP="00891DAF">
      <w:pPr>
        <w:spacing w:line="276" w:lineRule="auto"/>
        <w:ind w:firstLine="709"/>
        <w:jc w:val="both"/>
        <w:rPr>
          <w:sz w:val="26"/>
          <w:szCs w:val="28"/>
        </w:rPr>
      </w:pPr>
    </w:p>
    <w:p w:rsidR="004376C9" w:rsidRDefault="004376C9">
      <w:bookmarkStart w:id="1" w:name="_GoBack"/>
      <w:bookmarkEnd w:id="1"/>
    </w:p>
    <w:sectPr w:rsidR="004376C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3E" w:rsidRDefault="008D643E" w:rsidP="00891DAF">
      <w:r>
        <w:separator/>
      </w:r>
    </w:p>
  </w:endnote>
  <w:endnote w:type="continuationSeparator" w:id="0">
    <w:p w:rsidR="008D643E" w:rsidRDefault="008D643E" w:rsidP="0089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716998"/>
      <w:docPartObj>
        <w:docPartGallery w:val="Page Numbers (Bottom of Page)"/>
        <w:docPartUnique/>
      </w:docPartObj>
    </w:sdtPr>
    <w:sdtContent>
      <w:p w:rsidR="00891DAF" w:rsidRDefault="00891DAF">
        <w:pPr>
          <w:pStyle w:val="a3"/>
          <w:jc w:val="center"/>
        </w:pPr>
        <w:r>
          <w:fldChar w:fldCharType="begin"/>
        </w:r>
        <w:r>
          <w:instrText>PAGE   \* MERGEFORMAT</w:instrText>
        </w:r>
        <w:r>
          <w:fldChar w:fldCharType="separate"/>
        </w:r>
        <w:r>
          <w:rPr>
            <w:noProof/>
          </w:rPr>
          <w:t>1</w:t>
        </w:r>
        <w:r>
          <w:rPr>
            <w:noProof/>
          </w:rPr>
          <w:fldChar w:fldCharType="end"/>
        </w:r>
      </w:p>
    </w:sdtContent>
  </w:sdt>
  <w:p w:rsidR="00891DAF" w:rsidRDefault="00891DA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3E" w:rsidRDefault="008D643E" w:rsidP="00891DAF">
      <w:r>
        <w:separator/>
      </w:r>
    </w:p>
  </w:footnote>
  <w:footnote w:type="continuationSeparator" w:id="0">
    <w:p w:rsidR="008D643E" w:rsidRDefault="008D643E" w:rsidP="00891DAF">
      <w:r>
        <w:continuationSeparator/>
      </w:r>
    </w:p>
  </w:footnote>
  <w:footnote w:id="1">
    <w:p w:rsidR="00891DAF" w:rsidRDefault="00891DAF" w:rsidP="00891DAF">
      <w:pPr>
        <w:pStyle w:val="a6"/>
      </w:pPr>
      <w:r>
        <w:rPr>
          <w:rStyle w:val="a7"/>
        </w:rPr>
        <w:footnoteRef/>
      </w:r>
      <w:r>
        <w:t xml:space="preserve"> </w:t>
      </w:r>
      <w:r w:rsidRPr="00E34297">
        <w:t>C применением дистанционных образовательных технологий и электронного обучения</w:t>
      </w:r>
    </w:p>
  </w:footnote>
  <w:footnote w:id="2">
    <w:p w:rsidR="00891DAF" w:rsidRDefault="00891DAF" w:rsidP="00891DAF">
      <w:pPr>
        <w:pStyle w:val="a6"/>
      </w:pPr>
      <w:r>
        <w:rPr>
          <w:rStyle w:val="a7"/>
        </w:rPr>
        <w:footnoteRef/>
      </w:r>
      <w:r>
        <w:t xml:space="preserve"> </w:t>
      </w:r>
      <w:r w:rsidRPr="00E34297">
        <w:t>C применением дистанционных образовательных технологий и электронного обучения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AF"/>
    <w:rsid w:val="004376C9"/>
    <w:rsid w:val="00891DAF"/>
    <w:rsid w:val="008D6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933A3-C563-4917-916E-E84A6B1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DA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91DAF"/>
    <w:pPr>
      <w:tabs>
        <w:tab w:val="center" w:pos="4677"/>
        <w:tab w:val="right" w:pos="9355"/>
      </w:tabs>
    </w:pPr>
  </w:style>
  <w:style w:type="character" w:customStyle="1" w:styleId="a4">
    <w:name w:val="Нижний колонтитул Знак"/>
    <w:basedOn w:val="a0"/>
    <w:link w:val="a3"/>
    <w:uiPriority w:val="99"/>
    <w:rsid w:val="00891DAF"/>
    <w:rPr>
      <w:rFonts w:ascii="Times New Roman" w:eastAsia="Times New Roman" w:hAnsi="Times New Roman" w:cs="Times New Roman"/>
      <w:sz w:val="20"/>
      <w:szCs w:val="20"/>
    </w:rPr>
  </w:style>
  <w:style w:type="character" w:customStyle="1" w:styleId="a5">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0"/>
    <w:link w:val="a6"/>
    <w:uiPriority w:val="99"/>
    <w:locked/>
    <w:rsid w:val="00891DAF"/>
    <w:rPr>
      <w:rFonts w:ascii="Times New Roman" w:eastAsia="Times New Roman" w:hAnsi="Times New Roman" w:cs="Times New Roman"/>
      <w:sz w:val="20"/>
      <w:szCs w:val="20"/>
    </w:rPr>
  </w:style>
  <w:style w:type="paragraph" w:styleId="a6">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
    <w:link w:val="a5"/>
    <w:uiPriority w:val="99"/>
    <w:unhideWhenUsed/>
    <w:rsid w:val="00891DAF"/>
  </w:style>
  <w:style w:type="character" w:customStyle="1" w:styleId="1">
    <w:name w:val="Текст сноски Знак1"/>
    <w:basedOn w:val="a0"/>
    <w:uiPriority w:val="99"/>
    <w:semiHidden/>
    <w:rsid w:val="00891DAF"/>
    <w:rPr>
      <w:rFonts w:ascii="Times New Roman" w:eastAsia="Times New Roman" w:hAnsi="Times New Roman" w:cs="Times New Roman"/>
      <w:sz w:val="20"/>
      <w:szCs w:val="20"/>
    </w:rPr>
  </w:style>
  <w:style w:type="character" w:styleId="a7">
    <w:name w:val="footnote reference"/>
    <w:uiPriority w:val="99"/>
    <w:semiHidden/>
    <w:unhideWhenUsed/>
    <w:rsid w:val="00891DAF"/>
    <w:rPr>
      <w:vertAlign w:val="superscript"/>
    </w:rPr>
  </w:style>
  <w:style w:type="table" w:customStyle="1" w:styleId="2">
    <w:name w:val="Сетка таблицы2"/>
    <w:basedOn w:val="a1"/>
    <w:next w:val="a8"/>
    <w:rsid w:val="0089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89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Ольга Александровна</dc:creator>
  <cp:keywords/>
  <dc:description/>
  <cp:lastModifiedBy>Дмитриева Ольга Александровна</cp:lastModifiedBy>
  <cp:revision>1</cp:revision>
  <dcterms:created xsi:type="dcterms:W3CDTF">2026-02-09T07:35:00Z</dcterms:created>
  <dcterms:modified xsi:type="dcterms:W3CDTF">2026-02-09T07:36:00Z</dcterms:modified>
</cp:coreProperties>
</file>