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C04" w:rsidRDefault="003B2C49" w:rsidP="004856AF">
      <w:pPr>
        <w:jc w:val="center"/>
        <w:rPr>
          <w:rFonts w:ascii="Times New Roman" w:hAnsi="Times New Roman" w:cs="Times New Roman"/>
          <w:b/>
          <w:sz w:val="28"/>
        </w:rPr>
      </w:pPr>
      <w:r w:rsidRPr="003B2C49">
        <w:rPr>
          <w:rFonts w:ascii="Times New Roman" w:hAnsi="Times New Roman" w:cs="Times New Roman"/>
          <w:b/>
          <w:sz w:val="28"/>
        </w:rPr>
        <w:t>Содержание программы «</w:t>
      </w:r>
      <w:r w:rsidR="00ED53E7" w:rsidRPr="00ED53E7">
        <w:rPr>
          <w:rFonts w:ascii="Times New Roman" w:hAnsi="Times New Roman" w:cs="Times New Roman"/>
          <w:b/>
          <w:sz w:val="28"/>
        </w:rPr>
        <w:t>Базовый курс бухгалтерс</w:t>
      </w:r>
      <w:r w:rsidR="00ED53E7">
        <w:rPr>
          <w:rFonts w:ascii="Times New Roman" w:hAnsi="Times New Roman" w:cs="Times New Roman"/>
          <w:b/>
          <w:sz w:val="28"/>
        </w:rPr>
        <w:t>кого учета для предпринимателей</w:t>
      </w:r>
      <w:r w:rsidR="0048030E" w:rsidRPr="0048030E">
        <w:rPr>
          <w:rFonts w:ascii="Times New Roman" w:hAnsi="Times New Roman" w:cs="Times New Roman"/>
          <w:b/>
          <w:sz w:val="28"/>
        </w:rPr>
        <w:t>​</w:t>
      </w:r>
      <w:r w:rsidRPr="003B2C49">
        <w:rPr>
          <w:rFonts w:ascii="Times New Roman" w:hAnsi="Times New Roman" w:cs="Times New Roman"/>
          <w:b/>
          <w:sz w:val="28"/>
        </w:rPr>
        <w:t>»</w:t>
      </w:r>
    </w:p>
    <w:p w:rsidR="003C4C04" w:rsidRDefault="003C4C04" w:rsidP="003C4C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4856AF" w:rsidRPr="004856AF" w:rsidRDefault="004856AF" w:rsidP="00ED53E7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Тема 1. </w:t>
      </w:r>
      <w:r w:rsidR="00ED53E7">
        <w:rPr>
          <w:rFonts w:ascii="Times New Roman" w:hAnsi="Times New Roman" w:cs="Times New Roman"/>
          <w:bCs/>
          <w:sz w:val="28"/>
        </w:rPr>
        <w:t>Введение. Понятие и нормативное регулирование ведения бухгалтерского учета</w:t>
      </w:r>
      <w:r>
        <w:rPr>
          <w:rFonts w:ascii="Times New Roman" w:hAnsi="Times New Roman" w:cs="Times New Roman"/>
          <w:bCs/>
          <w:sz w:val="28"/>
        </w:rPr>
        <w:t>.</w:t>
      </w:r>
    </w:p>
    <w:p w:rsidR="004856AF" w:rsidRPr="004856AF" w:rsidRDefault="004856AF" w:rsidP="00ED53E7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2. </w:t>
      </w:r>
      <w:r w:rsidR="00ED53E7" w:rsidRPr="00ED53E7">
        <w:rPr>
          <w:rFonts w:ascii="Times New Roman" w:hAnsi="Times New Roman" w:cs="Times New Roman"/>
          <w:bCs/>
          <w:sz w:val="28"/>
        </w:rPr>
        <w:t>Классификация</w:t>
      </w:r>
      <w:r w:rsidR="00ED53E7">
        <w:rPr>
          <w:rFonts w:ascii="Times New Roman" w:hAnsi="Times New Roman" w:cs="Times New Roman"/>
          <w:bCs/>
          <w:sz w:val="28"/>
        </w:rPr>
        <w:t xml:space="preserve"> </w:t>
      </w:r>
      <w:r w:rsidR="00ED53E7" w:rsidRPr="00ED53E7">
        <w:rPr>
          <w:rFonts w:ascii="Times New Roman" w:hAnsi="Times New Roman" w:cs="Times New Roman"/>
          <w:bCs/>
          <w:sz w:val="28"/>
        </w:rPr>
        <w:t xml:space="preserve">имущества </w:t>
      </w:r>
      <w:r w:rsidR="00ED53E7" w:rsidRPr="00ED53E7">
        <w:rPr>
          <w:rFonts w:ascii="Times New Roman" w:hAnsi="Times New Roman" w:cs="Times New Roman"/>
          <w:bCs/>
          <w:sz w:val="28"/>
        </w:rPr>
        <w:t>организации</w:t>
      </w:r>
      <w:r w:rsidR="00ED53E7">
        <w:rPr>
          <w:rFonts w:ascii="Times New Roman" w:hAnsi="Times New Roman" w:cs="Times New Roman"/>
          <w:bCs/>
          <w:sz w:val="28"/>
        </w:rPr>
        <w:t>.</w:t>
      </w:r>
    </w:p>
    <w:p w:rsidR="004856AF" w:rsidRPr="004856AF" w:rsidRDefault="004856AF" w:rsidP="00ED53E7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3. </w:t>
      </w:r>
      <w:r w:rsidR="00ED53E7">
        <w:rPr>
          <w:rFonts w:ascii="Times New Roman" w:hAnsi="Times New Roman" w:cs="Times New Roman"/>
          <w:bCs/>
          <w:sz w:val="28"/>
        </w:rPr>
        <w:t xml:space="preserve">Группировка </w:t>
      </w:r>
      <w:r w:rsidR="00ED53E7">
        <w:rPr>
          <w:rFonts w:ascii="Times New Roman" w:hAnsi="Times New Roman" w:cs="Times New Roman"/>
          <w:bCs/>
          <w:sz w:val="28"/>
        </w:rPr>
        <w:t xml:space="preserve">имущества </w:t>
      </w:r>
      <w:r w:rsidR="00ED53E7" w:rsidRPr="00ED53E7">
        <w:rPr>
          <w:rFonts w:ascii="Times New Roman" w:hAnsi="Times New Roman" w:cs="Times New Roman"/>
          <w:bCs/>
          <w:sz w:val="28"/>
        </w:rPr>
        <w:t>организации</w:t>
      </w:r>
      <w:r w:rsidR="00ED53E7">
        <w:rPr>
          <w:rFonts w:ascii="Times New Roman" w:hAnsi="Times New Roman" w:cs="Times New Roman"/>
          <w:bCs/>
          <w:sz w:val="28"/>
        </w:rPr>
        <w:t>.</w:t>
      </w:r>
    </w:p>
    <w:p w:rsidR="00ED53E7" w:rsidRDefault="004856AF" w:rsidP="00ED53E7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4. </w:t>
      </w:r>
      <w:r w:rsidR="00ED53E7">
        <w:rPr>
          <w:rFonts w:ascii="Times New Roman" w:hAnsi="Times New Roman" w:cs="Times New Roman"/>
          <w:bCs/>
          <w:sz w:val="28"/>
        </w:rPr>
        <w:t xml:space="preserve">Группировка источников </w:t>
      </w:r>
      <w:r w:rsidR="00ED53E7" w:rsidRPr="00ED53E7">
        <w:rPr>
          <w:rFonts w:ascii="Times New Roman" w:hAnsi="Times New Roman" w:cs="Times New Roman"/>
          <w:bCs/>
          <w:sz w:val="28"/>
        </w:rPr>
        <w:t>формирования</w:t>
      </w:r>
      <w:r w:rsidR="00ED53E7" w:rsidRPr="00ED53E7">
        <w:rPr>
          <w:rFonts w:ascii="Times New Roman" w:hAnsi="Times New Roman" w:cs="Times New Roman"/>
          <w:bCs/>
          <w:sz w:val="28"/>
        </w:rPr>
        <w:t xml:space="preserve"> имущества организации.</w:t>
      </w:r>
    </w:p>
    <w:p w:rsidR="004856AF" w:rsidRPr="004856AF" w:rsidRDefault="004856AF" w:rsidP="00ED53E7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5. </w:t>
      </w:r>
      <w:r w:rsidR="00BC148E">
        <w:rPr>
          <w:rFonts w:ascii="Times New Roman" w:hAnsi="Times New Roman" w:cs="Times New Roman"/>
          <w:bCs/>
          <w:sz w:val="28"/>
        </w:rPr>
        <w:t>Понятие и структура бухгалтерского баланса.</w:t>
      </w:r>
    </w:p>
    <w:p w:rsidR="003B2C49" w:rsidRDefault="004856A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6. </w:t>
      </w:r>
      <w:r w:rsidR="00BC148E">
        <w:rPr>
          <w:rFonts w:ascii="Times New Roman" w:hAnsi="Times New Roman" w:cs="Times New Roman"/>
          <w:bCs/>
          <w:sz w:val="28"/>
        </w:rPr>
        <w:t>Составление бухгалтерского баланса.</w:t>
      </w:r>
    </w:p>
    <w:p w:rsidR="00BC148E" w:rsidRDefault="00BC148E" w:rsidP="005A0EE5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Тема 7. </w:t>
      </w:r>
      <w:r w:rsidRPr="00BC148E">
        <w:rPr>
          <w:rFonts w:ascii="Times New Roman" w:hAnsi="Times New Roman" w:cs="Times New Roman"/>
          <w:bCs/>
          <w:sz w:val="28"/>
        </w:rPr>
        <w:t>Понятие, строение и виды счетов</w:t>
      </w:r>
      <w:r w:rsidR="005A0EE5" w:rsidRPr="005A0EE5">
        <w:rPr>
          <w:rFonts w:ascii="Times New Roman" w:hAnsi="Times New Roman" w:cs="Times New Roman"/>
          <w:bCs/>
          <w:sz w:val="28"/>
        </w:rPr>
        <w:t xml:space="preserve"> бухгалтерского учета.</w:t>
      </w:r>
    </w:p>
    <w:p w:rsidR="005A0EE5" w:rsidRDefault="005A0EE5" w:rsidP="005A0EE5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Тема 8. Метод двойной записи. Оборотные </w:t>
      </w:r>
      <w:r w:rsidRPr="005A0EE5">
        <w:rPr>
          <w:rFonts w:ascii="Times New Roman" w:hAnsi="Times New Roman" w:cs="Times New Roman"/>
          <w:bCs/>
          <w:sz w:val="28"/>
        </w:rPr>
        <w:t xml:space="preserve">ведомости: понятие и </w:t>
      </w:r>
      <w:r>
        <w:rPr>
          <w:rFonts w:ascii="Times New Roman" w:hAnsi="Times New Roman" w:cs="Times New Roman"/>
          <w:bCs/>
          <w:sz w:val="28"/>
        </w:rPr>
        <w:t>содержание.</w:t>
      </w:r>
    </w:p>
    <w:p w:rsidR="005A0EE5" w:rsidRDefault="005A0EE5" w:rsidP="005A0EE5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Тема 9. Формирование бухгалтерских проводок.</w:t>
      </w:r>
    </w:p>
    <w:p w:rsidR="005A0EE5" w:rsidRPr="00067BF7" w:rsidRDefault="005A0EE5" w:rsidP="005A0EE5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Тема 10. </w:t>
      </w:r>
      <w:r w:rsidRPr="005A0EE5">
        <w:rPr>
          <w:rFonts w:ascii="Times New Roman" w:hAnsi="Times New Roman" w:cs="Times New Roman"/>
          <w:bCs/>
          <w:sz w:val="28"/>
        </w:rPr>
        <w:t>Составление</w:t>
      </w:r>
      <w:r w:rsidR="008452DB">
        <w:rPr>
          <w:rFonts w:ascii="Times New Roman" w:hAnsi="Times New Roman" w:cs="Times New Roman"/>
          <w:bCs/>
          <w:sz w:val="28"/>
        </w:rPr>
        <w:t xml:space="preserve"> оборотных ведомостей</w:t>
      </w:r>
      <w:r w:rsidRPr="005A0EE5">
        <w:rPr>
          <w:rFonts w:ascii="Times New Roman" w:hAnsi="Times New Roman" w:cs="Times New Roman"/>
          <w:bCs/>
          <w:sz w:val="28"/>
        </w:rPr>
        <w:t xml:space="preserve"> </w:t>
      </w:r>
      <w:r w:rsidR="008452DB">
        <w:rPr>
          <w:rFonts w:ascii="Times New Roman" w:hAnsi="Times New Roman" w:cs="Times New Roman"/>
          <w:bCs/>
          <w:sz w:val="28"/>
        </w:rPr>
        <w:t xml:space="preserve">и формирование </w:t>
      </w:r>
      <w:bookmarkStart w:id="0" w:name="_GoBack"/>
      <w:bookmarkEnd w:id="0"/>
      <w:r w:rsidRPr="005A0EE5">
        <w:rPr>
          <w:rFonts w:ascii="Times New Roman" w:hAnsi="Times New Roman" w:cs="Times New Roman"/>
          <w:bCs/>
          <w:sz w:val="28"/>
        </w:rPr>
        <w:t>бухгалтерского баланса</w:t>
      </w:r>
    </w:p>
    <w:sectPr w:rsidR="005A0EE5" w:rsidRPr="00067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B63E6"/>
    <w:multiLevelType w:val="multilevel"/>
    <w:tmpl w:val="7A3A8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107C0"/>
    <w:multiLevelType w:val="multilevel"/>
    <w:tmpl w:val="F6F2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10ADA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752F22"/>
    <w:multiLevelType w:val="multilevel"/>
    <w:tmpl w:val="C02E3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F053CA"/>
    <w:multiLevelType w:val="multilevel"/>
    <w:tmpl w:val="5D4C82E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0C74EF"/>
    <w:multiLevelType w:val="multilevel"/>
    <w:tmpl w:val="662AB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6337D6"/>
    <w:multiLevelType w:val="multilevel"/>
    <w:tmpl w:val="ADEA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446EE8"/>
    <w:multiLevelType w:val="multilevel"/>
    <w:tmpl w:val="220A4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31264D"/>
    <w:multiLevelType w:val="multilevel"/>
    <w:tmpl w:val="FF7A9C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033583"/>
    <w:multiLevelType w:val="multilevel"/>
    <w:tmpl w:val="3398D5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503911"/>
    <w:multiLevelType w:val="hybridMultilevel"/>
    <w:tmpl w:val="F9C003AC"/>
    <w:lvl w:ilvl="0" w:tplc="2FD2D9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9A68CF"/>
    <w:multiLevelType w:val="multilevel"/>
    <w:tmpl w:val="35E63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5A258E"/>
    <w:multiLevelType w:val="multilevel"/>
    <w:tmpl w:val="CA8CE3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7E03B7"/>
    <w:multiLevelType w:val="multilevel"/>
    <w:tmpl w:val="5D32D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224486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627AB7"/>
    <w:multiLevelType w:val="multilevel"/>
    <w:tmpl w:val="38D25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D151AC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A11662"/>
    <w:multiLevelType w:val="multilevel"/>
    <w:tmpl w:val="E91451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511D03"/>
    <w:multiLevelType w:val="multilevel"/>
    <w:tmpl w:val="5E4052C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18"/>
  </w:num>
  <w:num w:numId="5">
    <w:abstractNumId w:val="17"/>
  </w:num>
  <w:num w:numId="6">
    <w:abstractNumId w:val="12"/>
  </w:num>
  <w:num w:numId="7">
    <w:abstractNumId w:val="6"/>
  </w:num>
  <w:num w:numId="8">
    <w:abstractNumId w:val="1"/>
  </w:num>
  <w:num w:numId="9">
    <w:abstractNumId w:val="9"/>
  </w:num>
  <w:num w:numId="10">
    <w:abstractNumId w:val="4"/>
  </w:num>
  <w:num w:numId="11">
    <w:abstractNumId w:val="13"/>
  </w:num>
  <w:num w:numId="12">
    <w:abstractNumId w:val="15"/>
  </w:num>
  <w:num w:numId="13">
    <w:abstractNumId w:val="3"/>
  </w:num>
  <w:num w:numId="14">
    <w:abstractNumId w:val="10"/>
  </w:num>
  <w:num w:numId="15">
    <w:abstractNumId w:val="8"/>
  </w:num>
  <w:num w:numId="16">
    <w:abstractNumId w:val="7"/>
  </w:num>
  <w:num w:numId="17">
    <w:abstractNumId w:val="16"/>
  </w:num>
  <w:num w:numId="18">
    <w:abstractNumId w:val="1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D95"/>
    <w:rsid w:val="00067BF7"/>
    <w:rsid w:val="00143D1D"/>
    <w:rsid w:val="0026470A"/>
    <w:rsid w:val="003B2C49"/>
    <w:rsid w:val="003C4C04"/>
    <w:rsid w:val="00475292"/>
    <w:rsid w:val="0048030E"/>
    <w:rsid w:val="004856AF"/>
    <w:rsid w:val="005A0EE5"/>
    <w:rsid w:val="005B6341"/>
    <w:rsid w:val="006876D0"/>
    <w:rsid w:val="006A51B3"/>
    <w:rsid w:val="006E63F6"/>
    <w:rsid w:val="00777D1B"/>
    <w:rsid w:val="00791FB6"/>
    <w:rsid w:val="008452DB"/>
    <w:rsid w:val="008A2A39"/>
    <w:rsid w:val="00BC148E"/>
    <w:rsid w:val="00EC0D95"/>
    <w:rsid w:val="00ED50E1"/>
    <w:rsid w:val="00ED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38A7D"/>
  <w15:chartTrackingRefBased/>
  <w15:docId w15:val="{4E686AA9-0976-4059-9916-C7BF42775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1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7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8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3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3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1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0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2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 Носонова</dc:creator>
  <cp:keywords/>
  <dc:description/>
  <cp:lastModifiedBy>Арина Носонова</cp:lastModifiedBy>
  <cp:revision>9</cp:revision>
  <dcterms:created xsi:type="dcterms:W3CDTF">2026-10-09T03:38:00Z</dcterms:created>
  <dcterms:modified xsi:type="dcterms:W3CDTF">2026-10-09T05:15:00Z</dcterms:modified>
</cp:coreProperties>
</file>