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C50B52" w14:textId="364FA7B1" w:rsidR="00773626" w:rsidRPr="00773626" w:rsidRDefault="00773626" w:rsidP="00773626">
      <w:pPr>
        <w:spacing w:after="0" w:line="360" w:lineRule="auto"/>
        <w:ind w:left="1637" w:hanging="360"/>
        <w:jc w:val="center"/>
        <w:rPr>
          <w:rFonts w:ascii="Times New Roman" w:hAnsi="Times New Roman" w:cs="Times New Roman"/>
          <w:b/>
          <w:sz w:val="36"/>
        </w:rPr>
      </w:pPr>
      <w:r w:rsidRPr="00773626">
        <w:rPr>
          <w:rFonts w:ascii="Times New Roman" w:hAnsi="Times New Roman" w:cs="Times New Roman"/>
          <w:b/>
          <w:sz w:val="36"/>
        </w:rPr>
        <w:t>Примерные темы для ВКР</w:t>
      </w:r>
    </w:p>
    <w:p w14:paraId="04915B79" w14:textId="77777777" w:rsidR="00AC03C3" w:rsidRPr="00B02598" w:rsidRDefault="00AC03C3" w:rsidP="00AC03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Политика устойчивого развития и практика </w:t>
      </w:r>
      <w:r w:rsidRPr="00B0259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ESG</w:t>
      </w:r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странах мира.</w:t>
      </w:r>
    </w:p>
    <w:p w14:paraId="576ED3A6" w14:textId="77777777" w:rsidR="00AC03C3" w:rsidRPr="00B02598" w:rsidRDefault="00AC03C3" w:rsidP="00AC03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Политико-экономические отношения России с Китаем в условиях формирования нового мирового порядка</w:t>
      </w:r>
    </w:p>
    <w:p w14:paraId="51BA64F7" w14:textId="77777777" w:rsidR="00AC03C3" w:rsidRPr="00B02598" w:rsidRDefault="00AC03C3" w:rsidP="00AC03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Политико-экономические отн</w:t>
      </w:r>
      <w:bookmarkStart w:id="0" w:name="_GoBack"/>
      <w:bookmarkEnd w:id="0"/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t>ошения России со странами Глобального Юга в условиях формирования нового мирового порядка</w:t>
      </w:r>
    </w:p>
    <w:p w14:paraId="76C03384" w14:textId="77777777" w:rsidR="00AC03C3" w:rsidRPr="00B02598" w:rsidRDefault="00AC03C3" w:rsidP="00AC03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Политико-экономические отношения России со странами Запада в условиях формирования нового мирового порядка</w:t>
      </w:r>
    </w:p>
    <w:p w14:paraId="46853C59" w14:textId="77777777" w:rsidR="00AC03C3" w:rsidRPr="00B02598" w:rsidRDefault="00AC03C3" w:rsidP="00AC03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Политико-экономические отношения России со странами Африки в условиях формирования нового мирового порядка</w:t>
      </w:r>
    </w:p>
    <w:p w14:paraId="006903AB" w14:textId="77777777" w:rsidR="00AC03C3" w:rsidRPr="00B02598" w:rsidRDefault="00AC03C3" w:rsidP="00AC03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Политико-экономические отношения России с США в условиях формирования нового мирового порядка</w:t>
      </w:r>
    </w:p>
    <w:p w14:paraId="57BE68B9" w14:textId="77777777" w:rsidR="00AC03C3" w:rsidRPr="00B02598" w:rsidRDefault="00AC03C3" w:rsidP="00AC03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Политико-экономические отношения России со странами Латинской Америки в условиях формирования нового мирового порядка</w:t>
      </w:r>
    </w:p>
    <w:p w14:paraId="3EC4647D" w14:textId="77777777" w:rsidR="00AC03C3" w:rsidRPr="00B02598" w:rsidRDefault="00AC03C3" w:rsidP="00AC03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Политико-экономические отношения России со странами постсоветского пространства в условиях формирования нового мирового порядка</w:t>
      </w:r>
    </w:p>
    <w:p w14:paraId="0F4FEB20" w14:textId="77777777" w:rsidR="00AC03C3" w:rsidRPr="00B02598" w:rsidRDefault="00AC03C3" w:rsidP="00AC03C3">
      <w:pPr>
        <w:pStyle w:val="a3"/>
        <w:numPr>
          <w:ilvl w:val="0"/>
          <w:numId w:val="1"/>
        </w:numPr>
        <w:tabs>
          <w:tab w:val="num" w:pos="241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Кибербезопасность как компонент национального суверенитета (на примере РФ)</w:t>
      </w:r>
    </w:p>
    <w:p w14:paraId="07FBEAB1" w14:textId="77777777" w:rsidR="00AC03C3" w:rsidRPr="00B02598" w:rsidRDefault="00AC03C3" w:rsidP="00AC03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 политических и экономических элит в 2018-2026 гг. (на примере конкретного региона России)</w:t>
      </w:r>
    </w:p>
    <w:p w14:paraId="66674763" w14:textId="77777777" w:rsidR="00AC03C3" w:rsidRPr="00B02598" w:rsidRDefault="00AC03C3" w:rsidP="00AC03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Взаимоотношения государства и бизнеса в 2022-2026 гг. (на примере конкретной отрасли).</w:t>
      </w:r>
    </w:p>
    <w:p w14:paraId="232A9EEC" w14:textId="77777777" w:rsidR="00AC03C3" w:rsidRPr="00B02598" w:rsidRDefault="00AC03C3" w:rsidP="00AC03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Политико-экономические аспекты российской модели федерализма.</w:t>
      </w:r>
    </w:p>
    <w:p w14:paraId="351F842C" w14:textId="77777777" w:rsidR="00AC03C3" w:rsidRPr="00B02598" w:rsidRDefault="00AC03C3" w:rsidP="00AC03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Политико-экономические аспекты модели федерализма (на примере зарубежного федера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тивного</w:t>
      </w:r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государства)</w:t>
      </w:r>
    </w:p>
    <w:p w14:paraId="151E6DEB" w14:textId="77777777" w:rsidR="00AC03C3" w:rsidRPr="00B02598" w:rsidRDefault="00AC03C3" w:rsidP="00AC03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Политика противодействия России антироссийским санкциям стран Запада 2014-2026 гг. </w:t>
      </w:r>
    </w:p>
    <w:p w14:paraId="4B6B935B" w14:textId="77777777" w:rsidR="00AC03C3" w:rsidRPr="00B02598" w:rsidRDefault="00AC03C3" w:rsidP="00AC03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Политические институты и экономический рост: конгруэнтность, возможности, ограничения</w:t>
      </w:r>
    </w:p>
    <w:p w14:paraId="7900F2BB" w14:textId="77777777" w:rsidR="00AC03C3" w:rsidRPr="00B02598" w:rsidRDefault="00AC03C3" w:rsidP="00AC03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Политика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достижения </w:t>
      </w:r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технологического суверенитета в современной России</w:t>
      </w:r>
    </w:p>
    <w:p w14:paraId="346CE69F" w14:textId="77777777" w:rsidR="00AC03C3" w:rsidRPr="00B02598" w:rsidRDefault="00AC03C3" w:rsidP="00AC03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Политика России в сфере создания, использования, регулирования технологий искусственного интеллекта</w:t>
      </w:r>
    </w:p>
    <w:p w14:paraId="50D830CF" w14:textId="77777777" w:rsidR="00AC03C3" w:rsidRPr="00B02598" w:rsidRDefault="00AC03C3" w:rsidP="00AC03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Роль бизнес-элиты региона в формировании региональной политики. </w:t>
      </w:r>
    </w:p>
    <w:p w14:paraId="10D5673E" w14:textId="77777777" w:rsidR="00AC03C3" w:rsidRPr="00B02598" w:rsidRDefault="00AC03C3" w:rsidP="00AC03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Национализация активов как политический инструмент достижения целей национальной безопасности.</w:t>
      </w:r>
    </w:p>
    <w:p w14:paraId="65E67A88" w14:textId="77777777" w:rsidR="00AC03C3" w:rsidRPr="00B02598" w:rsidRDefault="00AC03C3" w:rsidP="00AC03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Современные </w:t>
      </w:r>
      <w:r w:rsidRPr="00B0259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GR</w:t>
      </w:r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-технологии российского бизнеса. </w:t>
      </w:r>
    </w:p>
    <w:p w14:paraId="55F79869" w14:textId="77777777" w:rsidR="00AC03C3" w:rsidRPr="00B02598" w:rsidRDefault="00AC03C3" w:rsidP="00AC03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Крупный бизнес как субъект политики (на примере конкретных компаний).</w:t>
      </w:r>
    </w:p>
    <w:p w14:paraId="169EC84B" w14:textId="77777777" w:rsidR="00AC03C3" w:rsidRDefault="00AC03C3" w:rsidP="00AC03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Россия в геополитической конкуренции на мировом рынке углеводородов.</w:t>
      </w:r>
    </w:p>
    <w:p w14:paraId="6476980C" w14:textId="77777777" w:rsidR="00AC03C3" w:rsidRPr="00B671AA" w:rsidRDefault="00AC03C3" w:rsidP="00AC03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1A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политических данных в контексте образовательной политики.</w:t>
      </w:r>
    </w:p>
    <w:p w14:paraId="34B3E40B" w14:textId="77777777" w:rsidR="00AC03C3" w:rsidRPr="00B671AA" w:rsidRDefault="00AC03C3" w:rsidP="00AC03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1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больших данных для исследования образовательной политики.</w:t>
      </w:r>
    </w:p>
    <w:p w14:paraId="7440521C" w14:textId="77777777" w:rsidR="00AC03C3" w:rsidRPr="00B02598" w:rsidRDefault="00AC03C3" w:rsidP="00AC03C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1AA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Цифровые методы анализа политических процессов в сфере высшего образования.</w:t>
      </w:r>
      <w:r w:rsidRPr="00B02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6812038A" w14:textId="77777777" w:rsidR="00DA0B35" w:rsidRDefault="00DA0B35"/>
    <w:sectPr w:rsidR="00DA0B35" w:rsidSect="00773626">
      <w:pgSz w:w="11906" w:h="16838"/>
      <w:pgMar w:top="1134" w:right="850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47DF3"/>
    <w:multiLevelType w:val="hybridMultilevel"/>
    <w:tmpl w:val="ED80F75A"/>
    <w:lvl w:ilvl="0" w:tplc="CCE85B38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12F"/>
    <w:rsid w:val="001E312F"/>
    <w:rsid w:val="00773626"/>
    <w:rsid w:val="00AC03C3"/>
    <w:rsid w:val="00DA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49B42"/>
  <w15:chartTrackingRefBased/>
  <w15:docId w15:val="{0E02D41C-C1A2-488F-8450-8BF273EEF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03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Загребельная Алина Витальевна</dc:creator>
  <cp:keywords/>
  <dc:description/>
  <cp:lastModifiedBy>Загребельная Алина Витальевна</cp:lastModifiedBy>
  <cp:revision>3</cp:revision>
  <dcterms:created xsi:type="dcterms:W3CDTF">2026-09-16T10:25:00Z</dcterms:created>
  <dcterms:modified xsi:type="dcterms:W3CDTF">2026-09-16T10:26:00Z</dcterms:modified>
</cp:coreProperties>
</file>