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AB2" w:rsidRDefault="00D10AB2" w:rsidP="00D10A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Учебные предметы, курсы, дисциплины (модули), предусмотренные</w:t>
      </w:r>
    </w:p>
    <w:p w:rsidR="00035C95" w:rsidRDefault="008D4721" w:rsidP="00035C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4721">
        <w:rPr>
          <w:rFonts w:ascii="Times New Roman" w:hAnsi="Times New Roman" w:cs="Times New Roman"/>
          <w:sz w:val="24"/>
          <w:szCs w:val="24"/>
        </w:rPr>
        <w:t xml:space="preserve">образовательной программой </w:t>
      </w:r>
      <w:r w:rsidR="00035C95" w:rsidRPr="008D4721">
        <w:rPr>
          <w:rFonts w:ascii="Times New Roman" w:hAnsi="Times New Roman" w:cs="Times New Roman"/>
          <w:sz w:val="24"/>
          <w:szCs w:val="24"/>
        </w:rPr>
        <w:t>по направлению подготовки</w:t>
      </w:r>
    </w:p>
    <w:p w:rsidR="00035C95" w:rsidRDefault="005F19EF" w:rsidP="00035C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6C7110">
        <w:rPr>
          <w:rFonts w:ascii="Times New Roman" w:hAnsi="Times New Roman" w:cs="Times New Roman"/>
          <w:sz w:val="24"/>
          <w:szCs w:val="24"/>
        </w:rPr>
        <w:t>.04.01</w:t>
      </w:r>
      <w:r w:rsidR="00035C95" w:rsidRPr="00035C95">
        <w:rPr>
          <w:rFonts w:ascii="Times New Roman" w:hAnsi="Times New Roman" w:cs="Times New Roman"/>
          <w:sz w:val="24"/>
          <w:szCs w:val="24"/>
        </w:rPr>
        <w:t xml:space="preserve"> </w:t>
      </w:r>
      <w:r w:rsidR="006C7110">
        <w:rPr>
          <w:rFonts w:ascii="Times New Roman" w:hAnsi="Times New Roman" w:cs="Times New Roman"/>
          <w:sz w:val="24"/>
          <w:szCs w:val="24"/>
        </w:rPr>
        <w:t>–</w:t>
      </w:r>
      <w:r w:rsidR="00035C95" w:rsidRPr="00035C95">
        <w:rPr>
          <w:rFonts w:ascii="Times New Roman" w:hAnsi="Times New Roman" w:cs="Times New Roman"/>
          <w:sz w:val="24"/>
          <w:szCs w:val="24"/>
        </w:rPr>
        <w:t xml:space="preserve"> </w:t>
      </w:r>
      <w:r w:rsidR="006C7110">
        <w:rPr>
          <w:rFonts w:ascii="Times New Roman" w:hAnsi="Times New Roman" w:cs="Times New Roman"/>
          <w:sz w:val="24"/>
          <w:szCs w:val="24"/>
        </w:rPr>
        <w:t>Экономика,</w:t>
      </w:r>
      <w:bookmarkStart w:id="0" w:name="_GoBack"/>
      <w:bookmarkEnd w:id="0"/>
    </w:p>
    <w:p w:rsidR="001D1EAC" w:rsidRDefault="00035C95" w:rsidP="00035C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035C95">
        <w:rPr>
          <w:rFonts w:ascii="Times New Roman" w:hAnsi="Times New Roman" w:cs="Times New Roman"/>
          <w:sz w:val="24"/>
          <w:szCs w:val="24"/>
        </w:rPr>
        <w:t>аправленность программы</w:t>
      </w:r>
      <w:r>
        <w:rPr>
          <w:rFonts w:ascii="Times New Roman" w:hAnsi="Times New Roman" w:cs="Times New Roman"/>
          <w:sz w:val="24"/>
          <w:szCs w:val="24"/>
        </w:rPr>
        <w:t xml:space="preserve"> магистратуры</w:t>
      </w:r>
      <w:r w:rsidRPr="00035C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C95" w:rsidRDefault="00035C95" w:rsidP="00035C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C95">
        <w:rPr>
          <w:rFonts w:ascii="Times New Roman" w:hAnsi="Times New Roman" w:cs="Times New Roman"/>
          <w:sz w:val="24"/>
          <w:szCs w:val="24"/>
        </w:rPr>
        <w:t>"</w:t>
      </w:r>
      <w:r w:rsidR="006C7110" w:rsidRPr="006C7110">
        <w:rPr>
          <w:rFonts w:ascii="Times New Roman" w:hAnsi="Times New Roman" w:cs="Times New Roman"/>
          <w:sz w:val="24"/>
          <w:szCs w:val="24"/>
        </w:rPr>
        <w:t>Корпоративная отчетность и право в бизнесе</w:t>
      </w:r>
      <w:r w:rsidRPr="00035C95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522" w:rsidRDefault="000F1522" w:rsidP="00035C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1522">
        <w:rPr>
          <w:rFonts w:ascii="Times New Roman" w:hAnsi="Times New Roman" w:cs="Times New Roman"/>
          <w:sz w:val="24"/>
          <w:szCs w:val="24"/>
        </w:rPr>
        <w:t>Программа двух квалификаций</w:t>
      </w:r>
    </w:p>
    <w:p w:rsidR="008D4721" w:rsidRDefault="00574FCE" w:rsidP="00D10A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A31853">
        <w:rPr>
          <w:rFonts w:ascii="Times New Roman" w:hAnsi="Times New Roman" w:cs="Times New Roman"/>
          <w:sz w:val="24"/>
          <w:szCs w:val="24"/>
        </w:rPr>
        <w:t>5</w:t>
      </w:r>
      <w:r w:rsidR="00ED0063"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574FCE" w:rsidRDefault="00574FCE" w:rsidP="00574F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4FCE">
        <w:rPr>
          <w:rFonts w:ascii="Times New Roman" w:hAnsi="Times New Roman" w:cs="Times New Roman"/>
          <w:sz w:val="24"/>
          <w:szCs w:val="24"/>
        </w:rPr>
        <w:t>Национальная экономика</w:t>
      </w:r>
    </w:p>
    <w:p w:rsidR="00CA196B" w:rsidRDefault="00CA196B" w:rsidP="00574F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196B">
        <w:rPr>
          <w:rFonts w:ascii="Times New Roman" w:hAnsi="Times New Roman" w:cs="Times New Roman"/>
          <w:sz w:val="24"/>
          <w:szCs w:val="24"/>
        </w:rPr>
        <w:t>Финансовые и денежно-кредитные методы регулирования экономики</w:t>
      </w:r>
    </w:p>
    <w:p w:rsidR="00CA196B" w:rsidRPr="00CA196B" w:rsidRDefault="00CA196B" w:rsidP="00CA19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196B">
        <w:rPr>
          <w:rFonts w:ascii="Times New Roman" w:hAnsi="Times New Roman" w:cs="Times New Roman"/>
          <w:sz w:val="24"/>
          <w:szCs w:val="24"/>
        </w:rPr>
        <w:t>Математическое обеспечение финансовых решений</w:t>
      </w:r>
    </w:p>
    <w:p w:rsidR="00CA196B" w:rsidRDefault="00CA196B" w:rsidP="00CA19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196B">
        <w:rPr>
          <w:rFonts w:ascii="Times New Roman" w:hAnsi="Times New Roman" w:cs="Times New Roman"/>
          <w:sz w:val="24"/>
          <w:szCs w:val="24"/>
        </w:rPr>
        <w:t>Корпоративные финансы (продвинутый уровень)</w:t>
      </w:r>
    </w:p>
    <w:p w:rsidR="00CA196B" w:rsidRPr="00CA196B" w:rsidRDefault="00CA196B" w:rsidP="00CA19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196B">
        <w:rPr>
          <w:rFonts w:ascii="Times New Roman" w:hAnsi="Times New Roman" w:cs="Times New Roman"/>
          <w:sz w:val="24"/>
          <w:szCs w:val="24"/>
        </w:rPr>
        <w:t>Финансовый учет и отчетность</w:t>
      </w:r>
    </w:p>
    <w:p w:rsidR="00CA196B" w:rsidRPr="00CA196B" w:rsidRDefault="00CA196B" w:rsidP="00CA19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196B">
        <w:rPr>
          <w:rFonts w:ascii="Times New Roman" w:hAnsi="Times New Roman" w:cs="Times New Roman"/>
          <w:sz w:val="24"/>
          <w:szCs w:val="24"/>
        </w:rPr>
        <w:t>Международные стандарты финансовой отчетности (продвинутый курс)</w:t>
      </w:r>
    </w:p>
    <w:p w:rsidR="00CA196B" w:rsidRPr="00CA196B" w:rsidRDefault="00CA196B" w:rsidP="00CA19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Консолидация и трансформация</w:t>
      </w:r>
      <w:r w:rsidRPr="00CA196B">
        <w:rPr>
          <w:rFonts w:ascii="Times New Roman" w:hAnsi="Times New Roman" w:cs="Times New Roman"/>
          <w:sz w:val="24"/>
          <w:szCs w:val="24"/>
        </w:rPr>
        <w:t xml:space="preserve"> финансовой отчетности</w:t>
      </w:r>
    </w:p>
    <w:p w:rsidR="00CA196B" w:rsidRPr="00CA196B" w:rsidRDefault="00CA196B" w:rsidP="00CA19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196B">
        <w:rPr>
          <w:rFonts w:ascii="Times New Roman" w:hAnsi="Times New Roman" w:cs="Times New Roman"/>
          <w:sz w:val="24"/>
          <w:szCs w:val="24"/>
        </w:rPr>
        <w:t>Корпоративные информационные системы</w:t>
      </w:r>
    </w:p>
    <w:p w:rsidR="00CA196B" w:rsidRPr="00CA196B" w:rsidRDefault="00CA196B" w:rsidP="00CA19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196B">
        <w:rPr>
          <w:rFonts w:ascii="Times New Roman" w:hAnsi="Times New Roman" w:cs="Times New Roman"/>
          <w:sz w:val="24"/>
          <w:szCs w:val="24"/>
        </w:rPr>
        <w:t>Экономическая экспертиза</w:t>
      </w:r>
    </w:p>
    <w:p w:rsidR="00CA196B" w:rsidRPr="00CA196B" w:rsidRDefault="00CA196B" w:rsidP="00CA19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196B">
        <w:rPr>
          <w:rFonts w:ascii="Times New Roman" w:hAnsi="Times New Roman" w:cs="Times New Roman"/>
          <w:sz w:val="24"/>
          <w:szCs w:val="24"/>
        </w:rPr>
        <w:t>Анализ финансовой отчетности, подготовленной в соответствии с международными стандартами финансовой отчетности</w:t>
      </w:r>
    </w:p>
    <w:p w:rsidR="00CA196B" w:rsidRPr="00CA196B" w:rsidRDefault="00CA196B" w:rsidP="00CA19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196B">
        <w:rPr>
          <w:rFonts w:ascii="Times New Roman" w:hAnsi="Times New Roman" w:cs="Times New Roman"/>
          <w:sz w:val="24"/>
          <w:szCs w:val="24"/>
        </w:rPr>
        <w:t>Мошенничество в финансовой отчетности: обнаружение и предупреждение</w:t>
      </w:r>
    </w:p>
    <w:p w:rsidR="00CA196B" w:rsidRDefault="00CA196B" w:rsidP="00CA19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196B">
        <w:rPr>
          <w:rFonts w:ascii="Times New Roman" w:hAnsi="Times New Roman" w:cs="Times New Roman"/>
          <w:sz w:val="24"/>
          <w:szCs w:val="24"/>
        </w:rPr>
        <w:t>Анализ интегрированной отчетности</w:t>
      </w:r>
    </w:p>
    <w:p w:rsidR="00CA196B" w:rsidRPr="00CA196B" w:rsidRDefault="00CA196B" w:rsidP="00CA19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196B">
        <w:rPr>
          <w:rFonts w:ascii="Times New Roman" w:hAnsi="Times New Roman" w:cs="Times New Roman"/>
          <w:sz w:val="24"/>
          <w:szCs w:val="24"/>
        </w:rPr>
        <w:t>Корпоративное и бизнес-право</w:t>
      </w:r>
    </w:p>
    <w:p w:rsidR="00CA196B" w:rsidRPr="00CA196B" w:rsidRDefault="00CA196B" w:rsidP="00CA19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196B">
        <w:rPr>
          <w:rFonts w:ascii="Times New Roman" w:hAnsi="Times New Roman" w:cs="Times New Roman"/>
          <w:sz w:val="24"/>
          <w:szCs w:val="24"/>
        </w:rPr>
        <w:t>Договорное право</w:t>
      </w:r>
    </w:p>
    <w:p w:rsidR="00CA196B" w:rsidRPr="00CA196B" w:rsidRDefault="00CA196B" w:rsidP="00CA19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196B">
        <w:rPr>
          <w:rFonts w:ascii="Times New Roman" w:hAnsi="Times New Roman" w:cs="Times New Roman"/>
          <w:sz w:val="24"/>
          <w:szCs w:val="24"/>
        </w:rPr>
        <w:t>Налоговое право</w:t>
      </w:r>
    </w:p>
    <w:p w:rsidR="00CA196B" w:rsidRPr="00CA196B" w:rsidRDefault="00CA196B" w:rsidP="00CA19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196B">
        <w:rPr>
          <w:rFonts w:ascii="Times New Roman" w:hAnsi="Times New Roman" w:cs="Times New Roman"/>
          <w:sz w:val="24"/>
          <w:szCs w:val="24"/>
        </w:rPr>
        <w:t>Юридическая ответственность субъектов предпринимательской деятельности</w:t>
      </w:r>
    </w:p>
    <w:p w:rsidR="00CA196B" w:rsidRDefault="00CA196B" w:rsidP="00CA19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196B">
        <w:rPr>
          <w:rFonts w:ascii="Times New Roman" w:hAnsi="Times New Roman" w:cs="Times New Roman"/>
          <w:sz w:val="24"/>
          <w:szCs w:val="24"/>
        </w:rPr>
        <w:t>Судебная практика рассмотрения публичных и корпоративных споров</w:t>
      </w:r>
    </w:p>
    <w:sectPr w:rsidR="00CA1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2387F"/>
    <w:multiLevelType w:val="hybridMultilevel"/>
    <w:tmpl w:val="5A9C6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875"/>
    <w:rsid w:val="00035C95"/>
    <w:rsid w:val="000F1522"/>
    <w:rsid w:val="000F74D4"/>
    <w:rsid w:val="00127102"/>
    <w:rsid w:val="001668F7"/>
    <w:rsid w:val="001D1EAC"/>
    <w:rsid w:val="002D5294"/>
    <w:rsid w:val="00322077"/>
    <w:rsid w:val="0045726F"/>
    <w:rsid w:val="00490A12"/>
    <w:rsid w:val="00574FCE"/>
    <w:rsid w:val="005F19EF"/>
    <w:rsid w:val="006136E2"/>
    <w:rsid w:val="006C7110"/>
    <w:rsid w:val="00700255"/>
    <w:rsid w:val="00801F2F"/>
    <w:rsid w:val="008D4721"/>
    <w:rsid w:val="009952BA"/>
    <w:rsid w:val="00A31853"/>
    <w:rsid w:val="00A90944"/>
    <w:rsid w:val="00B16745"/>
    <w:rsid w:val="00B9644C"/>
    <w:rsid w:val="00C131AD"/>
    <w:rsid w:val="00C74FBB"/>
    <w:rsid w:val="00CA196B"/>
    <w:rsid w:val="00CC4C70"/>
    <w:rsid w:val="00D10AB2"/>
    <w:rsid w:val="00D61062"/>
    <w:rsid w:val="00D92F63"/>
    <w:rsid w:val="00DF68DB"/>
    <w:rsid w:val="00E8552D"/>
    <w:rsid w:val="00ED0063"/>
    <w:rsid w:val="00EF559F"/>
    <w:rsid w:val="00FF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F33E2"/>
  <w15:chartTrackingRefBased/>
  <w15:docId w15:val="{F250DDB3-9DA3-40BD-A6C1-8FBE11D1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Граждан Оксана Николаевна</dc:creator>
  <cp:keywords/>
  <dc:description/>
  <cp:lastModifiedBy>Борисова Екатерина Владимировна</cp:lastModifiedBy>
  <cp:revision>27</cp:revision>
  <dcterms:created xsi:type="dcterms:W3CDTF">2024-03-20T07:41:00Z</dcterms:created>
  <dcterms:modified xsi:type="dcterms:W3CDTF">2025-04-18T10:31:00Z</dcterms:modified>
</cp:coreProperties>
</file>