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E0" w:rsidRDefault="008003E0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8003E0" w:rsidRDefault="008003E0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F94A3A" w:rsidRPr="00F94A3A">
        <w:rPr>
          <w:rFonts w:ascii="Times New Roman" w:hAnsi="Times New Roman" w:cs="Times New Roman"/>
          <w:sz w:val="24"/>
          <w:szCs w:val="24"/>
        </w:rPr>
        <w:t>Безопасность автоматизированных систем в кредитно-финансовой сфере</w:t>
      </w:r>
      <w:r w:rsidRPr="00250323">
        <w:rPr>
          <w:rFonts w:ascii="Times New Roman" w:hAnsi="Times New Roman" w:cs="Times New Roman"/>
          <w:sz w:val="24"/>
          <w:szCs w:val="24"/>
        </w:rPr>
        <w:t>» профиль «</w:t>
      </w:r>
      <w:r w:rsidR="00F94A3A" w:rsidRPr="00F94A3A">
        <w:rPr>
          <w:rFonts w:ascii="Times New Roman" w:hAnsi="Times New Roman" w:cs="Times New Roman"/>
          <w:sz w:val="24"/>
          <w:szCs w:val="24"/>
        </w:rPr>
        <w:t>Безопасность автоматизированных систем в кредитно-финансовой сфере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8003E0" w:rsidRDefault="00F94A3A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003E0">
        <w:rPr>
          <w:rFonts w:ascii="Times New Roman" w:hAnsi="Times New Roman" w:cs="Times New Roman"/>
          <w:sz w:val="24"/>
          <w:szCs w:val="24"/>
        </w:rPr>
        <w:t>.03.0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003E0">
        <w:rPr>
          <w:rFonts w:ascii="Times New Roman" w:hAnsi="Times New Roman" w:cs="Times New Roman"/>
          <w:sz w:val="24"/>
          <w:szCs w:val="24"/>
        </w:rPr>
        <w:t xml:space="preserve"> </w:t>
      </w:r>
      <w:r w:rsidRPr="00F94A3A">
        <w:rPr>
          <w:rFonts w:ascii="Times New Roman" w:hAnsi="Times New Roman" w:cs="Times New Roman"/>
          <w:sz w:val="24"/>
          <w:szCs w:val="24"/>
        </w:rPr>
        <w:t>Информационная безопасност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8003E0">
        <w:rPr>
          <w:rFonts w:ascii="Times New Roman" w:hAnsi="Times New Roman" w:cs="Times New Roman"/>
          <w:sz w:val="24"/>
          <w:szCs w:val="24"/>
        </w:rPr>
        <w:t xml:space="preserve"> 2026 года приема</w:t>
      </w:r>
    </w:p>
    <w:p w:rsidR="00424C41" w:rsidRDefault="00424C41"/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754B4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Философия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Политология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Математика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proofErr w:type="spellStart"/>
      <w:r w:rsidRPr="00A754B4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Организационное и правовое обеспечение информационной безопасности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Защита информации от утечки по техническим каналам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Методы и средства криптографической защиты информации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Физические явления и процессы в области информационной безопасности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Сети и системы передачи информации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Электротехника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 xml:space="preserve">Электроника и </w:t>
      </w:r>
      <w:proofErr w:type="spellStart"/>
      <w:r w:rsidRPr="00A754B4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Основы программно-аппаратной защиты информации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 xml:space="preserve">Основы криптографии и </w:t>
      </w:r>
      <w:proofErr w:type="spellStart"/>
      <w:r w:rsidRPr="00A754B4">
        <w:rPr>
          <w:rFonts w:ascii="Times New Roman" w:hAnsi="Times New Roman" w:cs="Times New Roman"/>
          <w:sz w:val="24"/>
          <w:szCs w:val="24"/>
        </w:rPr>
        <w:t>криптоанализа</w:t>
      </w:r>
      <w:proofErr w:type="spellEnd"/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Теоретические и прикладные основы информатики в задачах информационной безопасности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Современные методы и средства программирования задач информационной безопасности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Безопасность операционных систем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Базы данных и безопасность СУБД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Банковское дело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Программно-аппаратная защита информации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Основы управления информационной безопасности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Документоведение и конфиденциальное делопроизводство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Техническая защита информации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Имитационное моделирование систем защиты информации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Основы проектирования банковских автоматизированных систем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Основы управленческой деятельности в области информационной безопасности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Информационная безопасность типовых банковских процессов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lastRenderedPageBreak/>
        <w:t>Обеспечение безопасности информации в банковских автоматизированных системах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Практикум по защите информации в автоматизированных системах в финансово-банковской сфере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Управление рисками информационной безопасности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Контроль защищенности автоматизированных систем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Безопасность вычислительных сетей</w:t>
      </w:r>
    </w:p>
    <w:p w:rsidR="00F94A3A" w:rsidRPr="00A754B4" w:rsidRDefault="00F94A3A" w:rsidP="00F94A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Системы обнаружения вторжения</w:t>
      </w:r>
    </w:p>
    <w:p w:rsidR="00F00AC5" w:rsidRPr="00A754B4" w:rsidRDefault="00F00AC5" w:rsidP="00F00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Аудит информационной безопасности</w:t>
      </w:r>
    </w:p>
    <w:p w:rsidR="00F00AC5" w:rsidRPr="00A754B4" w:rsidRDefault="00F00AC5" w:rsidP="00F00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Автоматизированные системы бухгалтерского учета, анализа и аудита в коммерческих организациях</w:t>
      </w:r>
    </w:p>
    <w:p w:rsidR="00F00AC5" w:rsidRPr="00A754B4" w:rsidRDefault="00F00AC5" w:rsidP="00F00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Методы оценки безопасности автоматизированных банковских систем</w:t>
      </w:r>
    </w:p>
    <w:p w:rsidR="00F00AC5" w:rsidRPr="00A754B4" w:rsidRDefault="00F00AC5" w:rsidP="00F00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Организация защиты персональных данных</w:t>
      </w:r>
    </w:p>
    <w:p w:rsidR="00F00AC5" w:rsidRPr="00A754B4" w:rsidRDefault="00F00AC5" w:rsidP="00F00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Идентификация инсайдеров</w:t>
      </w:r>
    </w:p>
    <w:p w:rsidR="00F00AC5" w:rsidRPr="00A754B4" w:rsidRDefault="00F00AC5" w:rsidP="00F00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Защита критической информационной инфраструктуры</w:t>
      </w:r>
    </w:p>
    <w:p w:rsidR="00F00AC5" w:rsidRPr="00A754B4" w:rsidRDefault="00F00AC5" w:rsidP="00F00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Финансовые технологии в банках</w:t>
      </w:r>
    </w:p>
    <w:p w:rsidR="00F00AC5" w:rsidRPr="00A754B4" w:rsidRDefault="00F00AC5" w:rsidP="00F00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Технологическая безопасность программного обеспечения</w:t>
      </w:r>
    </w:p>
    <w:p w:rsidR="00F00AC5" w:rsidRPr="00A754B4" w:rsidRDefault="00F00AC5" w:rsidP="00F00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 xml:space="preserve">Защита автоматизированных банковских систем от </w:t>
      </w:r>
      <w:proofErr w:type="spellStart"/>
      <w:r w:rsidRPr="00A754B4">
        <w:rPr>
          <w:rFonts w:ascii="Times New Roman" w:hAnsi="Times New Roman" w:cs="Times New Roman"/>
          <w:sz w:val="24"/>
          <w:szCs w:val="24"/>
        </w:rPr>
        <w:t>киберугроз</w:t>
      </w:r>
      <w:proofErr w:type="spellEnd"/>
    </w:p>
    <w:p w:rsidR="00F00AC5" w:rsidRPr="00A754B4" w:rsidRDefault="00F00AC5" w:rsidP="00F00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Компьютерная экспертиза в кредитно-финансовых организациях</w:t>
      </w:r>
    </w:p>
    <w:p w:rsidR="00F00AC5" w:rsidRPr="00A754B4" w:rsidRDefault="00F00AC5" w:rsidP="00F00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754B4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A754B4">
        <w:rPr>
          <w:rFonts w:ascii="Times New Roman" w:hAnsi="Times New Roman" w:cs="Times New Roman"/>
          <w:sz w:val="24"/>
          <w:szCs w:val="24"/>
        </w:rPr>
        <w:t>: инструментарий и модели бизнеса</w:t>
      </w:r>
    </w:p>
    <w:p w:rsidR="00F00AC5" w:rsidRPr="00A754B4" w:rsidRDefault="00F00AC5" w:rsidP="00F00A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4B4">
        <w:rPr>
          <w:rFonts w:ascii="Times New Roman" w:hAnsi="Times New Roman" w:cs="Times New Roman"/>
          <w:sz w:val="24"/>
          <w:szCs w:val="24"/>
        </w:rPr>
        <w:t>Информационное противоборство</w:t>
      </w:r>
    </w:p>
    <w:p w:rsidR="00F00AC5" w:rsidRDefault="00F00AC5" w:rsidP="00F00AC5">
      <w:pPr>
        <w:pStyle w:val="a3"/>
        <w:numPr>
          <w:ilvl w:val="0"/>
          <w:numId w:val="1"/>
        </w:numPr>
      </w:pPr>
      <w:r w:rsidRPr="00A754B4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</w:t>
      </w:r>
      <w:bookmarkEnd w:id="0"/>
      <w:r w:rsidRPr="00F00AC5">
        <w:t>у</w:t>
      </w:r>
    </w:p>
    <w:sectPr w:rsidR="00F0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C5E89"/>
    <w:multiLevelType w:val="hybridMultilevel"/>
    <w:tmpl w:val="FD5A0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0"/>
    <w:rsid w:val="00424C41"/>
    <w:rsid w:val="008003E0"/>
    <w:rsid w:val="00A754B4"/>
    <w:rsid w:val="00F00AC5"/>
    <w:rsid w:val="00F9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F9449-5911-48BA-AF56-1F70066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3</cp:revision>
  <dcterms:created xsi:type="dcterms:W3CDTF">2026-04-20T10:44:00Z</dcterms:created>
  <dcterms:modified xsi:type="dcterms:W3CDTF">2026-04-21T10:11:00Z</dcterms:modified>
</cp:coreProperties>
</file>