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E70DA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572059" w:rsidRPr="00572059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572059" w:rsidRPr="00572059">
        <w:rPr>
          <w:rFonts w:ascii="Times New Roman" w:hAnsi="Times New Roman" w:cs="Times New Roman"/>
          <w:sz w:val="24"/>
          <w:szCs w:val="24"/>
        </w:rPr>
        <w:t>Учёт, анализ и аудит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572059" w:rsidRPr="00572059">
        <w:rPr>
          <w:rFonts w:ascii="Times New Roman" w:hAnsi="Times New Roman" w:cs="Times New Roman"/>
          <w:sz w:val="24"/>
          <w:szCs w:val="24"/>
        </w:rPr>
        <w:t xml:space="preserve">38.03.01 </w:t>
      </w:r>
      <w:r w:rsidR="00572059">
        <w:rPr>
          <w:rFonts w:ascii="Times New Roman" w:hAnsi="Times New Roman" w:cs="Times New Roman"/>
          <w:sz w:val="24"/>
          <w:szCs w:val="24"/>
        </w:rPr>
        <w:t>–</w:t>
      </w:r>
      <w:r w:rsidR="00572059" w:rsidRPr="00572059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572059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572059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572059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Философия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Политология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Математика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572059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Статистика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Финансы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Корпоративная отчетность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Теория финансового контроля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Налогообложение физических лиц и предпринимательства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Налоговое администрирование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Финансовый учет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Аудит и контроль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Анализ финансовой отчетности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Учет в бюджетных учреждениях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Анализ операционных процессов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Анализ инвестиционных процессов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Технологии обработки и анализа больших данных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Многомерный статистический анализ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Практикум по учету в "1C Предприятие"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lastRenderedPageBreak/>
        <w:t>Современные технологии прикладного программирования и обработки данных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Информационно-аналитические системы деятельности организаций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Учет в банках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 xml:space="preserve">Учет в </w:t>
      </w:r>
      <w:proofErr w:type="spellStart"/>
      <w:r w:rsidRPr="00572059">
        <w:rPr>
          <w:rFonts w:ascii="Times New Roman" w:hAnsi="Times New Roman" w:cs="Times New Roman"/>
          <w:sz w:val="24"/>
          <w:szCs w:val="24"/>
        </w:rPr>
        <w:t>некредитных</w:t>
      </w:r>
      <w:proofErr w:type="spellEnd"/>
      <w:r w:rsidRPr="00572059">
        <w:rPr>
          <w:rFonts w:ascii="Times New Roman" w:hAnsi="Times New Roman" w:cs="Times New Roman"/>
          <w:sz w:val="24"/>
          <w:szCs w:val="24"/>
        </w:rPr>
        <w:t xml:space="preserve"> финансовых организациях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Налогообложение банков и страховых организаций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Практикум по бюджетному учёту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Внутренний контроль в бюджетных учреждениях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Налогообложение бюджетных учреждений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 xml:space="preserve">Учет затрат, </w:t>
      </w:r>
      <w:proofErr w:type="spellStart"/>
      <w:r w:rsidRPr="00572059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572059">
        <w:rPr>
          <w:rFonts w:ascii="Times New Roman" w:hAnsi="Times New Roman" w:cs="Times New Roman"/>
          <w:sz w:val="24"/>
          <w:szCs w:val="24"/>
        </w:rPr>
        <w:t xml:space="preserve"> и бюджетирование в отдельных отраслях производственной сферы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Особенности налогообложения в сегментах бизнеса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Особенности анализа в сегментах бизнеса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Правовое регулирование деятельности экономического субъекта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Практикум по договорному праву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Налоговые споры и способы их разрешения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572059" w:rsidRPr="00572059" w:rsidRDefault="00572059" w:rsidP="005720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059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572059" w:rsidRPr="0057205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572059"/>
    <w:rsid w:val="00606BC5"/>
    <w:rsid w:val="00854CF9"/>
    <w:rsid w:val="00892523"/>
    <w:rsid w:val="00973579"/>
    <w:rsid w:val="0098039A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18</cp:revision>
  <dcterms:created xsi:type="dcterms:W3CDTF">2024-03-13T11:05:00Z</dcterms:created>
  <dcterms:modified xsi:type="dcterms:W3CDTF">2025-04-18T06:45:00Z</dcterms:modified>
</cp:coreProperties>
</file>