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F98" w:rsidRDefault="00A85F98">
      <w:pPr>
        <w:ind w:hanging="32"/>
        <w:jc w:val="center"/>
        <w:rPr>
          <w:bCs/>
          <w:sz w:val="28"/>
          <w:szCs w:val="28"/>
        </w:rPr>
      </w:pP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85F98" w:rsidRDefault="000B262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85F98" w:rsidRDefault="00A85F98">
      <w:pPr>
        <w:jc w:val="center"/>
        <w:rPr>
          <w:b/>
          <w:bCs/>
          <w:sz w:val="28"/>
          <w:szCs w:val="28"/>
        </w:rPr>
      </w:pP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4688"/>
        <w:gridCol w:w="4600"/>
      </w:tblGrid>
      <w:tr w:rsidR="00A85F98">
        <w:tc>
          <w:tcPr>
            <w:tcW w:w="5279" w:type="dxa"/>
          </w:tcPr>
          <w:p w:rsidR="00A85F98" w:rsidRDefault="00A85F98">
            <w:pPr>
              <w:rPr>
                <w:b/>
                <w:bCs/>
                <w:caps/>
                <w:sz w:val="28"/>
                <w:szCs w:val="28"/>
              </w:rPr>
            </w:pPr>
          </w:p>
          <w:p w:rsidR="00A85F98" w:rsidRDefault="00A85F98">
            <w:pPr>
              <w:rPr>
                <w:b/>
                <w:bCs/>
                <w:caps/>
                <w:sz w:val="28"/>
                <w:szCs w:val="28"/>
              </w:rPr>
            </w:pPr>
          </w:p>
          <w:p w:rsidR="00A85F98" w:rsidRDefault="00A85F98">
            <w:pPr>
              <w:jc w:val="both"/>
              <w:rPr>
                <w:sz w:val="28"/>
                <w:szCs w:val="28"/>
              </w:rPr>
            </w:pPr>
          </w:p>
          <w:p w:rsidR="00A85F98" w:rsidRDefault="00A85F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85F98" w:rsidRDefault="000B262F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</w:t>
            </w:r>
          </w:p>
          <w:p w:rsidR="00A85F98" w:rsidRDefault="00A85F98">
            <w:pPr>
              <w:rPr>
                <w:bCs/>
                <w:color w:val="FF0000"/>
              </w:rPr>
            </w:pPr>
          </w:p>
          <w:p w:rsidR="00A85F98" w:rsidRDefault="000B262F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 УТВЕРЖДАЮ</w:t>
            </w:r>
          </w:p>
          <w:p w:rsidR="00A85F98" w:rsidRDefault="000B26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</w:t>
            </w:r>
          </w:p>
          <w:p w:rsidR="00A85F98" w:rsidRDefault="000B26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A85F98" w:rsidRDefault="000B262F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_________Е.А. Каменева</w:t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A85F98" w:rsidRDefault="000B26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A85F98" w:rsidRDefault="000B26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«</w:t>
            </w:r>
            <w:r w:rsidR="00D47980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»</w:t>
            </w:r>
            <w:r w:rsidR="00D47980">
              <w:rPr>
                <w:sz w:val="28"/>
                <w:szCs w:val="28"/>
              </w:rPr>
              <w:t xml:space="preserve"> октября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2023 г.                                                                        </w:t>
            </w:r>
          </w:p>
          <w:p w:rsidR="00A85F98" w:rsidRDefault="00A85F98">
            <w:pPr>
              <w:jc w:val="right"/>
              <w:rPr>
                <w:sz w:val="28"/>
                <w:szCs w:val="28"/>
              </w:rPr>
            </w:pPr>
          </w:p>
        </w:tc>
      </w:tr>
      <w:tr w:rsidR="00A85F98">
        <w:tc>
          <w:tcPr>
            <w:tcW w:w="5279" w:type="dxa"/>
          </w:tcPr>
          <w:p w:rsidR="00A85F98" w:rsidRDefault="00A8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85F98" w:rsidRDefault="00A85F98">
            <w:pPr>
              <w:rPr>
                <w:sz w:val="28"/>
                <w:szCs w:val="28"/>
              </w:rPr>
            </w:pPr>
          </w:p>
        </w:tc>
      </w:tr>
    </w:tbl>
    <w:p w:rsidR="00A85F98" w:rsidRDefault="000B26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A85F98" w:rsidRDefault="00A85F98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A85F98" w:rsidRDefault="000B262F">
      <w:pPr>
        <w:pStyle w:val="12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ФИНАНСОВАЯ ДИАГНОСТИКА И МОДЕЛИРОВАНИЕ РАЗВИТИЯ КОРПОРАЦИЙ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A85F98" w:rsidRDefault="000B262F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38.04.01 «Экономика»,</w:t>
      </w:r>
    </w:p>
    <w:p w:rsidR="00A85F98" w:rsidRDefault="000B262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A85F98" w:rsidRDefault="000B262F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«Финансы и институты развития» </w:t>
      </w:r>
    </w:p>
    <w:p w:rsidR="00A85F98" w:rsidRDefault="00A85F98">
      <w:pPr>
        <w:jc w:val="center"/>
        <w:rPr>
          <w:rFonts w:eastAsia="Calibri"/>
          <w:i/>
          <w:sz w:val="28"/>
          <w:szCs w:val="28"/>
        </w:rPr>
      </w:pPr>
    </w:p>
    <w:p w:rsidR="00782605" w:rsidRDefault="00782605" w:rsidP="0078260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</w:t>
      </w:r>
    </w:p>
    <w:p w:rsidR="00782605" w:rsidRDefault="00782605" w:rsidP="0078260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Финансового факультета </w:t>
      </w:r>
    </w:p>
    <w:p w:rsidR="00782605" w:rsidRPr="001B496E" w:rsidRDefault="00782605" w:rsidP="0078260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протокол </w:t>
      </w:r>
      <w:r w:rsidRPr="001B496E">
        <w:rPr>
          <w:i/>
          <w:iCs/>
          <w:sz w:val="28"/>
          <w:szCs w:val="28"/>
        </w:rPr>
        <w:t>№ 38 от «17» октября 2023 г.</w:t>
      </w:r>
    </w:p>
    <w:p w:rsidR="00782605" w:rsidRPr="001B496E" w:rsidRDefault="00782605" w:rsidP="00782605">
      <w:pPr>
        <w:jc w:val="center"/>
        <w:rPr>
          <w:b/>
          <w:bCs/>
          <w:sz w:val="28"/>
          <w:szCs w:val="28"/>
        </w:rPr>
      </w:pPr>
    </w:p>
    <w:p w:rsidR="00782605" w:rsidRPr="001B496E" w:rsidRDefault="00782605" w:rsidP="0078260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Одобрено Департаментом общественных финансов </w:t>
      </w:r>
    </w:p>
    <w:p w:rsidR="00782605" w:rsidRPr="001B496E" w:rsidRDefault="00782605" w:rsidP="0078260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Финансового факультета </w:t>
      </w:r>
    </w:p>
    <w:p w:rsidR="00782605" w:rsidRDefault="00782605" w:rsidP="00782605">
      <w:pPr>
        <w:pStyle w:val="12"/>
        <w:ind w:right="-144"/>
        <w:jc w:val="center"/>
        <w:rPr>
          <w:i/>
          <w:iCs/>
          <w:sz w:val="28"/>
          <w:szCs w:val="28"/>
        </w:rPr>
      </w:pPr>
      <w:r w:rsidRPr="001B496E">
        <w:rPr>
          <w:rFonts w:eastAsia="Times New Roman"/>
          <w:i/>
          <w:iCs/>
          <w:sz w:val="28"/>
          <w:szCs w:val="28"/>
        </w:rPr>
        <w:t>протокол № 02 от «11» сентября 2023 г.</w:t>
      </w:r>
    </w:p>
    <w:p w:rsidR="00A85F98" w:rsidRDefault="00A85F98">
      <w:pPr>
        <w:pStyle w:val="12"/>
        <w:ind w:right="-144"/>
        <w:jc w:val="center"/>
        <w:rPr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85F98" w:rsidRDefault="000B262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85F98" w:rsidRDefault="00A85F98">
      <w:pPr>
        <w:jc w:val="center"/>
        <w:rPr>
          <w:b/>
          <w:bCs/>
          <w:sz w:val="28"/>
          <w:szCs w:val="28"/>
        </w:rPr>
      </w:pP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4804"/>
        <w:gridCol w:w="4484"/>
      </w:tblGrid>
      <w:tr w:rsidR="00A85F98">
        <w:tc>
          <w:tcPr>
            <w:tcW w:w="5279" w:type="dxa"/>
          </w:tcPr>
          <w:p w:rsidR="00A85F98" w:rsidRDefault="00A8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85F98" w:rsidRDefault="00A85F98">
            <w:pPr>
              <w:rPr>
                <w:sz w:val="28"/>
                <w:szCs w:val="28"/>
              </w:rPr>
            </w:pPr>
          </w:p>
          <w:p w:rsidR="00A85F98" w:rsidRDefault="00A85F98">
            <w:pPr>
              <w:rPr>
                <w:sz w:val="28"/>
                <w:szCs w:val="28"/>
              </w:rPr>
            </w:pPr>
          </w:p>
          <w:p w:rsidR="00A85F98" w:rsidRDefault="00A85F98">
            <w:pPr>
              <w:jc w:val="right"/>
              <w:rPr>
                <w:sz w:val="28"/>
                <w:szCs w:val="28"/>
              </w:rPr>
            </w:pPr>
          </w:p>
          <w:p w:rsidR="00A85F98" w:rsidRDefault="00A85F98">
            <w:pPr>
              <w:jc w:val="right"/>
              <w:rPr>
                <w:sz w:val="28"/>
                <w:szCs w:val="28"/>
              </w:rPr>
            </w:pPr>
          </w:p>
        </w:tc>
      </w:tr>
    </w:tbl>
    <w:p w:rsidR="00A85F98" w:rsidRDefault="00A85F98">
      <w:pPr>
        <w:jc w:val="right"/>
        <w:rPr>
          <w:b/>
          <w:bCs/>
          <w:color w:val="00B050"/>
          <w:sz w:val="28"/>
          <w:szCs w:val="28"/>
        </w:rPr>
      </w:pPr>
    </w:p>
    <w:p w:rsidR="00A85F98" w:rsidRDefault="00A85F98">
      <w:pPr>
        <w:pStyle w:val="12"/>
        <w:ind w:right="-144"/>
        <w:jc w:val="center"/>
        <w:rPr>
          <w:rFonts w:eastAsia="Times New Roman"/>
          <w:sz w:val="28"/>
          <w:szCs w:val="28"/>
        </w:rPr>
      </w:pPr>
    </w:p>
    <w:p w:rsidR="00A85F98" w:rsidRDefault="000B26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A85F98" w:rsidRDefault="00A85F98">
      <w:pPr>
        <w:spacing w:line="360" w:lineRule="auto"/>
        <w:jc w:val="center"/>
        <w:rPr>
          <w:color w:val="FF0000"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ФИНАНСОВАЯ ДИАГНОСТИКА И МОДЕЛИРОВАНИЕ РАЗВИТИЯ КОРПОРАЦИЙ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A85F98" w:rsidRDefault="000B262F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38.04.01 «Экономика»,</w:t>
      </w:r>
    </w:p>
    <w:p w:rsidR="00A85F98" w:rsidRDefault="000B262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A85F98" w:rsidRDefault="000B262F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«Финансы и институты развития» </w:t>
      </w:r>
    </w:p>
    <w:p w:rsidR="00A85F98" w:rsidRDefault="00A85F98">
      <w:pPr>
        <w:jc w:val="center"/>
        <w:rPr>
          <w:color w:val="FF0000"/>
          <w:sz w:val="28"/>
          <w:szCs w:val="28"/>
        </w:rPr>
      </w:pPr>
    </w:p>
    <w:p w:rsidR="00A85F98" w:rsidRDefault="00A85F98">
      <w:pPr>
        <w:spacing w:line="360" w:lineRule="auto"/>
        <w:rPr>
          <w:b/>
          <w:bCs/>
          <w:sz w:val="28"/>
          <w:szCs w:val="28"/>
        </w:rPr>
      </w:pPr>
    </w:p>
    <w:p w:rsidR="00A85F98" w:rsidRDefault="00A85F98">
      <w:pPr>
        <w:spacing w:line="360" w:lineRule="auto"/>
        <w:rPr>
          <w:b/>
          <w:bCs/>
          <w:sz w:val="28"/>
          <w:szCs w:val="28"/>
        </w:rPr>
      </w:pPr>
    </w:p>
    <w:p w:rsidR="00A85F98" w:rsidRDefault="00A85F98">
      <w:pPr>
        <w:spacing w:line="360" w:lineRule="auto"/>
        <w:rPr>
          <w:b/>
          <w:bCs/>
          <w:sz w:val="28"/>
          <w:szCs w:val="28"/>
        </w:rPr>
      </w:pPr>
    </w:p>
    <w:p w:rsidR="00A85F98" w:rsidRDefault="00A85F98">
      <w:pPr>
        <w:spacing w:line="360" w:lineRule="auto"/>
        <w:jc w:val="center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pStyle w:val="12"/>
        <w:ind w:right="-144"/>
        <w:jc w:val="center"/>
        <w:rPr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A85F98" w:rsidRDefault="00A85F98">
      <w:pPr>
        <w:spacing w:after="200" w:line="276" w:lineRule="auto"/>
        <w:rPr>
          <w:b/>
          <w:sz w:val="28"/>
          <w:szCs w:val="28"/>
        </w:rPr>
      </w:pPr>
    </w:p>
    <w:bookmarkStart w:id="1" w:name="_Toc84922269" w:displacedByCustomXml="next"/>
    <w:sdt>
      <w:sdtPr>
        <w:rPr>
          <w:b w:val="0"/>
          <w:bCs w:val="0"/>
          <w:sz w:val="20"/>
          <w:szCs w:val="20"/>
        </w:rPr>
        <w:id w:val="-1057313956"/>
        <w:docPartObj>
          <w:docPartGallery w:val="Table of Contents"/>
          <w:docPartUnique/>
        </w:docPartObj>
      </w:sdtPr>
      <w:sdtEndPr/>
      <w:sdtContent>
        <w:p w:rsidR="00D47980" w:rsidRDefault="00D47980" w:rsidP="00D47980">
          <w:pPr>
            <w:pStyle w:val="aff4"/>
            <w:rPr>
              <w:rFonts w:asciiTheme="minorHAnsi" w:hAnsiTheme="minorHAnsi"/>
            </w:rPr>
          </w:pPr>
          <w:r>
            <w:t>СОДЕРЖАНИЕ</w:t>
          </w:r>
        </w:p>
        <w:p w:rsidR="00D47980" w:rsidRDefault="00D47980" w:rsidP="00D47980">
          <w:pPr>
            <w:pStyle w:val="aff4"/>
            <w:rPr>
              <w:rFonts w:asciiTheme="minorHAnsi" w:hAnsiTheme="minorHAnsi"/>
            </w:rPr>
          </w:pPr>
        </w:p>
        <w:p w:rsidR="00D47980" w:rsidRPr="00D47980" w:rsidRDefault="00D47980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\h</w:instrText>
          </w:r>
          <w:r>
            <w:rPr>
              <w:sz w:val="28"/>
              <w:szCs w:val="28"/>
            </w:rPr>
            <w:fldChar w:fldCharType="separate"/>
          </w:r>
          <w:hyperlink w:anchor="__RefHeading___Toc32677_318543110">
            <w:r w:rsidRPr="00D47980">
              <w:rPr>
                <w:sz w:val="28"/>
                <w:szCs w:val="28"/>
              </w:rPr>
              <w:t>1. Наименование дисциплины</w:t>
            </w:r>
            <w:r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4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79_318543110">
            <w:r w:rsidR="00D47980" w:rsidRPr="00D47980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4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1_318543110">
            <w:r w:rsidR="00D47980" w:rsidRPr="00D4798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6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3_318543110">
            <w:r w:rsidR="00D47980" w:rsidRPr="00D47980">
              <w:rPr>
                <w:sz w:val="28"/>
                <w:szCs w:val="28"/>
              </w:rPr>
              <w:t xml:space="preserve">4. Объем дисциплины(модуля) в зачетных единицах и в академических </w:t>
            </w:r>
            <w:r w:rsidR="00D47980">
              <w:rPr>
                <w:sz w:val="28"/>
                <w:szCs w:val="28"/>
              </w:rPr>
              <w:t xml:space="preserve">               </w:t>
            </w:r>
            <w:r w:rsidR="00D47980" w:rsidRPr="00D47980">
              <w:rPr>
                <w:sz w:val="28"/>
                <w:szCs w:val="28"/>
              </w:rPr>
              <w:t xml:space="preserve">часах с выделением объема аудиторной (лекции, семинары) и </w:t>
            </w:r>
            <w:r w:rsidR="00D47980">
              <w:rPr>
                <w:sz w:val="28"/>
                <w:szCs w:val="28"/>
              </w:rPr>
              <w:t xml:space="preserve">          </w:t>
            </w:r>
            <w:r w:rsidR="00D47980" w:rsidRPr="00D47980">
              <w:rPr>
                <w:sz w:val="28"/>
                <w:szCs w:val="28"/>
              </w:rPr>
              <w:t>самостоятельной работы обучающихся</w:t>
            </w:r>
            <w:r w:rsidR="00D47980" w:rsidRPr="00D47980">
              <w:rPr>
                <w:sz w:val="28"/>
                <w:szCs w:val="28"/>
              </w:rPr>
              <w:tab/>
              <w:t>6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5_318543110">
            <w:r w:rsidR="00D47980" w:rsidRPr="00D47980">
              <w:rPr>
                <w:sz w:val="28"/>
                <w:szCs w:val="28"/>
              </w:rPr>
              <w:t xml:space="preserve">5. Содержание дисциплины, структурированное по темам (разделам) </w:t>
            </w:r>
            <w:r w:rsidR="00D47980">
              <w:rPr>
                <w:sz w:val="28"/>
                <w:szCs w:val="28"/>
              </w:rPr>
              <w:t xml:space="preserve">            </w:t>
            </w:r>
            <w:r w:rsidR="00D47980" w:rsidRPr="00D47980">
              <w:rPr>
                <w:sz w:val="28"/>
                <w:szCs w:val="28"/>
              </w:rPr>
              <w:t xml:space="preserve">дисциплины с указанием их объемов (в академических часах) и видов </w:t>
            </w:r>
            <w:r w:rsidR="00D47980">
              <w:rPr>
                <w:sz w:val="28"/>
                <w:szCs w:val="28"/>
              </w:rPr>
              <w:t xml:space="preserve">             </w:t>
            </w:r>
            <w:r w:rsidR="00D47980" w:rsidRPr="00D47980">
              <w:rPr>
                <w:sz w:val="28"/>
                <w:szCs w:val="28"/>
              </w:rPr>
              <w:t>учебных занятий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7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7_318543110">
            <w:r w:rsidR="00D47980" w:rsidRPr="00D47980">
              <w:rPr>
                <w:sz w:val="28"/>
                <w:szCs w:val="28"/>
              </w:rPr>
              <w:t>5.1. Содержание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7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9_318543110">
            <w:r w:rsidR="00D47980" w:rsidRPr="00D47980">
              <w:rPr>
                <w:sz w:val="28"/>
                <w:szCs w:val="28"/>
              </w:rPr>
              <w:t>5.2. Учебно-тематический план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10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1_318543110">
            <w:r w:rsidR="00D47980" w:rsidRPr="00D47980">
              <w:rPr>
                <w:sz w:val="28"/>
                <w:szCs w:val="28"/>
              </w:rPr>
              <w:t>5.3. Содержание семинаров, практических занятий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1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3_318543110">
            <w:r w:rsidR="00D47980" w:rsidRPr="00D4798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3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5_318543110">
            <w:r w:rsidR="00D47980" w:rsidRPr="00D47980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3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7_318543110">
            <w:r w:rsidR="00D47980" w:rsidRPr="00D47980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4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9_318543110">
            <w:r w:rsidR="00D47980" w:rsidRPr="00D4798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6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1_318543110">
            <w:r w:rsidR="00D47980" w:rsidRPr="00D4798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18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3_318543110">
            <w:r w:rsidR="00D47980" w:rsidRPr="00D47980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20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5_318543110">
            <w:r w:rsidR="00D47980" w:rsidRPr="00D4798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22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7_318543110">
            <w:r w:rsidR="00D47980" w:rsidRPr="00D47980">
              <w:rPr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22</w:t>
            </w:r>
          </w:hyperlink>
        </w:p>
        <w:p w:rsidR="00D47980" w:rsidRPr="00D47980" w:rsidRDefault="009F1B62" w:rsidP="00D47980">
          <w:pPr>
            <w:pStyle w:val="13"/>
            <w:tabs>
              <w:tab w:val="right" w:leader="dot" w:pos="9070"/>
            </w:tabs>
          </w:pPr>
          <w:hyperlink w:anchor="__RefHeading___Toc32709_318543110">
            <w:r w:rsidR="00D47980" w:rsidRPr="00D47980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23</w:t>
            </w:r>
          </w:hyperlink>
          <w:r w:rsidR="00D47980">
            <w:rPr>
              <w:sz w:val="28"/>
              <w:szCs w:val="28"/>
            </w:rPr>
            <w:fldChar w:fldCharType="end"/>
          </w:r>
        </w:p>
      </w:sdtContent>
    </w:sdt>
    <w:p w:rsidR="00D47980" w:rsidRDefault="00D4798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47980" w:rsidRDefault="00D47980" w:rsidP="00D47980"/>
    <w:p w:rsidR="00D47980" w:rsidRPr="00D47980" w:rsidRDefault="00D47980" w:rsidP="00D47980"/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F98" w:rsidRDefault="000B262F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«Финансовая диагностика и моделирование развития корпораций».</w:t>
      </w: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85F98" w:rsidRDefault="000B262F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Финансовая диагностика и моделирование развития корпораций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A85F98" w:rsidRDefault="000B262F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189" w:type="pct"/>
        <w:tblInd w:w="108" w:type="dxa"/>
        <w:tblLook w:val="04A0" w:firstRow="1" w:lastRow="0" w:firstColumn="1" w:lastColumn="0" w:noHBand="0" w:noVBand="1"/>
      </w:tblPr>
      <w:tblGrid>
        <w:gridCol w:w="1732"/>
        <w:gridCol w:w="2446"/>
        <w:gridCol w:w="2447"/>
        <w:gridCol w:w="3014"/>
      </w:tblGrid>
      <w:tr w:rsidR="00A85F98" w:rsidTr="00D47980">
        <w:trPr>
          <w:trHeight w:val="1498"/>
        </w:trPr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ПКН-1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 содержание и характеристики финансовой диагностики и моделирования.</w:t>
            </w:r>
          </w:p>
          <w:p w:rsidR="00A85F98" w:rsidRDefault="000B262F">
            <w:pPr>
              <w:rPr>
                <w:iCs/>
              </w:rPr>
            </w:pPr>
            <w:r>
              <w:rPr>
                <w:iCs/>
              </w:rPr>
              <w:t>Уметь: применять результаты современных научных исследования в области финансовой диагностики и моделирование в профессиональной сфере.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B050"/>
                <w:highlight w:val="yellow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B050"/>
                <w:highlight w:val="yellow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993"/>
              </w:tabs>
              <w:jc w:val="both"/>
            </w:pPr>
            <w: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информационную базу, содержащую сведения о финансовой деятельности корпорации.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ыявлять источники и осуществлять поиск информации для осуществления финансовой диагностики и моделирования деятельности корпорации.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B050"/>
                <w:highlight w:val="yellow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B050"/>
                <w:highlight w:val="yellow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993"/>
              </w:tabs>
              <w:jc w:val="both"/>
            </w:pPr>
            <w:r>
              <w:t xml:space="preserve">3. Владеет методами коллективной работы экспертов, универсальными методами </w:t>
            </w:r>
            <w:r>
              <w:lastRenderedPageBreak/>
              <w:t>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финансового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осуществлять альтернативный выбор мето</w:t>
            </w:r>
            <w:r>
              <w:rPr>
                <w:iCs/>
                <w:color w:val="000000" w:themeColor="text1"/>
              </w:rPr>
              <w:lastRenderedPageBreak/>
              <w:t xml:space="preserve">дов и моделей финансового моделирования и применять их в практической деятельности. 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lastRenderedPageBreak/>
              <w:t>ПКН-2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цели и задачи финансовой диагностики и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о</w:t>
            </w:r>
            <w:r>
              <w:t>существлять постановку прикладных задач в области финансовой диагностики и моделирования развития корпорации.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  <w:p w:rsidR="00A85F98" w:rsidRDefault="00A85F98">
            <w:pPr>
              <w:tabs>
                <w:tab w:val="left" w:pos="10"/>
              </w:tabs>
              <w:rPr>
                <w:color w:val="000000" w:themeColor="text1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</w:t>
            </w:r>
            <w:r w:rsidR="001438EE">
              <w:rPr>
                <w:iCs/>
                <w:color w:val="000000" w:themeColor="text1"/>
              </w:rPr>
              <w:t>формы, методы</w:t>
            </w:r>
            <w:r>
              <w:rPr>
                <w:iCs/>
                <w:color w:val="000000" w:themeColor="text1"/>
              </w:rPr>
              <w:t xml:space="preserve"> и инструменты финансовой диагностики и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 xml:space="preserve">ыбирать </w:t>
            </w:r>
            <w:r w:rsidR="001438EE">
              <w:rPr>
                <w:iCs/>
                <w:color w:val="000000" w:themeColor="text1"/>
              </w:rPr>
              <w:t>формы, методы</w:t>
            </w:r>
            <w:r>
              <w:rPr>
                <w:iCs/>
                <w:color w:val="000000" w:themeColor="text1"/>
              </w:rPr>
              <w:t xml:space="preserve"> и инструменты</w:t>
            </w:r>
            <w:r>
              <w:t xml:space="preserve"> финансовой диагностики и моделирования при реализации исследовательских и прикладных задач.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с</w:t>
            </w:r>
            <w:r>
              <w:rPr>
                <w:rFonts w:eastAsiaTheme="minorHAnsi"/>
                <w:lang w:eastAsia="en-US"/>
              </w:rPr>
              <w:t>овременные информационно-аналитические базы данных, применяемые при</w:t>
            </w:r>
            <w:r>
              <w:t xml:space="preserve"> финансовой диагностике и моделировании.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п</w:t>
            </w:r>
            <w:r>
              <w:t>рименять современные информационные технологии при осуществлении финансовой диагностики и моделирования корпораций.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п</w:t>
            </w:r>
            <w:r>
              <w:t>рикладное программное обеспечение, используемое при осуществлении финансовой диагностики и моделировании корпораций.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ыбирать и использовать необходимое прикладное программное обеспечение при осуществлении финансовой диагностики и моделировании корпораций.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стандарты финансового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к</w:t>
            </w:r>
            <w:r>
              <w:t>ритически оценивать и предлагать поправки в стандарты финансового моделирования на основе результатов проведенных исследований.</w:t>
            </w:r>
          </w:p>
          <w:p w:rsidR="00A85F98" w:rsidRDefault="00A85F9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</w:p>
        </w:tc>
      </w:tr>
    </w:tbl>
    <w:p w:rsidR="00A85F98" w:rsidRDefault="00A85F98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A85F98" w:rsidRDefault="000B262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Calibri"/>
          <w:sz w:val="28"/>
          <w:szCs w:val="28"/>
        </w:rPr>
        <w:t>Финансовая диагностика и моделирование развития корпораций</w:t>
      </w:r>
      <w:r>
        <w:rPr>
          <w:sz w:val="28"/>
          <w:szCs w:val="28"/>
        </w:rPr>
        <w:t xml:space="preserve">» относится к </w:t>
      </w:r>
      <w:r>
        <w:rPr>
          <w:color w:val="000000" w:themeColor="text1"/>
          <w:sz w:val="28"/>
          <w:szCs w:val="28"/>
        </w:rPr>
        <w:t xml:space="preserve">модулю дисциплин по выбору по направлению подготовки 38.04.01 Экономика, направленность программы «Финансы и институты развития». </w:t>
      </w:r>
    </w:p>
    <w:p w:rsidR="00A85F98" w:rsidRDefault="000B262F">
      <w:pPr>
        <w:ind w:firstLine="709"/>
        <w:jc w:val="both"/>
        <w:rPr>
          <w:sz w:val="28"/>
          <w:szCs w:val="28"/>
        </w:rPr>
      </w:pPr>
      <w:bookmarkStart w:id="4" w:name="_Hlk144987607"/>
      <w:r>
        <w:rPr>
          <w:color w:val="000000" w:themeColor="text1"/>
          <w:sz w:val="28"/>
          <w:szCs w:val="28"/>
        </w:rPr>
        <w:t xml:space="preserve">Изучение рассматриваемой дисциплины предполагает обладание комплексом знаний, полученных в ходе освоения </w:t>
      </w:r>
      <w:r>
        <w:rPr>
          <w:sz w:val="28"/>
          <w:szCs w:val="28"/>
        </w:rPr>
        <w:t>дисциплин «Корпоративные финансы» (продвинутый уровень), «Публичные финансы (продвинутый уровень)», «Финансовое взаимодействие государства и бизнеса».</w:t>
      </w:r>
    </w:p>
    <w:bookmarkEnd w:id="4"/>
    <w:p w:rsidR="00A85F98" w:rsidRDefault="00A85F98">
      <w:pPr>
        <w:ind w:firstLine="709"/>
        <w:jc w:val="both"/>
        <w:rPr>
          <w:sz w:val="28"/>
          <w:szCs w:val="28"/>
        </w:rPr>
      </w:pP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2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F98" w:rsidRDefault="000B262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189" w:type="pct"/>
        <w:tblInd w:w="108" w:type="dxa"/>
        <w:tblLook w:val="04A0" w:firstRow="1" w:lastRow="0" w:firstColumn="1" w:lastColumn="0" w:noHBand="0" w:noVBand="1"/>
      </w:tblPr>
      <w:tblGrid>
        <w:gridCol w:w="5971"/>
        <w:gridCol w:w="1487"/>
        <w:gridCol w:w="2181"/>
      </w:tblGrid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Модуль </w:t>
            </w:r>
            <w:r w:rsidR="001438EE">
              <w:rPr>
                <w:b/>
                <w:color w:val="000000" w:themeColor="text1"/>
              </w:rPr>
              <w:t>5</w:t>
            </w:r>
          </w:p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Общая трудоемкость дисциплины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3/108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108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Контактная работа - Аудиторные занятия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32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8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8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24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24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76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76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Эссе 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Эссе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Зачет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Зачет</w:t>
            </w:r>
          </w:p>
        </w:tc>
      </w:tr>
    </w:tbl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</w:t>
      </w:r>
      <w:bookmarkEnd w:id="7"/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Теоретические аспекты финансовой диагностики и моделирования развития корпораций</w:t>
      </w:r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Содержание финансовой диагностики. Объект и предмет финансовой диагностики. Постановка цели финансовой диагностики. </w:t>
      </w:r>
      <w:r>
        <w:rPr>
          <w:sz w:val="28"/>
          <w:szCs w:val="28"/>
        </w:rPr>
        <w:t>Основные принципы и приемы диагностики финансовой деятельности корпорации. Финансовая отчетность корпораций. Основные направления детализированного анализа финансовой отчетности. Показатели, применяемые для финансовой диагностики корпораций.</w:t>
      </w:r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Задачи финансовой диагностики корпорации: отражение основных факторов, определяющих стратегию корпорации, путей достижения поставленных целей; обоснование финансовых планов и нормативов; диагностика выполнения планов и соблюдения нормативов; определение экономической эффективности использования материальных, трудовых и финансовых ресурсов; контроль за осуществлением требований окупаемости по центрам ответственности; выявление и измерение внутренних резервов. 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Сущность, цели, задачи, принципы финансового моделирования.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Понятие финансовой модели. Научная основа финансового моделирования. Условия применимости, преимущества и недостатки финансового моделирования.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Основные типы моделей: теоретико-аналитические и прикладные, детерминистские и стохастические, статические и динамические, открытые и замкнутые, макро-и микроэкономические. </w:t>
      </w:r>
    </w:p>
    <w:p w:rsidR="00A85F98" w:rsidRDefault="00A85F98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85F98" w:rsidRDefault="000B262F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Тема 2. Организация процесса финансовой диагностики корпорации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Организационные этапы финансовой диагностики корпорации: определение объектов и исполнителей диагностики, распределение обязанностей между отдельными подразделениями и службами; планирование диагностического процесса; информационное и методическое обеспечение субъектов диагностики; оформление результатов диагностического процесса; контроль за осуществлением мероприятий, предложенных по результатам диагностики. 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Основные правила организации процесса финансовой диагностики: четкое распределение обязанностей по проведению диагностики между исполнителями, полнота диагностики, исключение дублирования работы различными службами, эффективность использования рабочего времени, обеспечение экономичности и эффективности финансовой диагностики. Регламентация и унификация диагностического процесса. </w:t>
      </w:r>
    </w:p>
    <w:p w:rsidR="00A85F98" w:rsidRDefault="00A85F9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Прогнозирование и финансовое моделирование в корпорации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Этапы финансового моделирования:</w:t>
      </w:r>
      <w:r>
        <w:rPr>
          <w:color w:val="000000" w:themeColor="text1"/>
          <w:sz w:val="28"/>
          <w:szCs w:val="28"/>
        </w:rPr>
        <w:t xml:space="preserve"> сбор исходных данных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п</w:t>
      </w:r>
      <w:r>
        <w:rPr>
          <w:color w:val="000000" w:themeColor="text1"/>
          <w:sz w:val="28"/>
          <w:szCs w:val="28"/>
        </w:rPr>
        <w:t>ервичный расчет проекта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у</w:t>
      </w:r>
      <w:r>
        <w:rPr>
          <w:color w:val="000000" w:themeColor="text1"/>
          <w:sz w:val="28"/>
          <w:szCs w:val="28"/>
        </w:rPr>
        <w:t>точнение выходных результатов создание расчета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и</w:t>
      </w:r>
      <w:r>
        <w:rPr>
          <w:color w:val="000000" w:themeColor="text1"/>
          <w:sz w:val="28"/>
          <w:szCs w:val="28"/>
        </w:rPr>
        <w:t>нтерпретация полученных результатов.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  <w:szCs w:val="28"/>
        </w:rPr>
        <w:t xml:space="preserve">Стандарты финансового моделирования: стандарт FAST, стандарт </w:t>
      </w:r>
      <w:r>
        <w:rPr>
          <w:color w:val="000000" w:themeColor="text1"/>
          <w:sz w:val="28"/>
          <w:szCs w:val="28"/>
          <w:shd w:val="clear" w:color="auto" w:fill="FFFFFF"/>
        </w:rPr>
        <w:t>SMAR, стандарт ICAEW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</w:rPr>
        <w:t>Прогнозирование операционных показателей: выручки, OPEX и CAGR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</w:rPr>
        <w:t>Прогноз капитальных затрат (CAPEX), расчет стоимости капитала (WACC)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</w:rPr>
        <w:t>Оценка бизнеса подходом DCF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. Бюджетирование как технология финансового моделирования.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Применение динамических имитационных моделей в целях финансового планирования.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Методы и показатели оценки финансового состояния. Применение факторных моделей в финансовом анализе. Методы и модели финансового прогнозирования. Методы и модели анализа финансовых временных рядов. Использование методов оптимизации, сценарного анализа и имитационного моделирования в финансовом планировании и прогнозировании. Применение искусственного интеллекта и нейронных сетей в финансовом прогнозировании. </w:t>
      </w:r>
    </w:p>
    <w:p w:rsidR="00A85F98" w:rsidRDefault="00A85F9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bCs/>
          <w:color w:val="000000" w:themeColor="text1"/>
          <w:sz w:val="28"/>
          <w:szCs w:val="28"/>
        </w:rPr>
        <w:t xml:space="preserve">Тема 4. </w:t>
      </w:r>
      <w:r>
        <w:rPr>
          <w:rFonts w:eastAsiaTheme="minorHAnsi"/>
          <w:b/>
          <w:bCs/>
          <w:sz w:val="28"/>
          <w:szCs w:val="28"/>
          <w:lang w:eastAsia="en-US"/>
        </w:rPr>
        <w:t>Применение финансовой диагностики и моделирования в принятии управленческих решений корпораций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Приемы и методы оценки качества решений по управлению финансами с применением финансовых моделей. Эффективность управленче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ских финансовых решений. Понятие идеальной и фактической модели функционирования корпораций, их соотношение и оценка соответствия. Графическая интерпретация финансовых моделей. Показатели финансово-хозяйственной деятельности. 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Принятие решений в условиях неопределенности. Критерий Вальда (критерий «максимина»), критерий «максимакса», критерий Гурвица (критерий «оптимизма-пессимизма» или «альфа-критерий»), критерий </w:t>
      </w:r>
      <w:proofErr w:type="spellStart"/>
      <w:r>
        <w:rPr>
          <w:sz w:val="28"/>
          <w:szCs w:val="28"/>
        </w:rPr>
        <w:t>Сэвиджа</w:t>
      </w:r>
      <w:proofErr w:type="spellEnd"/>
      <w:r>
        <w:rPr>
          <w:sz w:val="28"/>
          <w:szCs w:val="28"/>
        </w:rPr>
        <w:t xml:space="preserve"> (критерий потерь от «минимакса»). Принципы портфельного инвестирования, оценка риска и доходности портфеля. Модели ценообразования активов на рынке капиталов </w:t>
      </w:r>
      <w:r>
        <w:rPr>
          <w:color w:val="333333"/>
          <w:sz w:val="28"/>
          <w:szCs w:val="28"/>
        </w:rPr>
        <w:t>(САРМ, APT, Модель Гордона)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Современные подходы к моделированию рисков в условиях цифровизации. </w:t>
      </w:r>
    </w:p>
    <w:p w:rsidR="00A85F98" w:rsidRDefault="00A85F9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Тема 5. Информационное сопровождение финансовой диагностики и моделирования деятельности корпораций</w:t>
      </w:r>
    </w:p>
    <w:p w:rsidR="00A85F98" w:rsidRDefault="000B26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представления об информации и информационно-коммуникационных технологиях (ИКТ) в сфере финансового моделирования.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Большие данные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) и технологии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mining</w:t>
      </w:r>
      <w:proofErr w:type="spellEnd"/>
      <w:r>
        <w:rPr>
          <w:sz w:val="28"/>
          <w:szCs w:val="28"/>
        </w:rPr>
        <w:t xml:space="preserve">. Системы искусственного интеллекта в финансовой диагностике и моделировании. Принятие финансовых решений в условиях применения современных ИКТ. </w:t>
      </w:r>
    </w:p>
    <w:p w:rsidR="00A85F98" w:rsidRDefault="000B26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Современные информационно-аналитические базы данных (Bloomberg, Thomson Reuters, FIRA PRO, СПАРК, Картотека РУ, Ruslana и т.д.). Программные продукты по финансовому моделированию.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Модели Кейнса и Самуэльсона-Хикса, их настройка по статистическим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данным.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Односекторные модели экономической динамики Леонтьева и Солоу.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Расширенная модель Хаавельмо.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Динамическая модель межотраслевого баланса. Магистраль. Многомерные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нелинейные динамические модели. Развитие систем с нелинейным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взаимодействием элементов. Рефлексивная модель Дж. Сороса.</w:t>
      </w:r>
      <w:r>
        <w:rPr>
          <w:color w:val="000000" w:themeColor="text1"/>
          <w:sz w:val="28"/>
          <w:szCs w:val="28"/>
        </w:rPr>
        <w:t xml:space="preserve"> </w:t>
      </w:r>
    </w:p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Учебно-тематический план</w:t>
      </w:r>
      <w:bookmarkEnd w:id="8"/>
    </w:p>
    <w:p w:rsidR="00A85F98" w:rsidRDefault="000B262F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  <w:t>Таблица 3</w:t>
      </w:r>
    </w:p>
    <w:tbl>
      <w:tblPr>
        <w:tblW w:w="5326" w:type="pct"/>
        <w:tblInd w:w="-4" w:type="dxa"/>
        <w:tblLayout w:type="fixed"/>
        <w:tblLook w:val="04A0" w:firstRow="1" w:lastRow="0" w:firstColumn="1" w:lastColumn="0" w:noHBand="0" w:noVBand="1"/>
      </w:tblPr>
      <w:tblGrid>
        <w:gridCol w:w="561"/>
        <w:gridCol w:w="1679"/>
        <w:gridCol w:w="850"/>
        <w:gridCol w:w="992"/>
        <w:gridCol w:w="993"/>
        <w:gridCol w:w="1559"/>
        <w:gridCol w:w="1417"/>
        <w:gridCol w:w="1843"/>
      </w:tblGrid>
      <w:tr w:rsidR="00A85F98" w:rsidTr="00D47980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№</w:t>
            </w:r>
          </w:p>
          <w:p w:rsidR="00A85F98" w:rsidRDefault="000B262F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Формы текущего контроля успеваемости</w:t>
            </w:r>
          </w:p>
        </w:tc>
      </w:tr>
      <w:tr w:rsidR="00D47980" w:rsidTr="00D4798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Pr="00D47980" w:rsidRDefault="000B262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980" w:rsidRPr="00D47980" w:rsidRDefault="000B262F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Контактная работа</w:t>
            </w:r>
            <w:r w:rsidR="007F03F6" w:rsidRPr="00D47980">
              <w:rPr>
                <w:b/>
                <w:color w:val="000000" w:themeColor="text1"/>
              </w:rPr>
              <w:t>*</w:t>
            </w:r>
            <w:r w:rsidRPr="00D47980">
              <w:rPr>
                <w:b/>
                <w:color w:val="000000" w:themeColor="text1"/>
              </w:rPr>
              <w:t xml:space="preserve"> -</w:t>
            </w:r>
          </w:p>
          <w:p w:rsidR="00A85F98" w:rsidRPr="00D47980" w:rsidRDefault="000B262F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Pr="00D47980" w:rsidRDefault="000B262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Самостояте-</w:t>
            </w:r>
          </w:p>
          <w:p w:rsidR="00A85F98" w:rsidRPr="00D47980" w:rsidRDefault="000B262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D47980" w:rsidTr="00D4798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Семинары, практические занятия</w:t>
            </w:r>
          </w:p>
          <w:p w:rsidR="00A85F98" w:rsidRDefault="00A85F9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r>
              <w:t>Теоретические аспекты финансовой диагностики и моделирования развития корпораций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  <w:p w:rsidR="00A85F98" w:rsidRDefault="00A85F98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rPr>
                <w:rFonts w:eastAsiaTheme="minorHAnsi"/>
                <w:lang w:eastAsia="en-US"/>
              </w:rPr>
            </w:pPr>
            <w:r>
              <w:t>Организация процесса финансовой диагностики корпорации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деловых ситуаций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Прогнозирование и финансовое моделирование в корпорации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Решение кейсов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rFonts w:eastAsiaTheme="minorHAnsi"/>
                <w:lang w:eastAsia="en-US"/>
              </w:rPr>
              <w:t>Применение финансовой диагностики и моделирования в принятии управленческих решений корпораций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дискуссия, презентации студентов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t>Информационное сопровождение финансовой диагностики и моделирования деятельности корпораций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деловая игра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Согласно учебному плану: эссе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080E5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080E5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080E5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:rsidR="007F03F6" w:rsidRDefault="007F03F6" w:rsidP="007F03F6">
      <w:pPr>
        <w:jc w:val="both"/>
        <w:rPr>
          <w:sz w:val="22"/>
          <w:szCs w:val="22"/>
        </w:rPr>
      </w:pPr>
      <w:bookmarkStart w:id="9" w:name="_Toc84922276"/>
      <w:r>
        <w:rPr>
          <w:sz w:val="22"/>
          <w:szCs w:val="22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3F6" w:rsidRPr="007F03F6" w:rsidRDefault="007F03F6" w:rsidP="007F03F6"/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F98" w:rsidRDefault="000B262F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9928" w:type="dxa"/>
        <w:tblInd w:w="-39" w:type="dxa"/>
        <w:tblLook w:val="04A0" w:firstRow="1" w:lastRow="0" w:firstColumn="1" w:lastColumn="0" w:noHBand="0" w:noVBand="1"/>
      </w:tblPr>
      <w:tblGrid>
        <w:gridCol w:w="2557"/>
        <w:gridCol w:w="5424"/>
        <w:gridCol w:w="1947"/>
      </w:tblGrid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>Тема 1. Теоретические аспекты финансовой диагностики и моделирования развития корпораций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1. Содержание финансовой диагностики. Объект и предмет финансовой диагностики.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2. Задачи финансовой диагностики корпорации. </w:t>
            </w:r>
          </w:p>
          <w:p w:rsidR="00A85F98" w:rsidRPr="007F03F6" w:rsidRDefault="000B262F">
            <w:pPr>
              <w:jc w:val="both"/>
            </w:pPr>
            <w:r w:rsidRPr="007F03F6">
              <w:t>3. Основные принципы и приемы диагностики финансовой деятельности корпорации.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t xml:space="preserve">4. </w:t>
            </w:r>
            <w:r w:rsidRPr="007F03F6">
              <w:rPr>
                <w:rFonts w:eastAsiaTheme="minorHAnsi"/>
                <w:lang w:eastAsia="en-US"/>
              </w:rPr>
              <w:t>Сущность, цели, задачи, принципы финансового моделирования.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5. </w:t>
            </w:r>
            <w:r w:rsidRPr="007F03F6">
              <w:rPr>
                <w:rFonts w:eastAsiaTheme="minorHAnsi"/>
                <w:lang w:eastAsia="en-US"/>
              </w:rPr>
              <w:t>Условия применимости, преимущества и недостатки финансового моделирования.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0B262F">
            <w:pPr>
              <w:jc w:val="both"/>
            </w:pPr>
            <w:r w:rsidRPr="007F03F6">
              <w:rPr>
                <w:rFonts w:eastAsiaTheme="minorHAnsi"/>
                <w:lang w:eastAsia="en-US"/>
              </w:rPr>
              <w:t xml:space="preserve">6. Основные типы моделей: теоретико-аналитические и прикладные, детерминистские и стохастические, статические и динамические, открытые и замкнутые, макро-и микроэкономические.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t>Раздел</w:t>
            </w:r>
            <w:r w:rsidRPr="007F03F6">
              <w:rPr>
                <w:color w:val="000000" w:themeColor="text1"/>
              </w:rPr>
              <w:t xml:space="preserve">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rPr>
                <w:color w:val="000000" w:themeColor="text1"/>
              </w:rPr>
            </w:pPr>
            <w:r w:rsidRPr="007F03F6">
              <w:rPr>
                <w:bCs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>Тема 2. Организация процесса финансовой диагностики корпорации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</w:pPr>
            <w:r w:rsidRPr="007F03F6">
              <w:t>1. Определение объектов и исполнителей диагностики.</w:t>
            </w:r>
          </w:p>
          <w:p w:rsidR="00A85F98" w:rsidRPr="007F03F6" w:rsidRDefault="000B262F">
            <w:pPr>
              <w:jc w:val="both"/>
            </w:pPr>
            <w:r w:rsidRPr="007F03F6">
              <w:t>2. Распределение обязанностей между отдельными подразделениями и службами.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3. Планирование диагностического процесса. 4. Информационное и методическое обеспечение субъектов диагностики; оформление результатов диагностического процесса. 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5. Контроль за осуществлением мероприятий, предложенных по результатам диагностики. </w:t>
            </w:r>
          </w:p>
          <w:p w:rsidR="00A85F98" w:rsidRPr="007F03F6" w:rsidRDefault="000B262F">
            <w:pPr>
              <w:jc w:val="both"/>
            </w:pPr>
            <w:r w:rsidRPr="007F03F6">
              <w:t>6. Основные правила организации процесса финансовой диагностики.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7. Регламентация и унификация диагностического процесса. </w:t>
            </w:r>
          </w:p>
          <w:p w:rsidR="00A85F98" w:rsidRPr="007F03F6" w:rsidRDefault="00A85F98">
            <w:pPr>
              <w:jc w:val="both"/>
              <w:rPr>
                <w:color w:val="000000" w:themeColor="text1"/>
              </w:rPr>
            </w:pP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>Раздел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rPr>
                <w:color w:val="000000" w:themeColor="text1"/>
              </w:rPr>
            </w:pPr>
            <w:r w:rsidRPr="007F03F6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деловых ситуаций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Тема 3. </w:t>
            </w:r>
            <w:r>
              <w:rPr>
                <w:color w:val="000000" w:themeColor="text1"/>
              </w:rPr>
              <w:t>Прогнозирование и финансовое моделирование в корпорации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rFonts w:eastAsiaTheme="minorHAnsi"/>
                <w:color w:val="000000" w:themeColor="text1"/>
                <w:lang w:eastAsia="en-US"/>
              </w:rPr>
              <w:t>1. Этапы финансового моделирования.</w:t>
            </w:r>
          </w:p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color w:val="000000" w:themeColor="text1"/>
              </w:rPr>
              <w:t xml:space="preserve">2. Стандарты финансового моделирования.  Стандарт FAST. Стандарт </w:t>
            </w:r>
            <w:r w:rsidRPr="007F03F6">
              <w:rPr>
                <w:color w:val="000000" w:themeColor="text1"/>
                <w:shd w:val="clear" w:color="auto" w:fill="FFFFFF"/>
              </w:rPr>
              <w:t>SMAR. Стандарт ICAEW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3. 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t>Бюджетирование как технология финансового моделирования.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color w:val="000000" w:themeColor="text1"/>
              </w:rPr>
              <w:t xml:space="preserve">4. 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t>Применение динамических имитационных мо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lastRenderedPageBreak/>
              <w:t>делей в целях финансового планирования.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5. Методы и показатели оценки финансового состояния.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6. Методы и модели финансового прогнозирования.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color w:val="000000" w:themeColor="text1"/>
              </w:rPr>
              <w:t xml:space="preserve">7. Применение ИИ и нейронных сетей в финансовом прогнозировании. </w:t>
            </w:r>
          </w:p>
          <w:p w:rsidR="00A85F98" w:rsidRPr="007F03F6" w:rsidRDefault="00A85F98">
            <w:pPr>
              <w:ind w:left="457" w:hanging="425"/>
              <w:jc w:val="both"/>
              <w:rPr>
                <w:color w:val="000000" w:themeColor="text1"/>
              </w:rPr>
            </w:pPr>
          </w:p>
          <w:p w:rsidR="00A85F98" w:rsidRPr="007F03F6" w:rsidRDefault="000B262F">
            <w:pPr>
              <w:ind w:left="457" w:hanging="425"/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>Раздел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rPr>
                <w:color w:val="000000" w:themeColor="text1"/>
              </w:rPr>
            </w:pPr>
            <w:r w:rsidRPr="007F03F6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Решение кейсов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t xml:space="preserve">Тема 4. </w:t>
            </w:r>
            <w:r>
              <w:rPr>
                <w:rFonts w:eastAsiaTheme="minorHAnsi"/>
                <w:lang w:eastAsia="en-US"/>
              </w:rPr>
              <w:t>Применение финансовой диагностики и моделирования в принятии управленческих решений корпораций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1. Приемы и методы оценки качества решений по управлению финансами с применением финансовых моделей.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2. Эффективность управленческих финансовых решений.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>3. Показатели финансово-хозяйственной деятельности корпорации.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4. Критерий Вальда (критерий «максимина»), критерий «максимакса», критерий Гурвица (критерий «оптимизма-пессимизма» или «альфа-критерий»), критерий </w:t>
            </w:r>
            <w:proofErr w:type="spellStart"/>
            <w:r w:rsidRPr="007F03F6">
              <w:t>Сэвиджа</w:t>
            </w:r>
            <w:proofErr w:type="spellEnd"/>
            <w:r w:rsidRPr="007F03F6">
              <w:t xml:space="preserve"> (критерий потерь от «минимакса»).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5. Принципы портфельного инвестирования, оценка риска и доходности портфеля.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6. Модели ценообразования активов на рынке капиталов </w:t>
            </w:r>
            <w:r w:rsidRPr="007F03F6">
              <w:rPr>
                <w:color w:val="333333"/>
              </w:rPr>
              <w:t>(САРМ, APT, Модель Гордона)</w:t>
            </w:r>
            <w:r w:rsidRPr="007F03F6">
              <w:rPr>
                <w:rFonts w:eastAsiaTheme="minorHAnsi"/>
                <w:lang w:eastAsia="en-US"/>
              </w:rPr>
              <w:t xml:space="preserve">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7. Современные подходы к моделированию рисков в условиях цифровизации. </w:t>
            </w:r>
          </w:p>
          <w:p w:rsidR="00A85F98" w:rsidRPr="007F03F6" w:rsidRDefault="00A85F98">
            <w:pPr>
              <w:ind w:left="457" w:hanging="425"/>
              <w:jc w:val="both"/>
              <w:rPr>
                <w:color w:val="000000" w:themeColor="text1"/>
              </w:rPr>
            </w:pPr>
          </w:p>
          <w:p w:rsidR="00A85F98" w:rsidRPr="007F03F6" w:rsidRDefault="000B262F">
            <w:pPr>
              <w:ind w:left="457" w:hanging="425"/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>Раздел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ind w:left="457" w:hanging="425"/>
              <w:rPr>
                <w:color w:val="000000" w:themeColor="text1"/>
              </w:rPr>
            </w:pPr>
            <w:r w:rsidRPr="007F03F6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rPr>
                <w:color w:val="000000" w:themeColor="text1"/>
              </w:rPr>
              <w:t>Тестирование, научная дискуссия, презентации студентов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t>Тема 5. Информационное сопровождение финансовой диагностики и моделирования деятельности корпораций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color w:val="FF0000"/>
              </w:rPr>
            </w:pPr>
            <w:r w:rsidRPr="007F03F6">
              <w:t>1. Общие представления об информации и информационно-коммуникационных технологиях (ИКТ) в сфере финансового моделирования.</w:t>
            </w:r>
            <w:r w:rsidRPr="007F03F6">
              <w:rPr>
                <w:color w:val="FF0000"/>
              </w:rPr>
              <w:t xml:space="preserve"> </w:t>
            </w:r>
          </w:p>
          <w:p w:rsidR="00A85F98" w:rsidRPr="007F03F6" w:rsidRDefault="000B262F">
            <w:pPr>
              <w:jc w:val="both"/>
            </w:pPr>
            <w:r w:rsidRPr="007F03F6">
              <w:t>2. Большие данные (</w:t>
            </w:r>
            <w:proofErr w:type="spellStart"/>
            <w:r w:rsidRPr="007F03F6">
              <w:t>big</w:t>
            </w:r>
            <w:proofErr w:type="spellEnd"/>
            <w:r w:rsidRPr="007F03F6">
              <w:t xml:space="preserve"> </w:t>
            </w:r>
            <w:proofErr w:type="spellStart"/>
            <w:r w:rsidRPr="007F03F6">
              <w:t>data</w:t>
            </w:r>
            <w:proofErr w:type="spellEnd"/>
            <w:r w:rsidRPr="007F03F6">
              <w:t xml:space="preserve">) и технологии </w:t>
            </w:r>
            <w:proofErr w:type="spellStart"/>
            <w:r w:rsidRPr="007F03F6">
              <w:t>data</w:t>
            </w:r>
            <w:proofErr w:type="spellEnd"/>
            <w:r w:rsidRPr="007F03F6">
              <w:t xml:space="preserve"> </w:t>
            </w:r>
            <w:proofErr w:type="spellStart"/>
            <w:r w:rsidRPr="007F03F6">
              <w:t>mining</w:t>
            </w:r>
            <w:proofErr w:type="spellEnd"/>
            <w:r w:rsidRPr="007F03F6">
              <w:t xml:space="preserve">.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3. Системы ИИ в финансовой диагностике и моделировании.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4. Современные информационно-аналитические базы данных (Bloomberg, Thomson Reuters, FIRA PRO, СПАРК, Картотека РУ, Ruslana и т.д.).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rFonts w:eastAsiaTheme="minorHAnsi"/>
                <w:lang w:eastAsia="en-US"/>
              </w:rPr>
              <w:t>5. Модели Кейнса и Самуэльсона-Хикса, их настройка по статистическим</w:t>
            </w:r>
            <w:r w:rsidRPr="007F03F6">
              <w:rPr>
                <w:color w:val="000000" w:themeColor="text1"/>
              </w:rPr>
              <w:t xml:space="preserve"> </w:t>
            </w:r>
            <w:r w:rsidRPr="007F03F6">
              <w:rPr>
                <w:rFonts w:eastAsiaTheme="minorHAnsi"/>
                <w:lang w:eastAsia="en-US"/>
              </w:rPr>
              <w:t>данным.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A85F98">
            <w:pPr>
              <w:jc w:val="both"/>
            </w:pP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t>Раздел</w:t>
            </w:r>
            <w:r w:rsidRPr="007F03F6">
              <w:rPr>
                <w:color w:val="000000" w:themeColor="text1"/>
              </w:rPr>
              <w:t xml:space="preserve">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r w:rsidRPr="007F03F6">
              <w:rPr>
                <w:bCs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rPr>
                <w:color w:val="000000" w:themeColor="text1"/>
              </w:rPr>
              <w:t>Тестирование, деловая игра</w:t>
            </w:r>
          </w:p>
        </w:tc>
      </w:tr>
    </w:tbl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A85F98" w:rsidRDefault="000B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D47980">
        <w:rPr>
          <w:sz w:val="28"/>
          <w:szCs w:val="28"/>
        </w:rPr>
        <w:t>Таблица 5</w:t>
      </w:r>
    </w:p>
    <w:tbl>
      <w:tblPr>
        <w:tblW w:w="5345" w:type="pct"/>
        <w:tblInd w:w="-39" w:type="dxa"/>
        <w:tblLook w:val="04A0" w:firstRow="1" w:lastRow="0" w:firstColumn="1" w:lastColumn="0" w:noHBand="0" w:noVBand="1"/>
      </w:tblPr>
      <w:tblGrid>
        <w:gridCol w:w="2497"/>
        <w:gridCol w:w="3586"/>
        <w:gridCol w:w="3846"/>
      </w:tblGrid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>Тема 1. Теоретические аспекты финансовой диагностики и моделирования развития корпораций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</w:pPr>
            <w:r>
              <w:t>Основные принципы и приемы диагностики финансовой деятельности корпорации.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Основные типы моделей: теоретико-аналитические и прикладные, детерминистские и стохастические, статические и динамические, открытые и замкнутые, макро-и микроэкономические.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>Тема 2. Организация процесса финансовой диагностики корпорации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</w:pPr>
            <w:r>
              <w:t>Организационные этапы финансовой диагностики корпорации.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Распределение обязанностей по проведению диагностики между исполнителями, полнота диагностики, исключение дублирования работы различными службами, эффективность использования рабочего времени, обеспечение экономичности и эффективности финансовой диагностики.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Тема 3. </w:t>
            </w:r>
            <w:r>
              <w:rPr>
                <w:color w:val="000000" w:themeColor="text1"/>
              </w:rPr>
              <w:t>Прогнозирование и финансовое моделирование в корпорации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Прогнозирование операционных показателей: выручки, OPEX и CAGR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  <w:r>
              <w:rPr>
                <w:color w:val="000000" w:themeColor="text1"/>
              </w:rPr>
              <w:t>Прогноз капитальных затрат (CAPEX), расчет стоимости капитала (WACC)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  <w:r>
              <w:rPr>
                <w:color w:val="000000" w:themeColor="text1"/>
              </w:rPr>
              <w:t>Оценка бизнеса подходом DCF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Методы и показатели оценки финансового состояния. Применение факторных моделей в финансовом анализе.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Методы и модели анализа финансовых временных рядов.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Методы и модели оценки стоимости бизнеса. </w:t>
            </w:r>
          </w:p>
          <w:p w:rsidR="00A85F98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Модели управления стоимостью бизнеса.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Тема 4. </w:t>
            </w:r>
            <w:r>
              <w:rPr>
                <w:rFonts w:eastAsiaTheme="minorHAnsi"/>
                <w:lang w:eastAsia="en-US"/>
              </w:rPr>
              <w:t>Применение финансовой диагностики и моделирова</w:t>
            </w:r>
            <w:r>
              <w:rPr>
                <w:rFonts w:eastAsiaTheme="minorHAnsi"/>
                <w:lang w:eastAsia="en-US"/>
              </w:rPr>
              <w:lastRenderedPageBreak/>
              <w:t>ния в принятии управленческих решений корпораций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Эффективность управленческих финансовых решений. Понятие идеальной и фактической моде</w:t>
            </w:r>
            <w:r>
              <w:rPr>
                <w:rFonts w:eastAsiaTheme="minorHAnsi"/>
                <w:lang w:eastAsia="en-US"/>
              </w:rPr>
              <w:lastRenderedPageBreak/>
              <w:t xml:space="preserve">лей функционирования корпораций, их соотношение и оценка соответствия. 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Графическая интерпретация показателей.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Чтение основной литературы, поиск данных на сайтах финансовых органов и статистических </w:t>
            </w:r>
            <w:r>
              <w:rPr>
                <w:color w:val="000000" w:themeColor="text1"/>
                <w:lang w:eastAsia="en-US"/>
              </w:rPr>
              <w:lastRenderedPageBreak/>
              <w:t>агентств. Подготовка к научной дискуссии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lastRenderedPageBreak/>
              <w:t>Тема 5. Информационное сопровождение финансовой диагностики и моделирования деятельности корпораций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</w:pPr>
            <w:r>
              <w:t xml:space="preserve">Принятие финансовых решений в условиях применения современных ИТ. 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Программные продукты по финансовому моделированию.</w:t>
            </w:r>
            <w:r>
              <w:rPr>
                <w:color w:val="000000" w:themeColor="text1"/>
              </w:rPr>
              <w:t xml:space="preserve">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rFonts w:eastAsiaTheme="minorHAnsi"/>
                <w:lang w:eastAsia="en-US"/>
              </w:rPr>
              <w:t>Односекторные модели экономической динамики Леонтьева и Солоу.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Расширенная модель Хаавельмо.</w:t>
            </w:r>
            <w:r>
              <w:rPr>
                <w:color w:val="000000" w:themeColor="text1"/>
              </w:rPr>
              <w:t xml:space="preserve"> </w:t>
            </w:r>
          </w:p>
          <w:p w:rsidR="00A85F98" w:rsidRDefault="000B262F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Динамическая модель межотраслевого баланса. Магистраль. Многомерные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Theme="minorHAnsi"/>
                <w:lang w:eastAsia="en-US"/>
              </w:rPr>
              <w:t>нелинейные динамические модели. Развитие систем с нелинейным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взаимодействием элементов. Рефлексивная модель Дж. Сороса.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2"/>
    </w:p>
    <w:p w:rsidR="00A85F98" w:rsidRDefault="000B262F">
      <w:pPr>
        <w:pStyle w:val="af4"/>
        <w:spacing w:afterAutospacing="1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Примерный перечень тем эссе</w:t>
      </w:r>
    </w:p>
    <w:p w:rsidR="00A85F98" w:rsidRDefault="00A85F98">
      <w:pPr>
        <w:spacing w:line="12" w:lineRule="exact"/>
        <w:ind w:firstLine="709"/>
        <w:jc w:val="both"/>
        <w:rPr>
          <w:sz w:val="28"/>
        </w:rPr>
      </w:pPr>
    </w:p>
    <w:p w:rsidR="00A85F98" w:rsidRDefault="00A85F98">
      <w:pPr>
        <w:spacing w:line="13" w:lineRule="exact"/>
        <w:ind w:firstLine="709"/>
        <w:jc w:val="both"/>
        <w:rPr>
          <w:sz w:val="28"/>
        </w:rPr>
      </w:pPr>
    </w:p>
    <w:p w:rsidR="00A85F98" w:rsidRDefault="000B262F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Направления развития финансовой диагностики корпораций.</w:t>
      </w:r>
    </w:p>
    <w:p w:rsidR="00A85F98" w:rsidRDefault="00A85F98">
      <w:pPr>
        <w:spacing w:line="1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A85F98">
      <w:pPr>
        <w:spacing w:line="12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0B262F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модели финансового моделирования и их применение.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Ретроспективный обзор развития финансового моделирования.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применения финансового диагностики на примере российской корпорации.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отличия, преимущества и недостатки методов финансовой диагностики корпораций.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отличия, преимущества и недостатки методов финансовой диагностики корпораций.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Потребности бизнеса в финансовой диагностике и финансовом моделировании.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финансового состояния корпораций при проведении финансовой диагностики. 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Методы финансового моделирования корпораций, применяемые в отраслевом разрезе.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Особенности финансовой диагностики корпораций разных сфер деятельности.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Процедура финансовой диагностики корпораций.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Риски финансовой диагностики корпораций.</w:t>
      </w:r>
    </w:p>
    <w:p w:rsidR="00A85F98" w:rsidRDefault="000B262F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Характеристика зарубежной и российской практики применения финансового моделирования корпораций.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Анализ </w:t>
      </w:r>
      <w:r>
        <w:rPr>
          <w:color w:val="000000" w:themeColor="text1"/>
          <w:sz w:val="28"/>
          <w:szCs w:val="28"/>
          <w:shd w:val="clear" w:color="auto" w:fill="FFFFFF"/>
        </w:rPr>
        <w:t>процесса финансового моделирования (этапы, стадии, процедуры).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финансовой диагностики государственных корпораций.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финансового моделирования в государственных корпорациях.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применения максиминного критерия при принятии решении в корпорации.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Динамическое моделирование: подход </w:t>
      </w:r>
      <w:r>
        <w:rPr>
          <w:rFonts w:eastAsiaTheme="minorHAnsi"/>
          <w:sz w:val="28"/>
          <w:szCs w:val="28"/>
          <w:lang w:eastAsia="en-US"/>
        </w:rPr>
        <w:t>Хаавельмо.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Преимущества и недостатки применения CAGR в финансовом прогнозировании.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Консультации по выбору налогового режима для субъектов малого бизнеса.</w:t>
      </w:r>
    </w:p>
    <w:p w:rsidR="00A85F98" w:rsidRDefault="000B262F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Финансовая диагностика корпорации на конкретном примере.</w:t>
      </w:r>
    </w:p>
    <w:p w:rsidR="00A85F98" w:rsidRDefault="00A85F98">
      <w:pPr>
        <w:pStyle w:val="af5"/>
        <w:rPr>
          <w:highlight w:val="yellow"/>
        </w:rPr>
      </w:pPr>
    </w:p>
    <w:p w:rsidR="00A85F98" w:rsidRDefault="000B262F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85F98" w:rsidRDefault="000B262F" w:rsidP="00080E58">
      <w:pPr>
        <w:tabs>
          <w:tab w:val="left" w:pos="-180"/>
        </w:tabs>
        <w:spacing w:line="360" w:lineRule="exact"/>
        <w:ind w:right="70" w:firstLine="720"/>
        <w:rPr>
          <w:sz w:val="28"/>
          <w:szCs w:val="28"/>
        </w:rPr>
        <w:sectPr w:rsidR="00A85F98" w:rsidSect="00D47980">
          <w:headerReference w:type="default" r:id="rId8"/>
          <w:footerReference w:type="default" r:id="rId9"/>
          <w:footerReference w:type="first" r:id="rId10"/>
          <w:pgSz w:w="11906" w:h="16838"/>
          <w:pgMar w:top="1134" w:right="1700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  <w:bookmarkStart w:id="13" w:name="_Hlk107308365"/>
      <w:bookmarkStart w:id="14" w:name="_Hlk119596810"/>
      <w:bookmarkEnd w:id="13"/>
      <w:bookmarkEnd w:id="14"/>
      <w:r>
        <w:rPr>
          <w:sz w:val="28"/>
          <w:szCs w:val="28"/>
        </w:rPr>
        <w:t>.</w:t>
      </w: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5"/>
    </w:p>
    <w:p w:rsidR="00A85F98" w:rsidRDefault="000B262F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85F98" w:rsidRDefault="00A85F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A85F98" w:rsidRDefault="000B262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6" w:name="_Hlk107308407"/>
      <w:bookmarkStart w:id="17" w:name="_Hlk25255353"/>
      <w:bookmarkEnd w:id="16"/>
      <w:bookmarkEnd w:id="17"/>
    </w:p>
    <w:p w:rsidR="00A85F98" w:rsidRDefault="00A85F98">
      <w:pPr>
        <w:spacing w:line="360" w:lineRule="exact"/>
        <w:ind w:firstLine="708"/>
        <w:jc w:val="both"/>
        <w:rPr>
          <w:sz w:val="28"/>
        </w:rPr>
      </w:pPr>
      <w:bookmarkStart w:id="18" w:name="_Hlk107308697"/>
      <w:bookmarkEnd w:id="18"/>
    </w:p>
    <w:p w:rsidR="00A85F98" w:rsidRDefault="00A85F98">
      <w:pPr>
        <w:rPr>
          <w:highlight w:val="yellow"/>
        </w:rPr>
      </w:pPr>
    </w:p>
    <w:p w:rsidR="00A85F98" w:rsidRDefault="000B262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6</w:t>
      </w:r>
    </w:p>
    <w:tbl>
      <w:tblPr>
        <w:tblW w:w="14596" w:type="dxa"/>
        <w:tblInd w:w="108" w:type="dxa"/>
        <w:tblLook w:val="04A0" w:firstRow="1" w:lastRow="0" w:firstColumn="1" w:lastColumn="0" w:noHBand="0" w:noVBand="1"/>
      </w:tblPr>
      <w:tblGrid>
        <w:gridCol w:w="2869"/>
        <w:gridCol w:w="2650"/>
        <w:gridCol w:w="3408"/>
        <w:gridCol w:w="5669"/>
      </w:tblGrid>
      <w:tr w:rsidR="00A85F98" w:rsidTr="00D47980"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ПКН-1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 содержание и характеристики финансовой диагностики и моделирования.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iCs/>
              </w:rPr>
              <w:t>Уметь: применять результаты современных научных исследования в области финансовой диагностики и моделирование в профессиональной сфере.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:rsidR="00A85F98" w:rsidRDefault="000B262F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Провести финансовую диагностику корпорации, находящуюся в предбанкротном состоянии.</w:t>
            </w:r>
          </w:p>
          <w:p w:rsidR="00A85F98" w:rsidRDefault="000B262F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Сформулировать выводы относительно необходимости проведения оздоровительных процедур.</w:t>
            </w:r>
          </w:p>
          <w:p w:rsidR="00A85F98" w:rsidRDefault="000B262F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Оценить перспективы развития анализируемого хозяйствующего субъекта.</w:t>
            </w:r>
          </w:p>
          <w:p w:rsidR="00A85F98" w:rsidRDefault="00A85F98">
            <w:pPr>
              <w:rPr>
                <w:color w:val="000000" w:themeColor="text1"/>
              </w:rPr>
            </w:pPr>
          </w:p>
        </w:tc>
      </w:tr>
      <w:tr w:rsidR="00A85F98" w:rsidTr="00D47980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2. Выявляет источники и осуществляет поиск информации для проведения научных исследований и решения практических задач в </w:t>
            </w:r>
            <w:r>
              <w:lastRenderedPageBreak/>
              <w:t>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информационную базу, содержащую сведения о финансовой деятельности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ыявлять источники и осуществлять поиск информа</w:t>
            </w:r>
            <w:r>
              <w:lastRenderedPageBreak/>
              <w:t>ции для осуществления финансовой диагностики и моделирования деятельности корпорации.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Проанализировать финансовую отчетность одной российской и одной зарубежной корпорации (на выбор).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и проанализировать дополнительные источники информации по анализируемой корпора</w:t>
            </w:r>
            <w:r>
              <w:rPr>
                <w:color w:val="000000" w:themeColor="text1"/>
              </w:rPr>
              <w:lastRenderedPageBreak/>
              <w:t xml:space="preserve">ции, согласно российским и зарубежным рейтингам </w:t>
            </w:r>
            <w:r>
              <w:rPr>
                <w:color w:val="000000" w:themeColor="text1"/>
                <w:lang w:val="en-US"/>
              </w:rPr>
              <w:t>ESG</w:t>
            </w:r>
            <w:r>
              <w:rPr>
                <w:color w:val="000000" w:themeColor="text1"/>
              </w:rPr>
              <w:t>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Описать проблемы использования </w:t>
            </w:r>
            <w:r>
              <w:rPr>
                <w:iCs/>
                <w:color w:val="000000" w:themeColor="text1"/>
              </w:rPr>
              <w:t>информационно базы, содержащей сведения о финансовой деятельности корпорации.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Сформулировать выводы.</w:t>
            </w:r>
          </w:p>
          <w:p w:rsidR="00A85F98" w:rsidRDefault="00A85F98">
            <w:pPr>
              <w:jc w:val="both"/>
              <w:rPr>
                <w:color w:val="000000" w:themeColor="text1"/>
              </w:rPr>
            </w:pPr>
          </w:p>
          <w:p w:rsidR="00A85F98" w:rsidRDefault="00A85F98">
            <w:pPr>
              <w:rPr>
                <w:color w:val="000000" w:themeColor="text1"/>
              </w:rPr>
            </w:pP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highlight w:val="yellow"/>
              </w:rPr>
            </w:pPr>
            <w: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финансового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осуществлять альтернативный выбор методов и моделей финансового моделирования и применять их в практической деятельности. 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Изучить деятельность корпорации (на выбор).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Изучить стратегию развития корпорации, основные цели и задач.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Охарактеризовать и предложить 2 альтернативные финансовые модели, применение на практике которых позволят анализируемой корпорации выполнить принятую стратегию развития.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ПКН-2</w:t>
            </w:r>
          </w:p>
          <w:p w:rsidR="00A85F98" w:rsidRDefault="000B262F">
            <w:pPr>
              <w:rPr>
                <w:color w:val="000000" w:themeColor="text1"/>
                <w:sz w:val="22"/>
              </w:rPr>
            </w:pPr>
            <w:r>
              <w:rPr>
                <w:color w:val="000000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  <w: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цели и задачи финансовой диагностики и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о</w:t>
            </w:r>
            <w:r>
              <w:t>существлять постановку прикладных задач в области финансовой диагностики и моделирования развития корпорации.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в виде сравнительной таблицы и охарактеризовать методы финансовой диагностики и финансовые модели, применяемые для достижения следующих целей: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Обеспечение деловой активности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Обеспечение финансовой устойчивости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Повышение имущественного потенциала и ликвидности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Используя данные финансовой отчетности и современных информационно-аналитических баз, на примере конкретной корпорации сформулировать цели </w:t>
            </w:r>
            <w:r>
              <w:rPr>
                <w:color w:val="000000" w:themeColor="text1"/>
              </w:rPr>
              <w:lastRenderedPageBreak/>
              <w:t xml:space="preserve">и задачи необходимой финансовой диагностики и финансового моделирования. 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2. Выбирает формы, методы и инструменты реализации исследовательских и прикладных задач.</w:t>
            </w:r>
          </w:p>
          <w:p w:rsidR="00A85F98" w:rsidRDefault="00A85F98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формы, методы и инструменты финансовой диагностики и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strike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 xml:space="preserve">ыбирать </w:t>
            </w:r>
            <w:r>
              <w:rPr>
                <w:iCs/>
                <w:color w:val="000000" w:themeColor="text1"/>
              </w:rPr>
              <w:t>формы, методы и инструменты</w:t>
            </w:r>
            <w:r>
              <w:t xml:space="preserve"> финансовой диагностики и моделирования при реализации исследовательских и прикладных задач.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Задание. </w:t>
            </w:r>
          </w:p>
          <w:p w:rsidR="00A85F98" w:rsidRDefault="000B262F">
            <w:pPr>
              <w:rPr>
                <w:highlight w:val="yellow"/>
              </w:rPr>
            </w:pPr>
            <w:r>
              <w:rPr>
                <w:color w:val="000000" w:themeColor="text1"/>
                <w:lang w:eastAsia="en-US"/>
              </w:rPr>
              <w:t xml:space="preserve">Используя данные финансовой отчетности корпорации </w:t>
            </w:r>
            <w:r>
              <w:rPr>
                <w:color w:val="000000" w:themeColor="text1"/>
              </w:rPr>
              <w:t>провести э</w:t>
            </w:r>
            <w:r>
              <w:t xml:space="preserve">кспресс-анализ бухгалтерского баланса, описав подготовительный этап, предварительный обзор баланса, построение сравнительного аналитического баланса, выявление скрытых и «больных» статей баланса, общую оценку имущественного и финансового положения корпорации. </w:t>
            </w:r>
          </w:p>
          <w:p w:rsidR="00A85F98" w:rsidRDefault="000B262F">
            <w:pPr>
              <w:rPr>
                <w:highlight w:val="yellow"/>
              </w:rPr>
            </w:pPr>
            <w:r>
              <w:t>Оценить риск утраты ликвидности компании.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Охарактеризовать формы, методы и инструменты проводимой финансовой диагностики корпорации.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с</w:t>
            </w:r>
            <w:r>
              <w:rPr>
                <w:rFonts w:eastAsiaTheme="minorHAnsi"/>
                <w:lang w:eastAsia="en-US"/>
              </w:rPr>
              <w:t>овременные информационно-аналитические базы данных, применяемые при</w:t>
            </w:r>
            <w:r>
              <w:t xml:space="preserve"> финансовой диагностике и моделировании.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п</w:t>
            </w:r>
            <w:r>
              <w:t>рименять современные информационные технологии при осуществлении финансовой диагностики и моделирования корпораций.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Задание.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Используя данные доступных информационно-аналитических баз, провести финансовую диагностику конкретной корпорации (на выбор).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Сравнить информационно-аналитические базы по критериям доступности, достоверности, полноты отражения информации. 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Представить перечень показателей, необходимых для финансовой диагностики и недоступных в отдельных, анализируемых информационно-аналитических базах. 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Разработать предложения по формированию единой информационно-аналитической базы, необходимой для проведения полноценной финансовой диагностики корпорации.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п</w:t>
            </w:r>
            <w:r>
              <w:t>рикладное программное обеспечение, используемое при осуществлении финансовой диагностики и моделировании корпораций.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ыбирать и использо</w:t>
            </w:r>
            <w:r>
              <w:lastRenderedPageBreak/>
              <w:t>вать необходимое прикладное программное обеспечение при осуществлении финансовой диагностики и моделировании корпораций.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t>Представить сравнительную характеристику п</w:t>
            </w:r>
            <w:r>
              <w:rPr>
                <w:rFonts w:eastAsiaTheme="minorHAnsi"/>
                <w:lang w:eastAsia="en-US"/>
              </w:rPr>
              <w:t>рограммных продуктов по финансовому моделированию.</w:t>
            </w:r>
            <w:r>
              <w:rPr>
                <w:color w:val="000000" w:themeColor="text1"/>
              </w:rPr>
              <w:t xml:space="preserve"> </w:t>
            </w:r>
          </w:p>
          <w:p w:rsidR="00A85F98" w:rsidRDefault="000B262F">
            <w:pPr>
              <w:rPr>
                <w:highlight w:val="yellow"/>
              </w:rPr>
            </w:pPr>
            <w:r>
              <w:rPr>
                <w:color w:val="000000" w:themeColor="text1"/>
              </w:rPr>
              <w:t xml:space="preserve">Обосновать выбор </w:t>
            </w:r>
            <w:r>
              <w:t>необходимого программного продукта при осуществлении финансового модели</w:t>
            </w:r>
            <w:r>
              <w:lastRenderedPageBreak/>
              <w:t>ровании конкретной корпорации (на выбор).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Сформулировать цель финансового моделирования, достигаемую и использованием выбранного программного продукта. 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стандарты финансового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к</w:t>
            </w:r>
            <w:r>
              <w:t>ритически оценивать и предлагать поправки в стандарты финансового моделирования на основе результатов проведенных исследований.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в виде таблицы сравнительную характеристику стандартов финансового моделирования по сформулированным критериям.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Проанализировать достоинства и недостатки существующих стандартов.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предложения по дополнению стандартов финансового моделирования на основе проведенного исследования.</w:t>
            </w:r>
          </w:p>
        </w:tc>
      </w:tr>
    </w:tbl>
    <w:p w:rsidR="00A85F98" w:rsidRDefault="00A85F98">
      <w:pPr>
        <w:sectPr w:rsidR="00A85F98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A85F98" w:rsidRDefault="000B262F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тем для подготовки к </w:t>
      </w:r>
      <w:r>
        <w:rPr>
          <w:b/>
          <w:color w:val="000000" w:themeColor="text1"/>
          <w:sz w:val="28"/>
          <w:szCs w:val="28"/>
        </w:rPr>
        <w:t>зачету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1. Содержание предмет и объект финансовой диагностики корпорации.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2. Содержание предмет и объект финансового моделирования корпорации.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3. Принципы и приемы финансовой диагностики.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4. Характеристика детализированного анализа финансовой отчетности корпорации.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5. Виды финансовых моделей и их характеристика.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6. Преимущества и недостатки финансового моделирования.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7. Организация процесса (этапы, действия, ответственные лица, результаты) финансовой диагностики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8. Организация процесса (этапы, действия, ответственные лица, результаты) финансового моделирования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9. Основные критерии эффективной деятельности консультанта.</w:t>
      </w:r>
    </w:p>
    <w:p w:rsidR="00A85F98" w:rsidRDefault="000B262F">
      <w:pPr>
        <w:pStyle w:val="af5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 xml:space="preserve"> Стандарты финансового моделирования: стандарт FAST, стандарт </w:t>
      </w:r>
      <w:r>
        <w:rPr>
          <w:color w:val="000000" w:themeColor="text1"/>
          <w:sz w:val="28"/>
          <w:szCs w:val="28"/>
          <w:shd w:val="clear" w:color="auto" w:fill="FFFFFF"/>
        </w:rPr>
        <w:t>SMAR, стандарт ICAEW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</w:p>
    <w:p w:rsidR="00A85F98" w:rsidRDefault="000B262F">
      <w:pPr>
        <w:pStyle w:val="af5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 xml:space="preserve">11. </w:t>
      </w:r>
      <w:r>
        <w:rPr>
          <w:color w:val="000000" w:themeColor="text1"/>
          <w:sz w:val="28"/>
          <w:szCs w:val="28"/>
        </w:rPr>
        <w:t>Прогнозирование операционных показателей: выручки, OPEX и CAGR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</w:p>
    <w:p w:rsidR="00A85F98" w:rsidRDefault="000B262F">
      <w:pPr>
        <w:pStyle w:val="af5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 xml:space="preserve">12.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Использование динамических имитационных моделей в финансовом моделировании корпорации.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13. </w:t>
      </w:r>
      <w:r>
        <w:rPr>
          <w:color w:val="000000" w:themeColor="text1"/>
          <w:sz w:val="28"/>
          <w:szCs w:val="28"/>
        </w:rPr>
        <w:t xml:space="preserve">Методы оптимизации в финансовом планировании и прогнозировании.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color w:val="000000" w:themeColor="text1"/>
          <w:sz w:val="28"/>
          <w:szCs w:val="28"/>
        </w:rPr>
        <w:t xml:space="preserve">Имитационное моделирование в финансовом планировании и прогнозировании.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15. </w:t>
      </w:r>
      <w:r>
        <w:rPr>
          <w:color w:val="000000" w:themeColor="text1"/>
          <w:sz w:val="28"/>
          <w:szCs w:val="28"/>
        </w:rPr>
        <w:t xml:space="preserve">Искусственный интеллект и нейронные </w:t>
      </w:r>
      <w:proofErr w:type="spellStart"/>
      <w:r>
        <w:rPr>
          <w:color w:val="000000" w:themeColor="text1"/>
          <w:sz w:val="28"/>
          <w:szCs w:val="28"/>
        </w:rPr>
        <w:t>сетеи</w:t>
      </w:r>
      <w:proofErr w:type="spellEnd"/>
      <w:r>
        <w:rPr>
          <w:color w:val="000000" w:themeColor="text1"/>
          <w:sz w:val="28"/>
          <w:szCs w:val="28"/>
        </w:rPr>
        <w:t xml:space="preserve"> в финансовом прогнозировании.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16. Принятие управленческих решений на основе финансовой диагностики и финансового моделирования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17. </w:t>
      </w:r>
      <w:r>
        <w:rPr>
          <w:sz w:val="28"/>
          <w:szCs w:val="28"/>
        </w:rPr>
        <w:t>Характеристика и особенности применения критерия Вальда и критерия «максимакса».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18. Характеристика и особенности применения критерия Гурвица.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Характеристика и особенности применения критерия </w:t>
      </w:r>
      <w:proofErr w:type="spellStart"/>
      <w:r>
        <w:rPr>
          <w:sz w:val="28"/>
          <w:szCs w:val="28"/>
        </w:rPr>
        <w:t>Сэвиджа</w:t>
      </w:r>
      <w:proofErr w:type="spellEnd"/>
      <w:r>
        <w:rPr>
          <w:sz w:val="28"/>
          <w:szCs w:val="28"/>
        </w:rPr>
        <w:t>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20. Модели ценообразования активов на рынке капиталов.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21. Отличия методики оценки финансового состояния крупного торгового холдинга и промышленной компании.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22. Методы сбора и обработки информации, используемые при финансовой диагностике и финансовом моделировании.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Направления управления риском утраты ликвидности корпорации. 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24. Последовательность расчета коэффициентов, характеризующих финансовую устойчивость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25. Показатели, характеризующие результативность и эффективность деятельности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Финансовое моделирование в стратегическом анализе. 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27. Искусственный интеллект в финансовой диагностике и моделировании.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28. </w:t>
      </w:r>
      <w:r>
        <w:rPr>
          <w:rFonts w:eastAsiaTheme="minorHAnsi"/>
          <w:sz w:val="28"/>
          <w:szCs w:val="28"/>
          <w:lang w:eastAsia="en-US"/>
        </w:rPr>
        <w:t>Модели Кейнса и Самуэльсона-Хикса.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29. </w:t>
      </w:r>
      <w:r>
        <w:rPr>
          <w:rFonts w:eastAsiaTheme="minorHAnsi"/>
          <w:sz w:val="28"/>
          <w:szCs w:val="28"/>
          <w:lang w:eastAsia="en-US"/>
        </w:rPr>
        <w:t>Модели экономической динамики Леонтьева и Солоу.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30. </w:t>
      </w:r>
      <w:r>
        <w:rPr>
          <w:rFonts w:eastAsiaTheme="minorHAnsi"/>
          <w:sz w:val="28"/>
          <w:szCs w:val="28"/>
          <w:lang w:eastAsia="en-US"/>
        </w:rPr>
        <w:t>Модель Хаавельмо.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31. Динамическая модель межотраслевого баланса.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32. Рефлексивная модель Дж. Сороса.</w:t>
      </w:r>
      <w:r>
        <w:rPr>
          <w:color w:val="000000" w:themeColor="text1"/>
          <w:sz w:val="28"/>
          <w:szCs w:val="28"/>
        </w:rPr>
        <w:t xml:space="preserve"> </w:t>
      </w:r>
    </w:p>
    <w:p w:rsidR="00A85F98" w:rsidRDefault="000B262F">
      <w:pPr>
        <w:pStyle w:val="af5"/>
        <w:jc w:val="both"/>
        <w:rPr>
          <w:color w:val="333333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33. </w:t>
      </w:r>
      <w:r>
        <w:rPr>
          <w:sz w:val="28"/>
          <w:szCs w:val="28"/>
        </w:rPr>
        <w:t xml:space="preserve">Модель </w:t>
      </w:r>
      <w:r>
        <w:rPr>
          <w:color w:val="333333"/>
          <w:sz w:val="28"/>
          <w:szCs w:val="28"/>
        </w:rPr>
        <w:t>САРМ.</w:t>
      </w:r>
    </w:p>
    <w:p w:rsidR="00A85F98" w:rsidRDefault="000B262F">
      <w:pPr>
        <w:pStyle w:val="af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34. Модель APT. 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>35. Модель Гордона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shd w:val="clear" w:color="auto" w:fill="FFFFFF"/>
        <w:rPr>
          <w:b/>
        </w:rPr>
      </w:pPr>
    </w:p>
    <w:p w:rsidR="00A85F98" w:rsidRDefault="000B262F">
      <w:pPr>
        <w:spacing w:line="360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br w:type="page"/>
      </w:r>
    </w:p>
    <w:p w:rsidR="00A85F98" w:rsidRPr="00C30EB6" w:rsidRDefault="000B262F">
      <w:pPr>
        <w:pStyle w:val="14"/>
        <w:spacing w:line="360" w:lineRule="auto"/>
        <w:ind w:left="0" w:firstLine="709"/>
        <w:jc w:val="both"/>
        <w:rPr>
          <w:b/>
          <w:i/>
          <w:color w:val="C00000"/>
          <w:sz w:val="28"/>
          <w:szCs w:val="28"/>
        </w:rPr>
      </w:pPr>
      <w:r w:rsidRPr="00C30EB6">
        <w:rPr>
          <w:b/>
          <w:i/>
          <w:sz w:val="28"/>
          <w:szCs w:val="28"/>
        </w:rPr>
        <w:lastRenderedPageBreak/>
        <w:t>Примеры тестовых заданий</w:t>
      </w:r>
    </w:p>
    <w:p w:rsidR="00A85F98" w:rsidRPr="00C30EB6" w:rsidRDefault="000B262F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30EB6">
        <w:rPr>
          <w:rFonts w:ascii="Times New Roman" w:hAnsi="Times New Roman"/>
          <w:b/>
          <w:sz w:val="28"/>
          <w:szCs w:val="28"/>
        </w:rPr>
        <w:t>Основным критерием, по которому предприятия относят к сфере малого предпринимательства, является: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объем оборота;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размеры полученной прибыли (дохода);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стоимость недвижимого имущества;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численность всего персонала, в т.ч. работающего по договорам.</w:t>
      </w:r>
    </w:p>
    <w:p w:rsidR="00A85F98" w:rsidRPr="00C30EB6" w:rsidRDefault="000B262F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30EB6">
        <w:rPr>
          <w:rFonts w:ascii="Times New Roman" w:hAnsi="Times New Roman"/>
          <w:b/>
          <w:sz w:val="28"/>
          <w:szCs w:val="28"/>
        </w:rPr>
        <w:t>Предпринимательство – это: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особая форма экономической активности дееспособных граждан;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целесообразная деятельность, направленная на извлечение прибыли;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благотворительная деятельность;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увлечение, хобби.</w:t>
      </w:r>
    </w:p>
    <w:p w:rsidR="00A85F98" w:rsidRPr="00C30EB6" w:rsidRDefault="000B262F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30EB6">
        <w:rPr>
          <w:rFonts w:ascii="Times New Roman" w:hAnsi="Times New Roman"/>
          <w:b/>
          <w:sz w:val="28"/>
          <w:szCs w:val="28"/>
        </w:rPr>
        <w:t>Определите, какие виды предпринимательства в Российской Федерации пользуются государственной поддержкой</w:t>
      </w:r>
      <w:r w:rsidRPr="00C30EB6">
        <w:rPr>
          <w:bCs/>
          <w:iCs/>
          <w:sz w:val="28"/>
          <w:szCs w:val="28"/>
        </w:rPr>
        <w:t>:</w:t>
      </w:r>
    </w:p>
    <w:p w:rsidR="00A85F98" w:rsidRPr="00C30EB6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среднее;</w:t>
      </w:r>
    </w:p>
    <w:p w:rsidR="00A85F98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малое;</w:t>
      </w:r>
    </w:p>
    <w:p w:rsidR="00A85F98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привлечением иностранных инвестиций;</w:t>
      </w:r>
    </w:p>
    <w:p w:rsidR="00A85F98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торгово-посредническое.</w:t>
      </w:r>
    </w:p>
    <w:p w:rsidR="00A85F98" w:rsidRDefault="000B262F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Налоговыми агентами признаются лица, на которых возложена обязанность</w:t>
      </w:r>
      <w:r>
        <w:rPr>
          <w:sz w:val="28"/>
          <w:szCs w:val="28"/>
        </w:rPr>
        <w:t xml:space="preserve">: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налогов налогоплательщика;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лиц;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 и перечислению их в бюджет;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исчислению и удержанию у налогоплательщика и перечислению в соответствующий бюджет налогов.</w:t>
      </w:r>
    </w:p>
    <w:p w:rsidR="00A85F98" w:rsidRDefault="000B262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Какой информации не должно содержаться в письменном приглашении к участию консультационных фирм (консультантов) в конкурсе?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язык проекта;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отбора консультационных фирм;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для консультантов;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предложения.</w:t>
      </w:r>
    </w:p>
    <w:p w:rsidR="00A85F98" w:rsidRDefault="000B262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Консалтинговые фирмы не приглашаются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Когда ситуация в компании расценивается как благополучная;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не носит рутинного, повторяющегося характера;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возникает в текущей управленческой деятельности;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проблема повторяется периодически и влияет на финансовые результаты финансово-хозяйственной деятельности субъекта малого предпринимательства. </w:t>
      </w:r>
    </w:p>
    <w:p w:rsidR="00A85F98" w:rsidRDefault="000B262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Финансовый консалтинг обязателен для субъектов малого бизнеса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Нет;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сферы, в которой занято предприятие малого бизнеса;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численности персонала субъекта малого бизнеса.</w:t>
      </w:r>
    </w:p>
    <w:p w:rsidR="00A85F98" w:rsidRDefault="00A85F98">
      <w:pPr>
        <w:pStyle w:val="af9"/>
        <w:spacing w:line="360" w:lineRule="auto"/>
        <w:ind w:left="709"/>
        <w:jc w:val="both"/>
        <w:rPr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умений.</w:t>
      </w:r>
    </w:p>
    <w:p w:rsidR="00A85F98" w:rsidRDefault="000B262F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  <w:sectPr w:rsidR="00A85F98">
          <w:headerReference w:type="default" r:id="rId14"/>
          <w:footerReference w:type="default" r:id="rId15"/>
          <w:footerReference w:type="first" r:id="rId16"/>
          <w:pgSz w:w="11906" w:h="16838"/>
          <w:pgMar w:top="1134" w:right="850" w:bottom="1134" w:left="1701" w:header="708" w:footer="708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A85F98" w:rsidRPr="00934B06" w:rsidRDefault="000B262F">
      <w:pPr>
        <w:pStyle w:val="1"/>
        <w:spacing w:beforeAutospacing="1" w:afterAutospacing="1"/>
        <w:ind w:left="709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4922281"/>
      <w:r w:rsidRPr="00934B0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  <w:bookmarkEnd w:id="19"/>
    </w:p>
    <w:p w:rsidR="00A85F98" w:rsidRPr="00934B06" w:rsidRDefault="000B262F">
      <w:pPr>
        <w:spacing w:beforeAutospacing="1" w:afterAutospacing="1"/>
        <w:ind w:left="708" w:firstLine="709"/>
        <w:jc w:val="both"/>
        <w:rPr>
          <w:b/>
          <w:sz w:val="28"/>
          <w:szCs w:val="28"/>
        </w:rPr>
      </w:pPr>
      <w:bookmarkStart w:id="20" w:name="_Toc392083599"/>
      <w:bookmarkStart w:id="21" w:name="_Toc391497683"/>
      <w:bookmarkStart w:id="22" w:name="_Toc353009752"/>
      <w:bookmarkStart w:id="23" w:name="_Toc201759332"/>
      <w:r w:rsidRPr="00934B06">
        <w:rPr>
          <w:b/>
          <w:sz w:val="28"/>
          <w:szCs w:val="28"/>
        </w:rPr>
        <w:t>а) Нормативные правовые акты</w:t>
      </w:r>
      <w:bookmarkEnd w:id="20"/>
      <w:bookmarkEnd w:id="21"/>
      <w:bookmarkEnd w:id="22"/>
      <w:bookmarkEnd w:id="23"/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4" w:name="bib"/>
      <w:bookmarkEnd w:id="24"/>
      <w:r w:rsidRPr="00934B06">
        <w:rPr>
          <w:sz w:val="28"/>
          <w:szCs w:val="28"/>
        </w:rPr>
        <w:t>1.</w:t>
      </w:r>
      <w:r w:rsidRPr="00934B06">
        <w:rPr>
          <w:sz w:val="28"/>
          <w:szCs w:val="28"/>
        </w:rPr>
        <w:tab/>
        <w:t>Бюджетный кодекс Российской Федерации.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2.</w:t>
      </w:r>
      <w:r w:rsidRPr="00934B06">
        <w:rPr>
          <w:sz w:val="28"/>
          <w:szCs w:val="28"/>
        </w:rPr>
        <w:tab/>
        <w:t>Гражданский кодекс Российской Федерации.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3.</w:t>
      </w:r>
      <w:r w:rsidRPr="00934B06">
        <w:rPr>
          <w:sz w:val="28"/>
          <w:szCs w:val="28"/>
        </w:rPr>
        <w:tab/>
        <w:t xml:space="preserve">Налоговый кодекс Российской Федерации часть вторая. 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4.</w:t>
      </w:r>
      <w:r w:rsidRPr="00934B06">
        <w:rPr>
          <w:sz w:val="28"/>
          <w:szCs w:val="28"/>
        </w:rPr>
        <w:tab/>
        <w:t>Федеральный закон от 22.04.1996 № 39 «О рынке ценных бумаг».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5.</w:t>
      </w:r>
      <w:r w:rsidRPr="00934B06">
        <w:rPr>
          <w:sz w:val="28"/>
          <w:szCs w:val="28"/>
        </w:rPr>
        <w:tab/>
        <w:t>Федеральный закон от 24.07.2007 № 209-ФЗ «О развитии малого и среднего предпринимательства в Российской Федерации».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B262F" w:rsidRPr="00934B06">
        <w:rPr>
          <w:sz w:val="28"/>
          <w:szCs w:val="28"/>
        </w:rPr>
        <w:t>.</w:t>
      </w:r>
      <w:r w:rsidR="000B262F" w:rsidRPr="00934B06">
        <w:rPr>
          <w:sz w:val="28"/>
          <w:szCs w:val="28"/>
        </w:rPr>
        <w:tab/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10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0B262F">
        <w:rPr>
          <w:sz w:val="28"/>
          <w:szCs w:val="28"/>
          <w:lang w:val="en-US"/>
        </w:rPr>
        <w:t xml:space="preserve">URL: </w:t>
      </w:r>
      <w:r w:rsidR="009F1B62">
        <w:fldChar w:fldCharType="begin"/>
      </w:r>
      <w:r w:rsidR="009F1B62" w:rsidRPr="00806EF4">
        <w:rPr>
          <w:lang w:val="en-US"/>
        </w:rPr>
        <w:instrText xml:space="preserve"> HYPERLINK "https://www</w:instrText>
      </w:r>
      <w:r w:rsidR="009F1B62" w:rsidRPr="00806EF4">
        <w:rPr>
          <w:lang w:val="en-US"/>
        </w:rPr>
        <w:instrText xml:space="preserve">.minfin.ru/common/img/uploaded/library/2006/10/pfggopf_rus.pdf" \h </w:instrText>
      </w:r>
      <w:r w:rsidR="009F1B62">
        <w:fldChar w:fldCharType="separate"/>
      </w:r>
      <w:r w:rsidR="000B262F">
        <w:rPr>
          <w:sz w:val="28"/>
          <w:szCs w:val="28"/>
          <w:lang w:val="en-US"/>
        </w:rPr>
        <w:t>https://www.minfin.ru/common/img/uploaded/library/2006/10/pfggopf_rus.pdf</w:t>
      </w:r>
      <w:r w:rsidR="009F1B62">
        <w:rPr>
          <w:sz w:val="28"/>
          <w:szCs w:val="28"/>
          <w:lang w:val="en-US"/>
        </w:rPr>
        <w:fldChar w:fldCharType="end"/>
      </w:r>
    </w:p>
    <w:p w:rsidR="00A85F98" w:rsidRDefault="000B262F">
      <w:pPr>
        <w:spacing w:beforeAutospacing="1" w:afterAutospacing="1"/>
        <w:ind w:left="708"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б) Основная литература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5" w:name="_Toc154230040"/>
      <w:bookmarkStart w:id="26" w:name="_Toc160953477"/>
      <w:bookmarkStart w:id="27" w:name="_Toc160511754"/>
      <w:bookmarkStart w:id="28" w:name="_Toc160511753"/>
      <w:bookmarkStart w:id="29" w:name="_Toc159654947"/>
      <w:bookmarkStart w:id="30" w:name="_Toc160953476"/>
      <w:bookmarkStart w:id="31" w:name="_Toc159654946"/>
      <w:bookmarkStart w:id="32" w:name="_Toc154230110"/>
      <w:bookmarkStart w:id="33" w:name="_Toc154230039"/>
      <w:bookmarkStart w:id="34" w:name="_Toc154230111"/>
      <w:r>
        <w:rPr>
          <w:sz w:val="28"/>
          <w:szCs w:val="28"/>
        </w:rPr>
        <w:t>1</w:t>
      </w:r>
      <w:bookmarkStart w:id="35" w:name="_Toc154230112"/>
      <w:bookmarkStart w:id="36" w:name="_Toc154230041"/>
      <w:bookmarkStart w:id="37" w:name="_Toc159654948"/>
      <w:bookmarkStart w:id="38" w:name="_Toc160953478"/>
      <w:bookmarkStart w:id="39" w:name="_Toc16051175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Никифорова, Н. А. Налоговый </w:t>
      </w:r>
      <w:proofErr w:type="gramStart"/>
      <w:r>
        <w:rPr>
          <w:sz w:val="28"/>
          <w:szCs w:val="28"/>
        </w:rPr>
        <w:t>анализ :</w:t>
      </w:r>
      <w:proofErr w:type="gramEnd"/>
      <w:r>
        <w:rPr>
          <w:sz w:val="28"/>
          <w:szCs w:val="28"/>
        </w:rPr>
        <w:t xml:space="preserve"> учеб. для напр. бакалавриата и магистратуры «Экономика»/ Н. А. Никифорова, С. Н. Миловидова.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— 417 с. — ISBN 978-5-406-01076-1. — ЭБС BOOK.RU. — URL: https://book.ru/book/934280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Пансков</w:t>
      </w:r>
      <w:proofErr w:type="spellEnd"/>
      <w:r>
        <w:rPr>
          <w:sz w:val="28"/>
          <w:szCs w:val="28"/>
        </w:rPr>
        <w:t xml:space="preserve">, В. Г. Налоги и </w:t>
      </w:r>
      <w:proofErr w:type="gramStart"/>
      <w:r>
        <w:rPr>
          <w:sz w:val="28"/>
          <w:szCs w:val="28"/>
        </w:rPr>
        <w:t>налогообложение :</w:t>
      </w:r>
      <w:proofErr w:type="gramEnd"/>
      <w:r>
        <w:rPr>
          <w:sz w:val="28"/>
          <w:szCs w:val="28"/>
        </w:rPr>
        <w:t xml:space="preserve"> учеб. для вузов / В. Г. </w:t>
      </w:r>
      <w:proofErr w:type="spellStart"/>
      <w:r>
        <w:rPr>
          <w:sz w:val="28"/>
          <w:szCs w:val="28"/>
        </w:rPr>
        <w:t>Пансков</w:t>
      </w:r>
      <w:proofErr w:type="spellEnd"/>
      <w:r>
        <w:rPr>
          <w:sz w:val="28"/>
          <w:szCs w:val="28"/>
        </w:rPr>
        <w:t xml:space="preserve">. — 8-е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474 с. — (Высшее образование). — ISBN 978-5-534-15298-2.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7" w:tgtFrame="_blank">
        <w:r>
          <w:rPr>
            <w:sz w:val="28"/>
            <w:szCs w:val="28"/>
          </w:rPr>
          <w:t>https://urait.ru/bcode/510576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Лыкова, Л. Н. Налоги и </w:t>
      </w:r>
      <w:proofErr w:type="gramStart"/>
      <w:r>
        <w:rPr>
          <w:sz w:val="28"/>
          <w:szCs w:val="28"/>
        </w:rPr>
        <w:t>налогообложение :</w:t>
      </w:r>
      <w:proofErr w:type="gramEnd"/>
      <w:r>
        <w:rPr>
          <w:sz w:val="28"/>
          <w:szCs w:val="28"/>
        </w:rPr>
        <w:t xml:space="preserve"> учеб. для вузов / Л. Н. Лыкова.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357 с. — (Высшее образование). — ISBN 978-5-534-14796-4.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8" w:tgtFrame="_blank">
        <w:r>
          <w:rPr>
            <w:sz w:val="28"/>
            <w:szCs w:val="28"/>
          </w:rPr>
          <w:t>https://urait.ru/bcode/511461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Налоговый учет и </w:t>
      </w:r>
      <w:proofErr w:type="gramStart"/>
      <w:r>
        <w:rPr>
          <w:sz w:val="28"/>
          <w:szCs w:val="28"/>
        </w:rPr>
        <w:t>отчетность :</w:t>
      </w:r>
      <w:proofErr w:type="gramEnd"/>
      <w:r>
        <w:rPr>
          <w:sz w:val="28"/>
          <w:szCs w:val="28"/>
        </w:rPr>
        <w:t xml:space="preserve"> учеб. и практикум для вузов / Н. И. </w:t>
      </w:r>
      <w:proofErr w:type="spellStart"/>
      <w:r>
        <w:rPr>
          <w:sz w:val="28"/>
          <w:szCs w:val="28"/>
        </w:rPr>
        <w:t>Малис</w:t>
      </w:r>
      <w:proofErr w:type="spellEnd"/>
      <w:r>
        <w:rPr>
          <w:sz w:val="28"/>
          <w:szCs w:val="28"/>
        </w:rPr>
        <w:t xml:space="preserve">, Л. П. Грундел, Д. И. </w:t>
      </w:r>
      <w:proofErr w:type="spellStart"/>
      <w:r>
        <w:rPr>
          <w:sz w:val="28"/>
          <w:szCs w:val="28"/>
        </w:rPr>
        <w:t>Ряховский</w:t>
      </w:r>
      <w:proofErr w:type="spellEnd"/>
      <w:r>
        <w:rPr>
          <w:sz w:val="28"/>
          <w:szCs w:val="28"/>
        </w:rPr>
        <w:t xml:space="preserve">, А. С. </w:t>
      </w:r>
      <w:proofErr w:type="spellStart"/>
      <w:r>
        <w:rPr>
          <w:sz w:val="28"/>
          <w:szCs w:val="28"/>
        </w:rPr>
        <w:t>Зинягина</w:t>
      </w:r>
      <w:proofErr w:type="spellEnd"/>
      <w:r>
        <w:rPr>
          <w:sz w:val="28"/>
          <w:szCs w:val="28"/>
        </w:rPr>
        <w:t xml:space="preserve"> ; под ред. Н. И. </w:t>
      </w:r>
      <w:proofErr w:type="spellStart"/>
      <w:r>
        <w:rPr>
          <w:sz w:val="28"/>
          <w:szCs w:val="28"/>
        </w:rPr>
        <w:t>Малис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411 с. — (Высшее образование). — ISBN 978-5-534-14506-9.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9" w:tgtFrame="_blank">
        <w:r>
          <w:rPr>
            <w:sz w:val="28"/>
            <w:szCs w:val="28"/>
          </w:rPr>
          <w:t>https://urait.ru/bcode/511379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Пименов, Н. А. Налоговое </w:t>
      </w:r>
      <w:proofErr w:type="gramStart"/>
      <w:r>
        <w:rPr>
          <w:sz w:val="28"/>
          <w:szCs w:val="28"/>
        </w:rPr>
        <w:t>планирование :</w:t>
      </w:r>
      <w:proofErr w:type="gramEnd"/>
      <w:r>
        <w:rPr>
          <w:sz w:val="28"/>
          <w:szCs w:val="28"/>
        </w:rPr>
        <w:t xml:space="preserve"> учеб. и практикум для вузов / Н. А. Пименов, С. С. Демин.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136 с. — (Высшее образование). — ISBN 978-5-534-08503-7.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0" w:tgtFrame="_blank">
        <w:r>
          <w:rPr>
            <w:sz w:val="28"/>
            <w:szCs w:val="28"/>
          </w:rPr>
          <w:t>https://urait.ru/bcode/512394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Корпоративный налоговый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вузов / М. М. </w:t>
      </w:r>
      <w:proofErr w:type="spellStart"/>
      <w:r>
        <w:rPr>
          <w:sz w:val="28"/>
          <w:szCs w:val="28"/>
        </w:rPr>
        <w:t>Шадурская</w:t>
      </w:r>
      <w:proofErr w:type="spellEnd"/>
      <w:r>
        <w:rPr>
          <w:sz w:val="28"/>
          <w:szCs w:val="28"/>
        </w:rPr>
        <w:t xml:space="preserve">, Е. А. Смородина, И. В. Торопова, Т. В. </w:t>
      </w:r>
      <w:proofErr w:type="spellStart"/>
      <w:r>
        <w:rPr>
          <w:sz w:val="28"/>
          <w:szCs w:val="28"/>
        </w:rPr>
        <w:t>Бакунова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240 с. — (Высшее образование). — ISBN 978-5-534-16122-9.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1" w:tgtFrame="_blank">
        <w:r>
          <w:rPr>
            <w:sz w:val="28"/>
            <w:szCs w:val="28"/>
          </w:rPr>
          <w:t>https://urait.ru/bcode/530484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Дополнительн</w:t>
      </w:r>
      <w:bookmarkEnd w:id="35"/>
      <w:bookmarkEnd w:id="36"/>
      <w:bookmarkEnd w:id="37"/>
      <w:bookmarkEnd w:id="38"/>
      <w:bookmarkEnd w:id="39"/>
      <w:r>
        <w:rPr>
          <w:sz w:val="28"/>
          <w:szCs w:val="28"/>
        </w:rPr>
        <w:t>ая литература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1.Большухина, И. С. Налоговое </w:t>
      </w:r>
      <w:proofErr w:type="gramStart"/>
      <w:r>
        <w:rPr>
          <w:sz w:val="28"/>
          <w:szCs w:val="28"/>
        </w:rPr>
        <w:t>планирование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И. С. </w:t>
      </w:r>
      <w:proofErr w:type="spellStart"/>
      <w:r>
        <w:rPr>
          <w:sz w:val="28"/>
          <w:szCs w:val="28"/>
        </w:rPr>
        <w:t>Большухина</w:t>
      </w:r>
      <w:proofErr w:type="spellEnd"/>
      <w:r>
        <w:rPr>
          <w:sz w:val="28"/>
          <w:szCs w:val="28"/>
        </w:rPr>
        <w:t xml:space="preserve"> ; Ульяновский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ун-т, Институт </w:t>
      </w:r>
      <w:proofErr w:type="spellStart"/>
      <w:r>
        <w:rPr>
          <w:sz w:val="28"/>
          <w:szCs w:val="28"/>
        </w:rPr>
        <w:t>дистанц</w:t>
      </w:r>
      <w:proofErr w:type="spellEnd"/>
      <w:r>
        <w:rPr>
          <w:sz w:val="28"/>
          <w:szCs w:val="28"/>
        </w:rPr>
        <w:t xml:space="preserve">. образования. – </w:t>
      </w:r>
      <w:proofErr w:type="gramStart"/>
      <w:r>
        <w:rPr>
          <w:sz w:val="28"/>
          <w:szCs w:val="28"/>
        </w:rPr>
        <w:t>Ульяновск :</w:t>
      </w:r>
      <w:proofErr w:type="gramEnd"/>
      <w:r>
        <w:rPr>
          <w:sz w:val="28"/>
          <w:szCs w:val="28"/>
        </w:rPr>
        <w:t xml:space="preserve"> УлГТУ, 2011. — 113 с.   — ЭБС «Университетская библиотека онлайн». — URL: </w:t>
      </w:r>
      <w:hyperlink r:id="rId22">
        <w:r>
          <w:rPr>
            <w:sz w:val="28"/>
            <w:szCs w:val="28"/>
          </w:rPr>
          <w:t>https://biblioclub.ru/index.php?page=book&amp;id=363215</w:t>
        </w:r>
      </w:hyperlink>
      <w:r>
        <w:rPr>
          <w:sz w:val="28"/>
          <w:szCs w:val="28"/>
        </w:rPr>
        <w:t xml:space="preserve"> (дата обращения: 04.09.2023). — ISBN 978-5-9795-0806-1.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Государство и бизнес: основы </w:t>
      </w:r>
      <w:proofErr w:type="gramStart"/>
      <w:r>
        <w:rPr>
          <w:sz w:val="28"/>
          <w:szCs w:val="28"/>
        </w:rPr>
        <w:t>взаимодействия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«Экономика», «Юриспруденция», «Менеджмент»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М. Е. Косов, А. В. Сигарев, О. Н. Долина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— 295 с. — (Высшее образование: </w:t>
      </w:r>
      <w:r>
        <w:rPr>
          <w:sz w:val="28"/>
          <w:szCs w:val="28"/>
        </w:rPr>
        <w:lastRenderedPageBreak/>
        <w:t xml:space="preserve">Бакалавриат). — ЭБС Znanium.com. — URL: https://znanium.com/catalog/product/1815580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>
        <w:rPr>
          <w:sz w:val="28"/>
          <w:szCs w:val="28"/>
        </w:rPr>
        <w:t>решения :</w:t>
      </w:r>
      <w:proofErr w:type="gramEnd"/>
      <w:r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Ярославский филиал. — </w:t>
      </w:r>
      <w:proofErr w:type="gramStart"/>
      <w:r>
        <w:rPr>
          <w:sz w:val="28"/>
          <w:szCs w:val="28"/>
        </w:rPr>
        <w:t>Ярославль :</w:t>
      </w:r>
      <w:proofErr w:type="gramEnd"/>
      <w:r>
        <w:rPr>
          <w:sz w:val="28"/>
          <w:szCs w:val="28"/>
        </w:rPr>
        <w:t xml:space="preserve"> Союз-Пресс, 2020.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— URL:</w:t>
      </w:r>
      <w:hyperlink r:id="rId23">
        <w:r>
          <w:rPr>
            <w:sz w:val="28"/>
            <w:szCs w:val="28"/>
          </w:rPr>
          <w:t>http://elib.fa.ru/fbook/Kolesov-yar.pdf</w:t>
        </w:r>
      </w:hyperlink>
      <w:r>
        <w:t xml:space="preserve"> (дата обращения: 04.09.2023).</w:t>
      </w:r>
      <w:r>
        <w:rPr>
          <w:sz w:val="28"/>
          <w:szCs w:val="28"/>
        </w:rPr>
        <w:t xml:space="preserve">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>
        <w:rPr>
          <w:rFonts w:ascii="Liberation Serif" w:hAnsi="Liberation Serif"/>
          <w:sz w:val="28"/>
          <w:szCs w:val="28"/>
          <w:lang w:val="en-US"/>
        </w:rPr>
        <w:t xml:space="preserve">Metcalfe, A. </w:t>
      </w:r>
      <w:r>
        <w:rPr>
          <w:sz w:val="28"/>
          <w:szCs w:val="28"/>
          <w:lang w:val="en-US"/>
        </w:rPr>
        <w:t xml:space="preserve">Innovation in Public Finance / </w:t>
      </w:r>
      <w:r>
        <w:rPr>
          <w:rFonts w:ascii="Liberation Serif" w:hAnsi="Liberation Serif"/>
          <w:sz w:val="28"/>
          <w:szCs w:val="28"/>
          <w:lang w:val="en-US"/>
        </w:rPr>
        <w:t>A.</w:t>
      </w:r>
      <w:r>
        <w:rPr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Metcalfe, I. Burbidge, H. Webster</w:t>
      </w:r>
      <w:r>
        <w:rPr>
          <w:sz w:val="28"/>
          <w:szCs w:val="28"/>
          <w:lang w:val="en-US"/>
        </w:rPr>
        <w:t xml:space="preserve">. — </w:t>
      </w:r>
      <w:proofErr w:type="gramStart"/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 xml:space="preserve"> // The Association of Chartered Certified Accountants (ACCA) : [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]. — 2019. — 69 p. — URL: </w:t>
      </w:r>
      <w:hyperlink r:id="rId24">
        <w:r>
          <w:rPr>
            <w:sz w:val="28"/>
            <w:szCs w:val="28"/>
            <w:lang w:val="en-US"/>
          </w:rPr>
          <w:t>file:///tmp/mozilla_oatavasieva0/Innovation%20Public%20Finance.Alex%20Metcalfe.pdf</w:t>
        </w:r>
      </w:hyperlink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дата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обращения</w:t>
      </w:r>
      <w:proofErr w:type="spellEnd"/>
      <w:r>
        <w:rPr>
          <w:sz w:val="28"/>
          <w:szCs w:val="28"/>
          <w:lang w:val="en-US"/>
        </w:rPr>
        <w:t>: 04.09.2023).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Федерации, Центр </w:t>
      </w:r>
      <w:proofErr w:type="spellStart"/>
      <w:r>
        <w:rPr>
          <w:sz w:val="28"/>
          <w:szCs w:val="28"/>
        </w:rPr>
        <w:t>иницитив</w:t>
      </w:r>
      <w:proofErr w:type="spellEnd"/>
      <w:r>
        <w:rPr>
          <w:sz w:val="28"/>
          <w:szCs w:val="28"/>
        </w:rPr>
        <w:t xml:space="preserve">. бюджетирования НИФИ Минфина России. </w:t>
      </w:r>
      <w:r w:rsidRPr="001438EE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Минфин России : [офиц. сайт]. </w:t>
      </w:r>
      <w:r w:rsidRPr="001438EE">
        <w:rPr>
          <w:sz w:val="28"/>
          <w:szCs w:val="28"/>
        </w:rPr>
        <w:t xml:space="preserve">— 43 с. </w:t>
      </w:r>
      <w:r>
        <w:rPr>
          <w:sz w:val="28"/>
          <w:szCs w:val="28"/>
        </w:rPr>
        <w:t xml:space="preserve"> </w:t>
      </w:r>
      <w:r w:rsidRPr="001438EE">
        <w:rPr>
          <w:sz w:val="28"/>
          <w:szCs w:val="28"/>
        </w:rPr>
        <w:t>—</w:t>
      </w:r>
      <w:r>
        <w:rPr>
          <w:sz w:val="28"/>
          <w:szCs w:val="28"/>
        </w:rPr>
        <w:t xml:space="preserve">URL: </w:t>
      </w:r>
      <w:hyperlink r:id="rId25">
        <w:r>
          <w:rPr>
            <w:sz w:val="28"/>
            <w:szCs w:val="28"/>
          </w:rPr>
          <w:t>https://minfin.gov.ru/common/upload/library/2021/09/main/Doklad_o_luchshikh_praktikakh_initsiativnogo_budzhetirovaniya_2021.pdf</w:t>
        </w:r>
      </w:hyperlink>
      <w:r>
        <w:rPr>
          <w:sz w:val="28"/>
          <w:szCs w:val="28"/>
        </w:rPr>
        <w:t xml:space="preserve"> </w:t>
      </w:r>
      <w:r w:rsidRPr="001438EE">
        <w:rPr>
          <w:sz w:val="28"/>
          <w:szCs w:val="28"/>
        </w:rPr>
        <w:t>(дата обращения: 04.09.2023).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Государственные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пособие для вузов / Н. И. </w:t>
      </w:r>
      <w:proofErr w:type="spellStart"/>
      <w:r>
        <w:rPr>
          <w:sz w:val="28"/>
          <w:szCs w:val="28"/>
        </w:rPr>
        <w:t>Берзон</w:t>
      </w:r>
      <w:proofErr w:type="spellEnd"/>
      <w:r>
        <w:rPr>
          <w:sz w:val="28"/>
          <w:szCs w:val="28"/>
        </w:rPr>
        <w:t xml:space="preserve">, И. В. </w:t>
      </w:r>
      <w:proofErr w:type="spellStart"/>
      <w:r>
        <w:rPr>
          <w:sz w:val="28"/>
          <w:szCs w:val="28"/>
        </w:rPr>
        <w:t>Петрикова</w:t>
      </w:r>
      <w:proofErr w:type="spellEnd"/>
      <w:r>
        <w:rPr>
          <w:sz w:val="28"/>
          <w:szCs w:val="28"/>
        </w:rPr>
        <w:t xml:space="preserve">, Н. В. Голованова, Ю. В. Герасимова ; под общ. ред. Н. И. </w:t>
      </w:r>
      <w:proofErr w:type="spellStart"/>
      <w:r>
        <w:rPr>
          <w:sz w:val="28"/>
          <w:szCs w:val="28"/>
        </w:rPr>
        <w:t>Берзона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143 с. — (Высшее образование). — ISBN 978-5-534-16180-9.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6" w:tgtFrame="_blank">
        <w:r>
          <w:rPr>
            <w:sz w:val="28"/>
            <w:szCs w:val="28"/>
          </w:rPr>
          <w:t>https://urait.ru/bcode/530572</w:t>
        </w:r>
      </w:hyperlink>
      <w:r>
        <w:rPr>
          <w:sz w:val="28"/>
          <w:szCs w:val="28"/>
        </w:rPr>
        <w:t xml:space="preserve"> (дата обращения: 04.09.2023).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85F98" w:rsidRDefault="00080E58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262F">
        <w:rPr>
          <w:sz w:val="28"/>
          <w:szCs w:val="28"/>
        </w:rPr>
        <w:t xml:space="preserve">. </w:t>
      </w:r>
      <w:proofErr w:type="spellStart"/>
      <w:r w:rsidR="000B262F">
        <w:rPr>
          <w:sz w:val="28"/>
          <w:szCs w:val="28"/>
        </w:rPr>
        <w:t>Йескомб</w:t>
      </w:r>
      <w:proofErr w:type="spellEnd"/>
      <w:r w:rsidR="000B262F">
        <w:rPr>
          <w:sz w:val="28"/>
          <w:szCs w:val="28"/>
        </w:rPr>
        <w:t xml:space="preserve">, Э. Р. Государственно-частное партнерство: основные принципы </w:t>
      </w:r>
      <w:proofErr w:type="gramStart"/>
      <w:r w:rsidR="000B262F">
        <w:rPr>
          <w:sz w:val="28"/>
          <w:szCs w:val="28"/>
        </w:rPr>
        <w:t>финансирования :</w:t>
      </w:r>
      <w:proofErr w:type="gramEnd"/>
      <w:r w:rsidR="000B262F">
        <w:rPr>
          <w:sz w:val="28"/>
          <w:szCs w:val="28"/>
        </w:rPr>
        <w:t xml:space="preserve"> пер. с англ. / Э. Р. </w:t>
      </w:r>
      <w:proofErr w:type="spellStart"/>
      <w:r w:rsidR="000B262F">
        <w:rPr>
          <w:sz w:val="28"/>
          <w:szCs w:val="28"/>
        </w:rPr>
        <w:t>Йескомб</w:t>
      </w:r>
      <w:proofErr w:type="spellEnd"/>
      <w:r w:rsidR="000B262F">
        <w:rPr>
          <w:sz w:val="28"/>
          <w:szCs w:val="28"/>
        </w:rPr>
        <w:t xml:space="preserve">.  — </w:t>
      </w:r>
      <w:proofErr w:type="gramStart"/>
      <w:r w:rsidR="000B262F">
        <w:rPr>
          <w:sz w:val="28"/>
          <w:szCs w:val="28"/>
        </w:rPr>
        <w:t>Москва :</w:t>
      </w:r>
      <w:proofErr w:type="gramEnd"/>
      <w:r w:rsidR="000B262F">
        <w:rPr>
          <w:sz w:val="28"/>
          <w:szCs w:val="28"/>
        </w:rPr>
        <w:t xml:space="preserve"> Альпина </w:t>
      </w:r>
      <w:proofErr w:type="spellStart"/>
      <w:r w:rsidR="000B262F">
        <w:rPr>
          <w:sz w:val="28"/>
          <w:szCs w:val="28"/>
        </w:rPr>
        <w:t>Паблишер</w:t>
      </w:r>
      <w:proofErr w:type="spellEnd"/>
      <w:r w:rsidR="000B262F">
        <w:rPr>
          <w:sz w:val="28"/>
          <w:szCs w:val="28"/>
        </w:rPr>
        <w:t xml:space="preserve">, 2019. — 457 с. — ISBN 978-5-96142-508-6. </w:t>
      </w:r>
      <w:proofErr w:type="gramStart"/>
      <w:r w:rsidR="000B262F">
        <w:rPr>
          <w:sz w:val="28"/>
          <w:szCs w:val="28"/>
        </w:rPr>
        <w:t>—  ЭБС</w:t>
      </w:r>
      <w:proofErr w:type="gramEnd"/>
      <w:r w:rsidR="000B262F">
        <w:rPr>
          <w:sz w:val="28"/>
          <w:szCs w:val="28"/>
        </w:rPr>
        <w:t xml:space="preserve"> Znanium.com. — URL: https://znanium.com/catalog/product/1077947 (дата обращения: 04.09.2023). — </w:t>
      </w:r>
      <w:proofErr w:type="gramStart"/>
      <w:r w:rsidR="000B262F">
        <w:rPr>
          <w:sz w:val="28"/>
          <w:szCs w:val="28"/>
        </w:rPr>
        <w:t>Текст :</w:t>
      </w:r>
      <w:proofErr w:type="gramEnd"/>
      <w:r w:rsidR="000B262F">
        <w:rPr>
          <w:sz w:val="28"/>
          <w:szCs w:val="28"/>
        </w:rPr>
        <w:t xml:space="preserve"> электронный.</w:t>
      </w:r>
      <w:bookmarkStart w:id="40" w:name="_Toc84922282"/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0"/>
    </w:p>
    <w:p w:rsidR="00A85F98" w:rsidRDefault="000B262F" w:rsidP="000B262F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27">
        <w:r>
          <w:rPr>
            <w:sz w:val="28"/>
            <w:szCs w:val="28"/>
          </w:rPr>
          <w:t>http://www1.minfin.ru/ru/</w:t>
        </w:r>
      </w:hyperlink>
    </w:p>
    <w:p w:rsidR="00A85F98" w:rsidRDefault="000B262F" w:rsidP="000B262F">
      <w:pPr>
        <w:numPr>
          <w:ilvl w:val="0"/>
          <w:numId w:val="14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28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A85F98" w:rsidRDefault="000B262F" w:rsidP="000B262F">
      <w:pPr>
        <w:pStyle w:val="af9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9">
        <w:r>
          <w:rPr>
            <w:sz w:val="28"/>
            <w:szCs w:val="28"/>
          </w:rPr>
          <w:t>https://roskazna.gov.ru/</w:t>
        </w:r>
      </w:hyperlink>
    </w:p>
    <w:p w:rsidR="00A85F98" w:rsidRDefault="000B262F" w:rsidP="000B262F">
      <w:pPr>
        <w:pStyle w:val="af9"/>
        <w:numPr>
          <w:ilvl w:val="0"/>
          <w:numId w:val="1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https://www.nalog.gov.ru/</w:t>
        </w:r>
      </w:hyperlink>
    </w:p>
    <w:p w:rsidR="00A85F98" w:rsidRDefault="000B262F" w:rsidP="000B262F">
      <w:pPr>
        <w:pStyle w:val="af9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Пенсионного фонда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>
          <w:rPr>
            <w:sz w:val="28"/>
            <w:szCs w:val="28"/>
          </w:rPr>
          <w:t>https://pfr.gov.ru/</w:t>
        </w:r>
      </w:hyperlink>
    </w:p>
    <w:p w:rsidR="00A85F98" w:rsidRDefault="000B262F" w:rsidP="000B262F">
      <w:pPr>
        <w:pStyle w:val="af9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Фонда социального страхования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</w:rPr>
          <w:t>https://fss.gov.ru/new/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3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5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A85F98" w:rsidRDefault="000B262F" w:rsidP="000B262F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</w:rPr>
          <w:t>http://programs.gov.ru/portal/</w:t>
        </w:r>
      </w:hyperlink>
    </w:p>
    <w:p w:rsidR="00A85F98" w:rsidRDefault="000B262F" w:rsidP="000B262F">
      <w:pPr>
        <w:pStyle w:val="af9"/>
        <w:numPr>
          <w:ilvl w:val="0"/>
          <w:numId w:val="2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A85F98" w:rsidRDefault="000B262F" w:rsidP="000B262F">
      <w:pPr>
        <w:pStyle w:val="af9"/>
        <w:numPr>
          <w:ilvl w:val="0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7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38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9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A85F98" w:rsidRDefault="000B262F" w:rsidP="000B262F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widowControl/>
        <w:numPr>
          <w:ilvl w:val="0"/>
          <w:numId w:val="29"/>
        </w:numPr>
        <w:tabs>
          <w:tab w:val="left" w:pos="0"/>
        </w:tabs>
        <w:spacing w:line="360" w:lineRule="auto"/>
        <w:ind w:left="-142" w:firstLine="851"/>
        <w:jc w:val="both"/>
        <w:rPr>
          <w:rStyle w:val="-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http://</w:t>
      </w:r>
      <w:hyperlink r:id="rId42">
        <w:r>
          <w:rPr>
            <w:sz w:val="28"/>
            <w:szCs w:val="28"/>
          </w:rPr>
          <w:t>www.forecast.ru</w:t>
        </w:r>
      </w:hyperlink>
      <w:r>
        <w:rPr>
          <w:rStyle w:val="-"/>
          <w:sz w:val="28"/>
          <w:szCs w:val="28"/>
        </w:rPr>
        <w:t>.</w:t>
      </w:r>
    </w:p>
    <w:p w:rsidR="00A85F98" w:rsidRDefault="000B262F" w:rsidP="000B262F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r w:rsidR="009F1B62">
        <w:fldChar w:fldCharType="begin"/>
      </w:r>
      <w:r w:rsidR="009F1B62" w:rsidRPr="00806EF4">
        <w:rPr>
          <w:lang w:val="en-US"/>
        </w:rPr>
        <w:instrText xml:space="preserve"> HYPERLINK "https://www.iminfin.ru/" \h </w:instrText>
      </w:r>
      <w:r w:rsidR="009F1B62">
        <w:fldChar w:fldCharType="separate"/>
      </w:r>
      <w:r>
        <w:rPr>
          <w:color w:val="000000" w:themeColor="text1"/>
          <w:sz w:val="28"/>
          <w:szCs w:val="28"/>
          <w:lang w:val="en-US"/>
        </w:rPr>
        <w:t>https://www.iminfin.ru/</w:t>
      </w:r>
      <w:r w:rsidR="009F1B62">
        <w:rPr>
          <w:color w:val="000000" w:themeColor="text1"/>
          <w:sz w:val="28"/>
          <w:szCs w:val="28"/>
          <w:lang w:val="en-US"/>
        </w:rPr>
        <w:fldChar w:fldCharType="end"/>
      </w:r>
    </w:p>
    <w:p w:rsidR="00A85F98" w:rsidRDefault="000B262F" w:rsidP="000B262F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https://www.internationalbudget.org/openbudget-survey</w:t>
      </w:r>
    </w:p>
    <w:p w:rsidR="00A85F98" w:rsidRDefault="000B262F" w:rsidP="000B262F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 xml:space="preserve">Взаимное обучение и обмен опытом в управлении государственными </w:t>
      </w:r>
      <w:r>
        <w:rPr>
          <w:rStyle w:val="af"/>
          <w:i w:val="0"/>
          <w:sz w:val="28"/>
          <w:szCs w:val="28"/>
          <w:shd w:val="clear" w:color="auto" w:fill="FFFFFF"/>
        </w:rPr>
        <w:lastRenderedPageBreak/>
        <w:t>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3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4">
        <w:r>
          <w:rPr>
            <w:sz w:val="28"/>
            <w:szCs w:val="28"/>
          </w:rPr>
          <w:t>https://моифинансы.рф</w:t>
        </w:r>
      </w:hyperlink>
    </w:p>
    <w:p w:rsidR="00A85F98" w:rsidRDefault="000B262F" w:rsidP="000B262F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A85F98" w:rsidRPr="00080E58" w:rsidRDefault="000B262F" w:rsidP="000B262F">
      <w:pPr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45">
        <w:r w:rsidRPr="00080E58">
          <w:rPr>
            <w:color w:val="000000"/>
            <w:sz w:val="28"/>
            <w:szCs w:val="28"/>
            <w:u w:val="single"/>
          </w:rPr>
          <w:t>http://www.book.ru</w:t>
        </w:r>
      </w:hyperlink>
    </w:p>
    <w:p w:rsidR="00A85F98" w:rsidRPr="00080E58" w:rsidRDefault="000B262F" w:rsidP="000B262F">
      <w:pPr>
        <w:numPr>
          <w:ilvl w:val="0"/>
          <w:numId w:val="36"/>
        </w:numPr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 xml:space="preserve">     Электронно-библиотечная система «Университетская библиотека ОНЛАЙН» </w:t>
      </w:r>
      <w:hyperlink r:id="rId46">
        <w:r w:rsidRPr="00080E58">
          <w:rPr>
            <w:color w:val="000000"/>
            <w:sz w:val="28"/>
            <w:szCs w:val="28"/>
            <w:u w:val="single"/>
            <w:lang w:val="en-US"/>
          </w:rPr>
          <w:t>http</w:t>
        </w:r>
        <w:r w:rsidRPr="00080E58">
          <w:rPr>
            <w:color w:val="000000"/>
            <w:sz w:val="28"/>
            <w:szCs w:val="28"/>
            <w:u w:val="single"/>
          </w:rPr>
          <w:t>://</w:t>
        </w:r>
        <w:proofErr w:type="spellStart"/>
        <w:r w:rsidRPr="00080E58">
          <w:rPr>
            <w:color w:val="000000"/>
            <w:sz w:val="28"/>
            <w:szCs w:val="28"/>
            <w:u w:val="single"/>
            <w:lang w:val="en-US"/>
          </w:rPr>
          <w:t>biblioclub</w:t>
        </w:r>
        <w:proofErr w:type="spellEnd"/>
        <w:r w:rsidRPr="00080E58">
          <w:rPr>
            <w:color w:val="000000"/>
            <w:sz w:val="28"/>
            <w:szCs w:val="28"/>
            <w:u w:val="single"/>
          </w:rPr>
          <w:t>.</w:t>
        </w:r>
        <w:proofErr w:type="spellStart"/>
        <w:r w:rsidRPr="00080E58">
          <w:rPr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080E58">
          <w:rPr>
            <w:color w:val="000000"/>
            <w:sz w:val="28"/>
            <w:szCs w:val="28"/>
            <w:u w:val="single"/>
          </w:rPr>
          <w:t>/</w:t>
        </w:r>
      </w:hyperlink>
    </w:p>
    <w:p w:rsidR="00A85F98" w:rsidRPr="00080E58" w:rsidRDefault="000B262F" w:rsidP="000B262F">
      <w:pPr>
        <w:numPr>
          <w:ilvl w:val="0"/>
          <w:numId w:val="37"/>
        </w:numPr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080E58">
        <w:rPr>
          <w:color w:val="000000"/>
          <w:sz w:val="28"/>
          <w:szCs w:val="28"/>
          <w:lang w:val="en-US"/>
        </w:rPr>
        <w:t>Znanium</w:t>
      </w:r>
      <w:proofErr w:type="spellEnd"/>
      <w:r w:rsidRPr="00080E58">
        <w:rPr>
          <w:color w:val="000000"/>
          <w:sz w:val="28"/>
          <w:szCs w:val="28"/>
        </w:rPr>
        <w:t xml:space="preserve"> </w:t>
      </w:r>
      <w:hyperlink r:id="rId47">
        <w:r w:rsidRPr="00080E58">
          <w:rPr>
            <w:color w:val="000000"/>
            <w:sz w:val="28"/>
            <w:szCs w:val="28"/>
            <w:u w:val="single"/>
          </w:rPr>
          <w:t>http://www.znanium.com</w:t>
        </w:r>
      </w:hyperlink>
    </w:p>
    <w:p w:rsidR="00A85F98" w:rsidRPr="00080E58" w:rsidRDefault="000B262F" w:rsidP="000B262F">
      <w:pPr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A85F98" w:rsidRDefault="009F1B6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hyperlink r:id="rId48">
        <w:bookmarkStart w:id="41" w:name="_Toc84922283"/>
        <w:r w:rsidR="000B262F">
          <w:rPr>
            <w:rFonts w:ascii="Times New Roman" w:hAnsi="Times New Roman" w:cs="Times New Roman"/>
            <w:b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</w:hyperlink>
      <w:bookmarkEnd w:id="41"/>
    </w:p>
    <w:p w:rsidR="00A85F98" w:rsidRDefault="009F1B62">
      <w:pPr>
        <w:spacing w:line="360" w:lineRule="auto"/>
        <w:ind w:left="708" w:firstLine="709"/>
        <w:jc w:val="both"/>
        <w:rPr>
          <w:color w:val="000000"/>
          <w:spacing w:val="1"/>
          <w:sz w:val="28"/>
          <w:szCs w:val="28"/>
        </w:rPr>
      </w:pPr>
      <w:hyperlink r:id="rId49">
        <w:r w:rsidR="000B262F">
          <w:rPr>
            <w:sz w:val="28"/>
            <w:szCs w:val="28"/>
          </w:rPr>
          <w:t xml:space="preserve">Обучающимся в рамках самостоятельной </w:t>
        </w:r>
        <w:r w:rsidR="000B262F">
          <w:rPr>
            <w:color w:val="000000"/>
            <w:spacing w:val="4"/>
            <w:sz w:val="28"/>
            <w:szCs w:val="28"/>
          </w:rPr>
          <w:t>работы</w:t>
        </w:r>
        <w:r w:rsidR="000B262F">
          <w:rPr>
            <w:sz w:val="28"/>
            <w:szCs w:val="28"/>
          </w:rPr>
          <w:t xml:space="preserve"> следует </w:t>
        </w:r>
        <w:r w:rsidR="000B262F">
          <w:rPr>
            <w:color w:val="000000"/>
            <w:spacing w:val="4"/>
            <w:sz w:val="28"/>
            <w:szCs w:val="28"/>
          </w:rPr>
          <w:t>использовать</w:t>
        </w:r>
        <w:r w:rsidR="000B262F">
          <w:rPr>
            <w:color w:val="000000"/>
            <w:spacing w:val="2"/>
            <w:sz w:val="28"/>
            <w:szCs w:val="28"/>
          </w:rPr>
          <w:t xml:space="preserve"> </w:t>
        </w:r>
        <w:r w:rsidR="000B262F">
          <w:rPr>
            <w:spacing w:val="2"/>
            <w:sz w:val="28"/>
            <w:szCs w:val="28"/>
          </w:rPr>
  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  </w:r>
        <w:r w:rsidR="000B262F">
          <w:rPr>
            <w:spacing w:val="1"/>
            <w:sz w:val="28"/>
            <w:szCs w:val="28"/>
          </w:rPr>
          <w:t>Приказом №1040/о от 11.05.2021, а также методические рекомендации, разработанные Департаментом общественных финансов Финансового факультета</w:t>
        </w:r>
        <w:r w:rsidR="000B262F">
          <w:rPr>
            <w:color w:val="000000"/>
            <w:spacing w:val="1"/>
            <w:sz w:val="28"/>
            <w:szCs w:val="28"/>
          </w:rPr>
          <w:t>.</w:t>
        </w:r>
      </w:hyperlink>
    </w:p>
    <w:p w:rsidR="00A85F98" w:rsidRDefault="009F1B6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50">
        <w:bookmarkStart w:id="42" w:name="_Toc84922284"/>
        <w:r w:rsidR="000B262F">
          <w:rPr>
            <w:rFonts w:ascii="Times New Roman" w:hAnsi="Times New Roman" w:cs="Times New Roman"/>
            <w:b/>
            <w:color w:val="auto"/>
            <w:sz w:val="28"/>
            <w:szCs w:val="28"/>
          </w:rPr>
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</w:r>
      </w:hyperlink>
      <w:bookmarkEnd w:id="42"/>
    </w:p>
    <w:p w:rsidR="00A85F98" w:rsidRDefault="009F1B62">
      <w:pPr>
        <w:spacing w:beforeAutospacing="1" w:afterAutospacing="1"/>
        <w:rPr>
          <w:rFonts w:eastAsia="Calibri"/>
          <w:b/>
          <w:sz w:val="28"/>
          <w:szCs w:val="28"/>
        </w:rPr>
      </w:pPr>
      <w:hyperlink r:id="rId51">
        <w:bookmarkStart w:id="43" w:name="_Toc531686467"/>
        <w:bookmarkStart w:id="44" w:name="_Toc531614950"/>
        <w:r w:rsidR="000B262F">
          <w:rPr>
            <w:rFonts w:eastAsia="Calibri"/>
            <w:b/>
            <w:sz w:val="28"/>
            <w:szCs w:val="28"/>
          </w:rPr>
          <w:t>11. 1. Комплект лицензионного программного обеспечения:</w:t>
        </w:r>
      </w:hyperlink>
      <w:bookmarkEnd w:id="43"/>
      <w:bookmarkEnd w:id="44"/>
    </w:p>
    <w:p w:rsidR="00A85F98" w:rsidRDefault="009F1B62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2">
        <w:bookmarkStart w:id="45" w:name="_Toc531686468"/>
        <w:bookmarkStart w:id="46" w:name="_Toc531614951"/>
        <w:r w:rsidR="000B262F">
          <w:rPr>
            <w:rFonts w:eastAsia="Calibri"/>
            <w:sz w:val="28"/>
            <w:szCs w:val="28"/>
          </w:rPr>
          <w:t xml:space="preserve">1. </w:t>
        </w:r>
        <w:r w:rsidR="000B262F">
          <w:rPr>
            <w:rFonts w:eastAsia="Calibri"/>
            <w:sz w:val="28"/>
            <w:szCs w:val="28"/>
            <w:lang w:val="en-US"/>
          </w:rPr>
          <w:t>Windows</w:t>
        </w:r>
        <w:r w:rsidR="000B262F">
          <w:rPr>
            <w:rFonts w:eastAsia="Calibri"/>
            <w:sz w:val="28"/>
            <w:szCs w:val="28"/>
          </w:rPr>
          <w:t xml:space="preserve">, </w:t>
        </w:r>
        <w:r w:rsidR="000B262F">
          <w:rPr>
            <w:rFonts w:eastAsia="Calibri"/>
            <w:sz w:val="28"/>
            <w:szCs w:val="28"/>
            <w:lang w:val="en-US"/>
          </w:rPr>
          <w:t>Microsoft</w:t>
        </w:r>
        <w:r w:rsidR="000B262F">
          <w:rPr>
            <w:rFonts w:eastAsia="Calibri"/>
            <w:sz w:val="28"/>
            <w:szCs w:val="28"/>
          </w:rPr>
          <w:t xml:space="preserve"> </w:t>
        </w:r>
        <w:r w:rsidR="000B262F">
          <w:rPr>
            <w:rFonts w:eastAsia="Calibri"/>
            <w:sz w:val="28"/>
            <w:szCs w:val="28"/>
            <w:lang w:val="en-US"/>
          </w:rPr>
          <w:t>Office</w:t>
        </w:r>
        <w:r w:rsidR="000B262F">
          <w:rPr>
            <w:rFonts w:eastAsia="Calibri"/>
            <w:sz w:val="28"/>
            <w:szCs w:val="28"/>
          </w:rPr>
          <w:t>.</w:t>
        </w:r>
      </w:hyperlink>
      <w:bookmarkEnd w:id="45"/>
      <w:bookmarkEnd w:id="46"/>
    </w:p>
    <w:p w:rsidR="00A85F98" w:rsidRDefault="009F1B62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3">
        <w:bookmarkStart w:id="47" w:name="_Toc531686469"/>
        <w:bookmarkStart w:id="48" w:name="_Toc531614952"/>
        <w:r w:rsidR="000B262F">
          <w:rPr>
            <w:rFonts w:eastAsia="Calibri"/>
            <w:sz w:val="28"/>
            <w:szCs w:val="28"/>
          </w:rPr>
          <w:t xml:space="preserve">2. </w:t>
        </w:r>
        <w:bookmarkEnd w:id="47"/>
        <w:bookmarkEnd w:id="48"/>
        <w:r w:rsidR="000B262F">
          <w:rPr>
            <w:bCs/>
            <w:sz w:val="28"/>
            <w:szCs w:val="28"/>
          </w:rPr>
          <w:t xml:space="preserve">Антивирус </w:t>
        </w:r>
        <w:r w:rsidR="000B262F">
          <w:rPr>
            <w:bCs/>
            <w:sz w:val="28"/>
            <w:szCs w:val="28"/>
            <w:lang w:val="en-US"/>
          </w:rPr>
          <w:t>Kaspersky</w:t>
        </w:r>
      </w:hyperlink>
    </w:p>
    <w:p w:rsidR="00A85F98" w:rsidRDefault="009F1B62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hyperlink r:id="rId54">
        <w:bookmarkStart w:id="49" w:name="_Toc531686470"/>
        <w:bookmarkStart w:id="50" w:name="_Toc531614953"/>
        <w:r w:rsidR="000B262F">
          <w:rPr>
            <w:rFonts w:eastAsia="Calibri"/>
            <w:b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</w:hyperlink>
      <w:bookmarkEnd w:id="49"/>
      <w:bookmarkEnd w:id="50"/>
    </w:p>
    <w:p w:rsidR="00A85F98" w:rsidRDefault="009F1B62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5">
        <w:r w:rsidR="000B262F">
          <w:rPr>
            <w:rFonts w:eastAsia="Calibri"/>
            <w:bCs/>
            <w:sz w:val="28"/>
            <w:szCs w:val="28"/>
          </w:rPr>
          <w:t>1. Информационно-правовая система «Гарант»</w:t>
        </w:r>
      </w:hyperlink>
    </w:p>
    <w:p w:rsidR="00A85F98" w:rsidRDefault="009F1B62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6">
        <w:r w:rsidR="000B262F">
          <w:rPr>
            <w:rFonts w:eastAsia="Calibri"/>
            <w:bCs/>
            <w:sz w:val="28"/>
            <w:szCs w:val="28"/>
          </w:rPr>
          <w:t>2. Информационно-правовая система «Консультант Плюс»</w:t>
        </w:r>
      </w:hyperlink>
    </w:p>
    <w:p w:rsidR="00A85F98" w:rsidRPr="00C30EB6" w:rsidRDefault="009F1B62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7">
        <w:r w:rsidR="000B262F" w:rsidRPr="00C30EB6">
          <w:rPr>
            <w:rFonts w:eastAsia="Calibri"/>
            <w:bCs/>
            <w:sz w:val="28"/>
            <w:szCs w:val="28"/>
          </w:rPr>
          <w:t xml:space="preserve">3. Электронная энциклопедия: 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="000B262F" w:rsidRPr="00C30EB6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="000B262F" w:rsidRPr="00C30EB6">
          <w:rPr>
            <w:rFonts w:eastAsia="Calibri"/>
            <w:bCs/>
            <w:sz w:val="28"/>
            <w:szCs w:val="28"/>
            <w:u w:val="single"/>
          </w:rPr>
          <w:t>.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/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/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A85F98" w:rsidRDefault="009F1B6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hyperlink r:id="rId58">
        <w:r w:rsidR="000B262F">
          <w:rPr>
            <w:rFonts w:eastAsia="Calibri"/>
            <w:b/>
            <w:bCs/>
            <w:sz w:val="28"/>
            <w:szCs w:val="28"/>
          </w:rPr>
          <w:t>11.3. Сертифицированные программные и аппаратные средства защиты информации</w:t>
        </w:r>
      </w:hyperlink>
    </w:p>
    <w:p w:rsidR="00A85F98" w:rsidRDefault="009F1B62">
      <w:pPr>
        <w:ind w:left="708" w:firstLine="709"/>
        <w:jc w:val="both"/>
        <w:rPr>
          <w:bCs/>
          <w:sz w:val="28"/>
          <w:szCs w:val="28"/>
        </w:rPr>
      </w:pPr>
      <w:hyperlink r:id="rId59">
        <w:r w:rsidR="000B262F">
          <w:rPr>
            <w:bCs/>
            <w:sz w:val="28"/>
            <w:szCs w:val="28"/>
          </w:rPr>
          <w:t>Указанные средства не используются</w:t>
        </w:r>
      </w:hyperlink>
    </w:p>
    <w:p w:rsidR="00A85F98" w:rsidRDefault="009F1B6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60">
        <w:bookmarkStart w:id="51" w:name="_Toc84922285"/>
        <w:r w:rsidR="000B262F">
          <w:rPr>
            <w:rFonts w:ascii="Times New Roman" w:hAnsi="Times New Roman" w:cs="Times New Roman"/>
            <w:b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  <w:bookmarkEnd w:id="51"/>
    </w:p>
    <w:p w:rsidR="00A85F98" w:rsidRDefault="009F1B62">
      <w:pPr>
        <w:spacing w:line="360" w:lineRule="auto"/>
        <w:ind w:left="708" w:firstLine="709"/>
        <w:jc w:val="center"/>
        <w:rPr>
          <w:b/>
          <w:sz w:val="28"/>
          <w:szCs w:val="28"/>
        </w:rPr>
      </w:pPr>
      <w:hyperlink r:id="rId61">
        <w:r w:rsidR="000B262F">
          <w:rPr>
            <w:b/>
            <w:sz w:val="28"/>
            <w:szCs w:val="28"/>
          </w:rPr>
          <w:t>Требования к условиям реализации дисциплины:</w:t>
        </w:r>
      </w:hyperlink>
    </w:p>
    <w:tbl>
      <w:tblPr>
        <w:tblW w:w="8921" w:type="dxa"/>
        <w:tblInd w:w="889" w:type="dxa"/>
        <w:tblLook w:val="04A0" w:firstRow="1" w:lastRow="0" w:firstColumn="1" w:lastColumn="0" w:noHBand="0" w:noVBand="1"/>
      </w:tblPr>
      <w:tblGrid>
        <w:gridCol w:w="990"/>
        <w:gridCol w:w="2533"/>
        <w:gridCol w:w="5398"/>
      </w:tblGrid>
      <w:tr w:rsidR="00A85F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62">
              <w:r w:rsidR="000B262F">
                <w:rPr>
                  <w:b/>
                </w:rPr>
                <w:t>№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63">
              <w:r w:rsidR="000B262F">
                <w:rPr>
                  <w:b/>
                </w:rPr>
                <w:t>Вид аудиторного фонда</w:t>
              </w:r>
            </w:hyperlink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64">
              <w:r w:rsidR="000B262F">
                <w:rPr>
                  <w:b/>
                </w:rPr>
                <w:t xml:space="preserve">Требования </w:t>
              </w:r>
            </w:hyperlink>
          </w:p>
        </w:tc>
      </w:tr>
      <w:tr w:rsidR="00A85F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center"/>
              <w:rPr>
                <w:b/>
              </w:rPr>
            </w:pPr>
            <w:hyperlink r:id="rId65">
              <w:r w:rsidR="000B262F">
                <w:rPr>
                  <w:b/>
                </w:rPr>
                <w:t>1.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center"/>
              <w:rPr>
                <w:sz w:val="28"/>
                <w:szCs w:val="28"/>
              </w:rPr>
            </w:pPr>
            <w:hyperlink r:id="rId66">
              <w:r w:rsidR="000B262F">
                <w:t>лекционная аудитория</w:t>
              </w:r>
            </w:hyperlink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both"/>
              <w:rPr>
                <w:sz w:val="28"/>
                <w:szCs w:val="28"/>
              </w:rPr>
            </w:pPr>
            <w:hyperlink r:id="rId67">
              <w:r w:rsidR="000B262F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  <w:tr w:rsidR="00A85F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center"/>
              <w:rPr>
                <w:b/>
              </w:rPr>
            </w:pPr>
            <w:hyperlink r:id="rId68">
              <w:r w:rsidR="000B262F">
                <w:rPr>
                  <w:b/>
                </w:rPr>
                <w:t>2.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center"/>
              <w:rPr>
                <w:sz w:val="28"/>
                <w:szCs w:val="28"/>
              </w:rPr>
            </w:pPr>
            <w:hyperlink r:id="rId69">
              <w:r w:rsidR="000B262F">
                <w:t xml:space="preserve">кабинет для семинарских (практических) занятий </w:t>
              </w:r>
            </w:hyperlink>
          </w:p>
          <w:p w:rsidR="00A85F98" w:rsidRDefault="009F1B62">
            <w:pPr>
              <w:jc w:val="center"/>
              <w:rPr>
                <w:sz w:val="28"/>
                <w:szCs w:val="28"/>
              </w:rPr>
            </w:pPr>
            <w:hyperlink r:id="rId70"/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both"/>
              <w:rPr>
                <w:sz w:val="28"/>
                <w:szCs w:val="28"/>
              </w:rPr>
            </w:pPr>
            <w:hyperlink r:id="rId71">
              <w:r w:rsidR="000B262F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</w:tbl>
    <w:p w:rsidR="00A85F98" w:rsidRDefault="009F1B62">
      <w:pPr>
        <w:ind w:left="708" w:firstLine="709"/>
        <w:jc w:val="center"/>
        <w:rPr>
          <w:b/>
        </w:rPr>
      </w:pPr>
      <w:hyperlink r:id="rId72"/>
    </w:p>
    <w:p w:rsidR="00A85F98" w:rsidRDefault="009F1B62">
      <w:pPr>
        <w:ind w:left="708" w:firstLine="709"/>
        <w:jc w:val="center"/>
        <w:rPr>
          <w:b/>
          <w:i/>
        </w:rPr>
      </w:pPr>
      <w:hyperlink r:id="rId73">
        <w:r w:rsidR="000B262F">
          <w:rPr>
            <w:b/>
            <w:i/>
          </w:rPr>
          <w:t>Перечень материально-технического обеспечения дисциплины:</w:t>
        </w:r>
      </w:hyperlink>
    </w:p>
    <w:p w:rsidR="00A85F98" w:rsidRDefault="009F1B62">
      <w:pPr>
        <w:ind w:left="708" w:firstLine="709"/>
        <w:jc w:val="center"/>
        <w:rPr>
          <w:b/>
          <w:i/>
        </w:rPr>
      </w:pPr>
      <w:hyperlink r:id="rId74"/>
    </w:p>
    <w:tbl>
      <w:tblPr>
        <w:tblW w:w="8897" w:type="dxa"/>
        <w:tblInd w:w="954" w:type="dxa"/>
        <w:tblLook w:val="04A0" w:firstRow="1" w:lastRow="0" w:firstColumn="1" w:lastColumn="0" w:noHBand="0" w:noVBand="1"/>
      </w:tblPr>
      <w:tblGrid>
        <w:gridCol w:w="1296"/>
        <w:gridCol w:w="2500"/>
        <w:gridCol w:w="2256"/>
        <w:gridCol w:w="2845"/>
      </w:tblGrid>
      <w:tr w:rsidR="00A85F9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75">
              <w:r w:rsidR="000B262F">
                <w:rPr>
                  <w:b/>
                </w:rPr>
                <w:t>№</w:t>
              </w:r>
            </w:hyperlink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76">
              <w:r w:rsidR="000B262F">
                <w:rPr>
                  <w:b/>
                </w:rPr>
                <w:t>Вид и наименование оборудования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77">
              <w:r w:rsidR="000B262F">
                <w:rPr>
                  <w:b/>
                </w:rPr>
                <w:t xml:space="preserve">Вид занятий 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9F1B62">
            <w:pPr>
              <w:jc w:val="center"/>
              <w:rPr>
                <w:b/>
              </w:rPr>
            </w:pPr>
            <w:hyperlink r:id="rId78">
              <w:r w:rsidR="000B262F">
                <w:rPr>
                  <w:b/>
                </w:rPr>
                <w:t xml:space="preserve">Краткая характеристика </w:t>
              </w:r>
            </w:hyperlink>
          </w:p>
        </w:tc>
      </w:tr>
      <w:tr w:rsidR="00A85F9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hyperlink r:id="rId79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center"/>
              <w:rPr>
                <w:sz w:val="28"/>
                <w:szCs w:val="28"/>
              </w:rPr>
            </w:pPr>
            <w:hyperlink r:id="rId80">
              <w:r w:rsidR="000B262F">
                <w:t>мультимедийные средства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both"/>
              <w:rPr>
                <w:sz w:val="28"/>
                <w:szCs w:val="28"/>
              </w:rPr>
            </w:pPr>
            <w:hyperlink r:id="rId81">
              <w:r w:rsidR="000B262F">
                <w:t>лекционные, практические и семинарские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both"/>
              <w:rPr>
                <w:sz w:val="28"/>
                <w:szCs w:val="28"/>
              </w:rPr>
            </w:pPr>
            <w:hyperlink r:id="rId82">
              <w:r w:rsidR="000B262F">
                <w:t xml:space="preserve">демонстрация с ПК электронных презентаций, документов </w:t>
              </w:r>
              <w:proofErr w:type="spellStart"/>
              <w:r w:rsidR="000B262F">
                <w:t>Word</w:t>
              </w:r>
              <w:proofErr w:type="spellEnd"/>
              <w:r w:rsidR="000B262F">
                <w:t>, видеоматериалов, слайдов</w:t>
              </w:r>
            </w:hyperlink>
          </w:p>
        </w:tc>
      </w:tr>
      <w:tr w:rsidR="00A85F9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numPr>
                <w:ilvl w:val="0"/>
                <w:numId w:val="2"/>
              </w:numPr>
              <w:rPr>
                <w:b/>
              </w:rPr>
            </w:pPr>
            <w:hyperlink r:id="rId83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center"/>
              <w:rPr>
                <w:sz w:val="28"/>
                <w:szCs w:val="28"/>
              </w:rPr>
            </w:pPr>
            <w:hyperlink r:id="rId84">
              <w:r w:rsidR="000B262F">
                <w:t>Учебно-наглядные пособия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both"/>
              <w:rPr>
                <w:sz w:val="28"/>
                <w:szCs w:val="28"/>
              </w:rPr>
            </w:pPr>
            <w:hyperlink r:id="rId85">
              <w:r w:rsidR="000B262F">
                <w:t>практические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9F1B62">
            <w:pPr>
              <w:jc w:val="both"/>
              <w:rPr>
                <w:sz w:val="28"/>
                <w:szCs w:val="28"/>
              </w:rPr>
            </w:pPr>
            <w:hyperlink r:id="rId86">
              <w:r w:rsidR="000B262F">
                <w:t>Научные издания, иллюстрационный и раздаточный материал</w:t>
              </w:r>
            </w:hyperlink>
          </w:p>
        </w:tc>
      </w:tr>
    </w:tbl>
    <w:p w:rsidR="00A85F98" w:rsidRDefault="009F1B62">
      <w:pPr>
        <w:rPr>
          <w:b/>
          <w:sz w:val="28"/>
          <w:szCs w:val="28"/>
        </w:rPr>
      </w:pPr>
      <w:hyperlink r:id="rId87"/>
    </w:p>
    <w:sectPr w:rsidR="00A85F98">
      <w:headerReference w:type="default" r:id="rId88"/>
      <w:footerReference w:type="default" r:id="rId89"/>
      <w:footerReference w:type="first" r:id="rId90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B62" w:rsidRDefault="009F1B62">
      <w:r>
        <w:separator/>
      </w:r>
    </w:p>
  </w:endnote>
  <w:endnote w:type="continuationSeparator" w:id="0">
    <w:p w:rsidR="009F1B62" w:rsidRDefault="009F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9512131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6944140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7175416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1515785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3145751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  <w:p w:rsidR="00D47980" w:rsidRDefault="009F1B62">
        <w:pPr>
          <w:pStyle w:val="afd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0298881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753298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0384100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B62" w:rsidRDefault="009F1B62">
      <w:r>
        <w:separator/>
      </w:r>
    </w:p>
  </w:footnote>
  <w:footnote w:type="continuationSeparator" w:id="0">
    <w:p w:rsidR="009F1B62" w:rsidRDefault="009F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1430"/>
    <w:multiLevelType w:val="multilevel"/>
    <w:tmpl w:val="492EEF1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BE4950"/>
    <w:multiLevelType w:val="multilevel"/>
    <w:tmpl w:val="9D14B7E8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05F700D9"/>
    <w:multiLevelType w:val="multilevel"/>
    <w:tmpl w:val="73C487F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0E1F37"/>
    <w:multiLevelType w:val="multilevel"/>
    <w:tmpl w:val="6EA2B9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9EA20F3"/>
    <w:multiLevelType w:val="multilevel"/>
    <w:tmpl w:val="6E52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CB713E5"/>
    <w:multiLevelType w:val="multilevel"/>
    <w:tmpl w:val="B3D687D8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30736FB4"/>
    <w:multiLevelType w:val="multilevel"/>
    <w:tmpl w:val="BC02506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5F226E"/>
    <w:multiLevelType w:val="multilevel"/>
    <w:tmpl w:val="1C22CCA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50341715"/>
    <w:multiLevelType w:val="multilevel"/>
    <w:tmpl w:val="46F224D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5442D35"/>
    <w:multiLevelType w:val="multilevel"/>
    <w:tmpl w:val="08BEC4B4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0" w15:restartNumberingAfterBreak="0">
    <w:nsid w:val="6B281CF4"/>
    <w:multiLevelType w:val="multilevel"/>
    <w:tmpl w:val="D786B9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62F2ED2"/>
    <w:multiLevelType w:val="multilevel"/>
    <w:tmpl w:val="F2EAB312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" w15:restartNumberingAfterBreak="0">
    <w:nsid w:val="7E8C0DAC"/>
    <w:multiLevelType w:val="multilevel"/>
    <w:tmpl w:val="46D859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  <w:num w:numId="13">
    <w:abstractNumId w:val="1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F98"/>
    <w:rsid w:val="00080E58"/>
    <w:rsid w:val="000B262F"/>
    <w:rsid w:val="001438EE"/>
    <w:rsid w:val="002B229D"/>
    <w:rsid w:val="00470566"/>
    <w:rsid w:val="00782605"/>
    <w:rsid w:val="007F03F6"/>
    <w:rsid w:val="00806EF4"/>
    <w:rsid w:val="008B6B9B"/>
    <w:rsid w:val="00934B06"/>
    <w:rsid w:val="009F1B62"/>
    <w:rsid w:val="00A85F98"/>
    <w:rsid w:val="00C30EB6"/>
    <w:rsid w:val="00D47980"/>
    <w:rsid w:val="00DB7C9C"/>
    <w:rsid w:val="00F0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18F9"/>
  <w15:docId w15:val="{866FF235-0765-40B4-8F03-BFBECB75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166B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widowControl w:val="0"/>
      <w:suppressAutoHyphen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basedOn w:val="a0"/>
    <w:uiPriority w:val="99"/>
    <w:unhideWhenUsed/>
    <w:rsid w:val="00D82152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basedOn w:val="a0"/>
    <w:uiPriority w:val="99"/>
    <w:semiHidden/>
    <w:unhideWhenUsed/>
    <w:rsid w:val="00B620E7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82152"/>
    <w:rPr>
      <w:color w:val="605E5C"/>
      <w:shd w:val="clear" w:color="auto" w:fill="E1DFDD"/>
    </w:rPr>
  </w:style>
  <w:style w:type="character" w:customStyle="1" w:styleId="simpletextnoindent">
    <w:name w:val="simpletextnoindent"/>
    <w:qFormat/>
  </w:style>
  <w:style w:type="character" w:customStyle="1" w:styleId="z3988">
    <w:name w:val="z3988"/>
    <w:qFormat/>
  </w:style>
  <w:style w:type="character" w:styleId="af2">
    <w:name w:val="Strong"/>
    <w:qFormat/>
    <w:rPr>
      <w:rFonts w:ascii="Times New Roman" w:eastAsia="Times New Roman" w:hAnsi="Times New Roman"/>
      <w:b/>
      <w:bCs/>
      <w:sz w:val="24"/>
      <w:u w:val="single"/>
    </w:rPr>
  </w:style>
  <w:style w:type="character" w:customStyle="1" w:styleId="af3">
    <w:name w:val="Текст концевой сноски Знак"/>
    <w:qFormat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yperlink-dashed">
    <w:name w:val="hyperlink-dashed"/>
    <w:qFormat/>
  </w:style>
  <w:style w:type="paragraph" w:styleId="af4">
    <w:name w:val="Title"/>
    <w:basedOn w:val="a"/>
    <w:next w:val="af5"/>
    <w:qFormat/>
    <w:rsid w:val="000218DE"/>
    <w:pPr>
      <w:suppressAutoHyphens/>
      <w:jc w:val="center"/>
    </w:pPr>
    <w:rPr>
      <w:b/>
      <w:sz w:val="28"/>
      <w:szCs w:val="20"/>
    </w:rPr>
  </w:style>
  <w:style w:type="paragraph" w:styleId="af5">
    <w:name w:val="Body Text"/>
    <w:basedOn w:val="a"/>
    <w:unhideWhenUsed/>
    <w:rsid w:val="00110F5C"/>
    <w:pPr>
      <w:suppressAutoHyphens/>
      <w:spacing w:after="120"/>
    </w:pPr>
    <w:rPr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  <w:suppressAutoHyphens/>
    </w:pPr>
    <w:rPr>
      <w:rFonts w:ascii="PT Astra Serif" w:hAnsi="PT Astra Serif" w:cs="Noto Sans Devanagari"/>
      <w:sz w:val="20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footnote text"/>
    <w:basedOn w:val="a"/>
    <w:link w:val="2"/>
    <w:rsid w:val="00C52F7B"/>
    <w:pPr>
      <w:widowControl w:val="0"/>
      <w:suppressAutoHyphens/>
    </w:pPr>
    <w:rPr>
      <w:sz w:val="20"/>
      <w:szCs w:val="20"/>
    </w:rPr>
  </w:style>
  <w:style w:type="paragraph" w:styleId="af9">
    <w:name w:val="List Paragraph"/>
    <w:basedOn w:val="a"/>
    <w:uiPriority w:val="34"/>
    <w:qFormat/>
    <w:rsid w:val="00C52F7B"/>
    <w:pPr>
      <w:widowControl w:val="0"/>
      <w:suppressAutoHyphens/>
      <w:ind w:left="708"/>
    </w:pPr>
    <w:rPr>
      <w:sz w:val="20"/>
      <w:szCs w:val="20"/>
    </w:rPr>
  </w:style>
  <w:style w:type="paragraph" w:styleId="afa">
    <w:name w:val="Balloon Text"/>
    <w:basedOn w:val="a"/>
    <w:uiPriority w:val="99"/>
    <w:semiHidden/>
    <w:unhideWhenUsed/>
    <w:qFormat/>
    <w:rsid w:val="00A76B1C"/>
    <w:pPr>
      <w:widowControl w:val="0"/>
      <w:suppressAutoHyphens/>
    </w:pPr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  <w:pPr>
      <w:widowControl w:val="0"/>
      <w:suppressAutoHyphens/>
    </w:pPr>
    <w:rPr>
      <w:sz w:val="20"/>
      <w:szCs w:val="20"/>
    </w:rPr>
  </w:style>
  <w:style w:type="paragraph" w:styleId="afc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d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e">
    <w:name w:val="Normal (Web)"/>
    <w:basedOn w:val="a"/>
    <w:uiPriority w:val="99"/>
    <w:unhideWhenUsed/>
    <w:qFormat/>
    <w:rsid w:val="00D6677C"/>
    <w:pPr>
      <w:suppressAutoHyphens/>
      <w:spacing w:beforeAutospacing="1" w:afterAutospacing="1"/>
    </w:pPr>
  </w:style>
  <w:style w:type="paragraph" w:customStyle="1" w:styleId="12">
    <w:name w:val="Обычный1"/>
    <w:uiPriority w:val="99"/>
    <w:qFormat/>
    <w:rsid w:val="00227E6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0"/>
    <w:unhideWhenUsed/>
    <w:qFormat/>
    <w:rsid w:val="00F03573"/>
    <w:pPr>
      <w:widowControl w:val="0"/>
      <w:suppressAutoHyphens/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suppressAutoHyphens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widowControl w:val="0"/>
      <w:suppressAutoHyphens/>
      <w:spacing w:line="484" w:lineRule="exact"/>
      <w:ind w:firstLine="715"/>
      <w:jc w:val="both"/>
    </w:pPr>
  </w:style>
  <w:style w:type="paragraph" w:customStyle="1" w:styleId="20">
    <w:name w:val="Обычный2"/>
    <w:qFormat/>
    <w:rsid w:val="00C80B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80B1D"/>
    <w:pPr>
      <w:widowControl w:val="0"/>
      <w:suppressAutoHyphens/>
      <w:spacing w:after="100"/>
    </w:pPr>
    <w:rPr>
      <w:sz w:val="20"/>
      <w:szCs w:val="20"/>
    </w:rPr>
  </w:style>
  <w:style w:type="paragraph" w:styleId="aff0">
    <w:name w:val="annotation text"/>
    <w:basedOn w:val="a"/>
    <w:uiPriority w:val="99"/>
    <w:semiHidden/>
    <w:unhideWhenUsed/>
    <w:qFormat/>
    <w:rsid w:val="00694DA9"/>
    <w:pPr>
      <w:widowControl w:val="0"/>
      <w:suppressAutoHyphens/>
    </w:pPr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qFormat/>
    <w:rsid w:val="00165D80"/>
    <w:pPr>
      <w:suppressAutoHyphens/>
      <w:ind w:left="708"/>
    </w:pPr>
    <w:rPr>
      <w:sz w:val="20"/>
      <w:szCs w:val="20"/>
    </w:rPr>
  </w:style>
  <w:style w:type="paragraph" w:styleId="aff2">
    <w:name w:val="No Spacing"/>
    <w:uiPriority w:val="1"/>
    <w:qFormat/>
    <w:rsid w:val="00165D80"/>
    <w:rPr>
      <w:rFonts w:ascii="Cambria" w:eastAsia="Cambria" w:hAnsi="Cambria" w:cs="Times New Roman"/>
      <w:sz w:val="24"/>
    </w:rPr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toa heading"/>
    <w:basedOn w:val="af8"/>
    <w:qFormat/>
    <w:rsid w:val="00D47980"/>
    <w:pPr>
      <w:widowControl/>
      <w:tabs>
        <w:tab w:val="left" w:pos="567"/>
      </w:tabs>
      <w:jc w:val="center"/>
      <w:textAlignment w:val="baseline"/>
    </w:pPr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530572" TargetMode="External"/><Relationship Id="rId21" Type="http://schemas.openxmlformats.org/officeDocument/2006/relationships/hyperlink" Target="https://urait.ru/bcode/530484" TargetMode="External"/><Relationship Id="rId42" Type="http://schemas.openxmlformats.org/officeDocument/2006/relationships/hyperlink" Target="http://www.forecast.ru/" TargetMode="External"/><Relationship Id="rId47" Type="http://schemas.openxmlformats.org/officeDocument/2006/relationships/hyperlink" Target="http://www.znanium.com/" TargetMode="External"/><Relationship Id="rId63" Type="http://schemas.openxmlformats.org/officeDocument/2006/relationships/hyperlink" Target="http://www.znanium.com/" TargetMode="External"/><Relationship Id="rId68" Type="http://schemas.openxmlformats.org/officeDocument/2006/relationships/hyperlink" Target="http://www.znanium.com/" TargetMode="External"/><Relationship Id="rId84" Type="http://schemas.openxmlformats.org/officeDocument/2006/relationships/hyperlink" Target="http://www.znanium.com/" TargetMode="External"/><Relationship Id="rId89" Type="http://schemas.openxmlformats.org/officeDocument/2006/relationships/footer" Target="footer7.xml"/><Relationship Id="rId16" Type="http://schemas.openxmlformats.org/officeDocument/2006/relationships/footer" Target="footer6.xml"/><Relationship Id="rId11" Type="http://schemas.openxmlformats.org/officeDocument/2006/relationships/header" Target="header2.xml"/><Relationship Id="rId32" Type="http://schemas.openxmlformats.org/officeDocument/2006/relationships/hyperlink" Target="https://fss.gov.ru/new/" TargetMode="External"/><Relationship Id="rId37" Type="http://schemas.openxmlformats.org/officeDocument/2006/relationships/hyperlink" Target="https://egisso.ru/" TargetMode="External"/><Relationship Id="rId53" Type="http://schemas.openxmlformats.org/officeDocument/2006/relationships/hyperlink" Target="http://www.znanium.com/" TargetMode="External"/><Relationship Id="rId58" Type="http://schemas.openxmlformats.org/officeDocument/2006/relationships/hyperlink" Target="http://www.znanium.com/" TargetMode="External"/><Relationship Id="rId74" Type="http://schemas.openxmlformats.org/officeDocument/2006/relationships/hyperlink" Target="http://www.znanium.com/" TargetMode="External"/><Relationship Id="rId79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8.xml"/><Relationship Id="rId14" Type="http://schemas.openxmlformats.org/officeDocument/2006/relationships/header" Target="header3.xml"/><Relationship Id="rId22" Type="http://schemas.openxmlformats.org/officeDocument/2006/relationships/hyperlink" Target="https://biblioclub.ru/index.php?page=book&amp;id=363215" TargetMode="External"/><Relationship Id="rId27" Type="http://schemas.openxmlformats.org/officeDocument/2006/relationships/hyperlink" Target="http://www1.minfin.ru/ru/" TargetMode="External"/><Relationship Id="rId30" Type="http://schemas.openxmlformats.org/officeDocument/2006/relationships/hyperlink" Target="https://www.nalog.gov.ru/" TargetMode="External"/><Relationship Id="rId35" Type="http://schemas.openxmlformats.org/officeDocument/2006/relationships/hyperlink" Target="https://budget.gov.ru/" TargetMode="External"/><Relationship Id="rId43" Type="http://schemas.openxmlformats.org/officeDocument/2006/relationships/hyperlink" Target="https://www.pempal.org/ru" TargetMode="External"/><Relationship Id="rId48" Type="http://schemas.openxmlformats.org/officeDocument/2006/relationships/hyperlink" Target="http://www.znanium.com/" TargetMode="External"/><Relationship Id="rId56" Type="http://schemas.openxmlformats.org/officeDocument/2006/relationships/hyperlink" Target="http://www.znanium.com/" TargetMode="External"/><Relationship Id="rId64" Type="http://schemas.openxmlformats.org/officeDocument/2006/relationships/hyperlink" Target="http://www.znanium.com/" TargetMode="External"/><Relationship Id="rId69" Type="http://schemas.openxmlformats.org/officeDocument/2006/relationships/hyperlink" Target="http://www.znanium.com/" TargetMode="External"/><Relationship Id="rId77" Type="http://schemas.openxmlformats.org/officeDocument/2006/relationships/hyperlink" Target="http://www.znanium.com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znanium.com/" TargetMode="External"/><Relationship Id="rId72" Type="http://schemas.openxmlformats.org/officeDocument/2006/relationships/hyperlink" Target="http://www.znanium.com/" TargetMode="External"/><Relationship Id="rId80" Type="http://schemas.openxmlformats.org/officeDocument/2006/relationships/hyperlink" Target="http://www.znanium.com/" TargetMode="External"/><Relationship Id="rId85" Type="http://schemas.openxmlformats.org/officeDocument/2006/relationships/hyperlink" Target="http://www.znanium.com/" TargetMode="Externa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urait.ru/bcode/510576" TargetMode="External"/><Relationship Id="rId25" Type="http://schemas.openxmlformats.org/officeDocument/2006/relationships/hyperlink" Target="https://minfin.gov.ru/common/upload/library/2021/09/main/Doklad_o_luchshikh_praktikakh_initsiativnogo_budzhetirovaniya_2021.pdf" TargetMode="External"/><Relationship Id="rId33" Type="http://schemas.openxmlformats.org/officeDocument/2006/relationships/hyperlink" Target="https://ffoms.gov.ru/" TargetMode="External"/><Relationship Id="rId38" Type="http://schemas.openxmlformats.org/officeDocument/2006/relationships/hyperlink" Target="https://www.oecd.org/" TargetMode="External"/><Relationship Id="rId46" Type="http://schemas.openxmlformats.org/officeDocument/2006/relationships/hyperlink" Target="http://biblioclub.ru/" TargetMode="External"/><Relationship Id="rId59" Type="http://schemas.openxmlformats.org/officeDocument/2006/relationships/hyperlink" Target="http://www.znanium.com/" TargetMode="External"/><Relationship Id="rId67" Type="http://schemas.openxmlformats.org/officeDocument/2006/relationships/hyperlink" Target="http://www.znanium.com/" TargetMode="External"/><Relationship Id="rId20" Type="http://schemas.openxmlformats.org/officeDocument/2006/relationships/hyperlink" Target="https://urait.ru/bcode/512394" TargetMode="External"/><Relationship Id="rId41" Type="http://schemas.openxmlformats.org/officeDocument/2006/relationships/hyperlink" Target="https://inecon.org/" TargetMode="External"/><Relationship Id="rId54" Type="http://schemas.openxmlformats.org/officeDocument/2006/relationships/hyperlink" Target="http://www.znanium.com/" TargetMode="External"/><Relationship Id="rId62" Type="http://schemas.openxmlformats.org/officeDocument/2006/relationships/hyperlink" Target="http://www.znanium.com/" TargetMode="External"/><Relationship Id="rId70" Type="http://schemas.openxmlformats.org/officeDocument/2006/relationships/hyperlink" Target="http://www.znanium.com/" TargetMode="External"/><Relationship Id="rId75" Type="http://schemas.openxmlformats.org/officeDocument/2006/relationships/hyperlink" Target="http://www.znanium.com/" TargetMode="External"/><Relationship Id="rId83" Type="http://schemas.openxmlformats.org/officeDocument/2006/relationships/hyperlink" Target="http://www.znanium.com/" TargetMode="External"/><Relationship Id="rId88" Type="http://schemas.openxmlformats.org/officeDocument/2006/relationships/header" Target="header4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elib.fa.ru/fbook/Kolesov-yar.pdf" TargetMode="External"/><Relationship Id="rId28" Type="http://schemas.openxmlformats.org/officeDocument/2006/relationships/hyperlink" Target="http://www.gks.ru/" TargetMode="External"/><Relationship Id="rId36" Type="http://schemas.openxmlformats.org/officeDocument/2006/relationships/hyperlink" Target="http://programs.gov.ru/portal/" TargetMode="External"/><Relationship Id="rId49" Type="http://schemas.openxmlformats.org/officeDocument/2006/relationships/hyperlink" Target="http://www.znanium.com/" TargetMode="External"/><Relationship Id="rId57" Type="http://schemas.openxmlformats.org/officeDocument/2006/relationships/hyperlink" Target="http://www.znanium.com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pfr.gov.ru/" TargetMode="External"/><Relationship Id="rId44" Type="http://schemas.openxmlformats.org/officeDocument/2006/relationships/hyperlink" Target="https://&#1084;&#1086;&#1080;&#1092;&#1080;&#1085;&#1072;&#1085;&#1089;&#1099;.&#1088;&#1092;" TargetMode="External"/><Relationship Id="rId52" Type="http://schemas.openxmlformats.org/officeDocument/2006/relationships/hyperlink" Target="http://www.znanium.com/" TargetMode="External"/><Relationship Id="rId60" Type="http://schemas.openxmlformats.org/officeDocument/2006/relationships/hyperlink" Target="http://www.znanium.com/" TargetMode="External"/><Relationship Id="rId65" Type="http://schemas.openxmlformats.org/officeDocument/2006/relationships/hyperlink" Target="http://www.znanium.com/" TargetMode="External"/><Relationship Id="rId73" Type="http://schemas.openxmlformats.org/officeDocument/2006/relationships/hyperlink" Target="http://www.znanium.com/" TargetMode="External"/><Relationship Id="rId78" Type="http://schemas.openxmlformats.org/officeDocument/2006/relationships/hyperlink" Target="http://www.znanium.com/" TargetMode="External"/><Relationship Id="rId81" Type="http://schemas.openxmlformats.org/officeDocument/2006/relationships/hyperlink" Target="http://www.znanium.com/" TargetMode="External"/><Relationship Id="rId86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1461" TargetMode="External"/><Relationship Id="rId39" Type="http://schemas.openxmlformats.org/officeDocument/2006/relationships/hyperlink" Target="https://www.imf.org/" TargetMode="External"/><Relationship Id="rId34" Type="http://schemas.openxmlformats.org/officeDocument/2006/relationships/hyperlink" Target="https://fedstat.ru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znanium.com/" TargetMode="External"/><Relationship Id="rId76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znanium.com/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s://roskazna.gov.ru/" TargetMode="External"/><Relationship Id="rId24" Type="http://schemas.openxmlformats.org/officeDocument/2006/relationships/hyperlink" Target="../../../../tmp/mozilla_oatavasieva0/Innovation%20Public%20Finance.Alex%20Metcalfe.pdf" TargetMode="External"/><Relationship Id="rId40" Type="http://schemas.openxmlformats.org/officeDocument/2006/relationships/hyperlink" Target="https://www.worldbank.org/" TargetMode="External"/><Relationship Id="rId45" Type="http://schemas.openxmlformats.org/officeDocument/2006/relationships/hyperlink" Target="http://www.book.ru/" TargetMode="External"/><Relationship Id="rId66" Type="http://schemas.openxmlformats.org/officeDocument/2006/relationships/hyperlink" Target="http://www.znanium.com/" TargetMode="External"/><Relationship Id="rId87" Type="http://schemas.openxmlformats.org/officeDocument/2006/relationships/hyperlink" Target="http://www.znanium.com/" TargetMode="External"/><Relationship Id="rId61" Type="http://schemas.openxmlformats.org/officeDocument/2006/relationships/hyperlink" Target="http://www.znanium.com/" TargetMode="External"/><Relationship Id="rId82" Type="http://schemas.openxmlformats.org/officeDocument/2006/relationships/hyperlink" Target="http://www.znanium.com/" TargetMode="External"/><Relationship Id="rId19" Type="http://schemas.openxmlformats.org/officeDocument/2006/relationships/hyperlink" Target="https://urait.ru/bcode/511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ED7C-F683-4400-B0D7-41ABF377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7377</Words>
  <Characters>42051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15</cp:revision>
  <cp:lastPrinted>2023-10-20T06:59:00Z</cp:lastPrinted>
  <dcterms:created xsi:type="dcterms:W3CDTF">2023-09-07T10:55:00Z</dcterms:created>
  <dcterms:modified xsi:type="dcterms:W3CDTF">2023-11-23T10:35:00Z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