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F71" w:rsidRDefault="00752D21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674F71" w:rsidRDefault="00752D21">
      <w:pPr>
        <w:jc w:val="center"/>
        <w:rPr>
          <w:bCs/>
          <w:spacing w:val="-20"/>
          <w:sz w:val="28"/>
          <w:szCs w:val="28"/>
        </w:rPr>
      </w:pPr>
      <w:r>
        <w:rPr>
          <w:bCs/>
          <w:spacing w:val="-20"/>
          <w:sz w:val="28"/>
          <w:szCs w:val="28"/>
        </w:rPr>
        <w:t xml:space="preserve">«ФИНАНСОВЫЙ УНИВЕРСИТЕТ ПРИ ПРАВИТЕЛЬСТВЕ </w:t>
      </w:r>
    </w:p>
    <w:p w:rsidR="00674F71" w:rsidRDefault="00752D21">
      <w:pPr>
        <w:jc w:val="center"/>
        <w:rPr>
          <w:bCs/>
          <w:spacing w:val="-20"/>
          <w:sz w:val="28"/>
          <w:szCs w:val="28"/>
        </w:rPr>
      </w:pPr>
      <w:r>
        <w:rPr>
          <w:bCs/>
          <w:spacing w:val="-20"/>
          <w:sz w:val="28"/>
          <w:szCs w:val="28"/>
        </w:rPr>
        <w:t>РОССИЙСКОЙ ФЕДЕРАЦИИ»</w:t>
      </w:r>
    </w:p>
    <w:p w:rsidR="00674F71" w:rsidRDefault="00752D2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(Финансовый университет)</w:t>
      </w:r>
    </w:p>
    <w:p w:rsidR="00674F71" w:rsidRDefault="00674F71">
      <w:pPr>
        <w:jc w:val="center"/>
        <w:rPr>
          <w:bCs/>
          <w:sz w:val="28"/>
          <w:szCs w:val="28"/>
        </w:rPr>
      </w:pPr>
    </w:p>
    <w:p w:rsidR="00674F71" w:rsidRDefault="00674F71">
      <w:pPr>
        <w:jc w:val="center"/>
        <w:rPr>
          <w:color w:val="000000"/>
          <w:sz w:val="28"/>
          <w:szCs w:val="28"/>
        </w:rPr>
      </w:pPr>
    </w:p>
    <w:p w:rsidR="00674F71" w:rsidRDefault="00752D21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менеджмента</w:t>
      </w:r>
    </w:p>
    <w:p w:rsidR="00674F71" w:rsidRDefault="00674F71">
      <w:pPr>
        <w:jc w:val="center"/>
        <w:rPr>
          <w:bCs/>
          <w:color w:val="000000"/>
          <w:sz w:val="28"/>
          <w:szCs w:val="28"/>
        </w:rPr>
      </w:pPr>
    </w:p>
    <w:p w:rsidR="00674F71" w:rsidRDefault="00674F71">
      <w:pPr>
        <w:jc w:val="center"/>
        <w:rPr>
          <w:color w:val="000000"/>
          <w:sz w:val="28"/>
          <w:szCs w:val="28"/>
        </w:rPr>
      </w:pPr>
    </w:p>
    <w:p w:rsidR="00674F71" w:rsidRDefault="00674F71">
      <w:pPr>
        <w:jc w:val="center"/>
        <w:rPr>
          <w:caps/>
          <w:color w:val="000000"/>
          <w:sz w:val="28"/>
          <w:szCs w:val="28"/>
        </w:rPr>
      </w:pPr>
    </w:p>
    <w:p w:rsidR="00674F71" w:rsidRDefault="00674F71">
      <w:pPr>
        <w:jc w:val="center"/>
        <w:rPr>
          <w:caps/>
          <w:color w:val="000000"/>
          <w:sz w:val="28"/>
          <w:szCs w:val="28"/>
        </w:rPr>
      </w:pPr>
    </w:p>
    <w:p w:rsidR="00674F71" w:rsidRDefault="00674F71">
      <w:pPr>
        <w:jc w:val="center"/>
        <w:rPr>
          <w:caps/>
          <w:color w:val="000000"/>
          <w:sz w:val="28"/>
          <w:szCs w:val="28"/>
        </w:rPr>
      </w:pPr>
    </w:p>
    <w:p w:rsidR="00674F71" w:rsidRDefault="00752D21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А.В. Трачук, Н.В. Линдер</w:t>
      </w:r>
    </w:p>
    <w:p w:rsidR="00674F71" w:rsidRDefault="00674F71">
      <w:pPr>
        <w:jc w:val="center"/>
        <w:rPr>
          <w:b/>
          <w:bCs/>
          <w:color w:val="000000"/>
          <w:sz w:val="28"/>
          <w:szCs w:val="28"/>
        </w:rPr>
      </w:pPr>
    </w:p>
    <w:p w:rsidR="00674F71" w:rsidRDefault="00674F71">
      <w:pPr>
        <w:jc w:val="center"/>
        <w:rPr>
          <w:b/>
          <w:bCs/>
          <w:color w:val="000000"/>
          <w:sz w:val="28"/>
          <w:szCs w:val="28"/>
        </w:rPr>
      </w:pPr>
    </w:p>
    <w:p w:rsidR="00674F71" w:rsidRDefault="00674F71">
      <w:pPr>
        <w:jc w:val="center"/>
        <w:rPr>
          <w:b/>
          <w:bCs/>
          <w:color w:val="000000"/>
          <w:sz w:val="28"/>
          <w:szCs w:val="28"/>
        </w:rPr>
      </w:pPr>
    </w:p>
    <w:p w:rsidR="00674F71" w:rsidRDefault="00752D21">
      <w:pPr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ТЕХНОЛОГИЧЕСКОЕ ПРЕДПРИНИМАТЕЛЬСТВО </w:t>
      </w:r>
    </w:p>
    <w:p w:rsidR="00674F71" w:rsidRDefault="00752D21">
      <w:pPr>
        <w:contextualSpacing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</w:rPr>
        <w:t>И ИННОВАЦИОННАЯ СТРАТЕГИЯ ФИРМЫ</w:t>
      </w:r>
    </w:p>
    <w:p w:rsidR="00674F71" w:rsidRDefault="00674F71">
      <w:pPr>
        <w:contextualSpacing/>
        <w:jc w:val="center"/>
        <w:rPr>
          <w:sz w:val="28"/>
          <w:szCs w:val="28"/>
        </w:rPr>
      </w:pPr>
    </w:p>
    <w:p w:rsidR="00674F71" w:rsidRDefault="00752D21">
      <w:pPr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:rsidR="00674F71" w:rsidRDefault="00752D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674F71" w:rsidRDefault="00752D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38.04.02 «Менеджмент», </w:t>
      </w:r>
    </w:p>
    <w:p w:rsidR="00674F71" w:rsidRDefault="00752D21">
      <w:pPr>
        <w:jc w:val="center"/>
        <w:rPr>
          <w:rFonts w:cs="Arial"/>
          <w:sz w:val="28"/>
          <w:szCs w:val="28"/>
        </w:rPr>
      </w:pPr>
      <w:r>
        <w:rPr>
          <w:sz w:val="28"/>
          <w:szCs w:val="28"/>
        </w:rPr>
        <w:t>направленность программы м</w:t>
      </w:r>
      <w:r>
        <w:rPr>
          <w:rFonts w:cs="Arial"/>
          <w:sz w:val="28"/>
          <w:szCs w:val="28"/>
        </w:rPr>
        <w:t xml:space="preserve">агистратуры </w:t>
      </w:r>
    </w:p>
    <w:p w:rsidR="00674F71" w:rsidRDefault="00752D21">
      <w:pPr>
        <w:jc w:val="center"/>
        <w:rPr>
          <w:sz w:val="28"/>
          <w:szCs w:val="28"/>
        </w:rPr>
      </w:pPr>
      <w:r>
        <w:rPr>
          <w:rFonts w:cs="Arial"/>
          <w:sz w:val="28"/>
          <w:szCs w:val="28"/>
        </w:rPr>
        <w:t>«</w:t>
      </w:r>
      <w:r>
        <w:rPr>
          <w:sz w:val="28"/>
          <w:szCs w:val="28"/>
        </w:rPr>
        <w:t xml:space="preserve">Управление инновациями и предпринимательство», </w:t>
      </w:r>
    </w:p>
    <w:p w:rsidR="00674F71" w:rsidRDefault="00674F71">
      <w:pPr>
        <w:jc w:val="center"/>
        <w:rPr>
          <w:sz w:val="28"/>
          <w:szCs w:val="28"/>
        </w:rPr>
      </w:pPr>
    </w:p>
    <w:p w:rsidR="00674F71" w:rsidRDefault="00674F71">
      <w:pPr>
        <w:jc w:val="center"/>
        <w:rPr>
          <w:sz w:val="28"/>
          <w:szCs w:val="28"/>
        </w:rPr>
      </w:pPr>
    </w:p>
    <w:p w:rsidR="00674F71" w:rsidRDefault="00674F71">
      <w:pPr>
        <w:jc w:val="center"/>
        <w:rPr>
          <w:sz w:val="28"/>
          <w:szCs w:val="28"/>
        </w:rPr>
      </w:pPr>
    </w:p>
    <w:p w:rsidR="00674F71" w:rsidRDefault="00674F71">
      <w:pPr>
        <w:jc w:val="center"/>
        <w:rPr>
          <w:sz w:val="28"/>
          <w:szCs w:val="28"/>
        </w:rPr>
      </w:pPr>
    </w:p>
    <w:p w:rsidR="00674F71" w:rsidRDefault="00674F71">
      <w:pPr>
        <w:jc w:val="center"/>
        <w:rPr>
          <w:sz w:val="28"/>
          <w:szCs w:val="28"/>
        </w:rPr>
      </w:pPr>
    </w:p>
    <w:p w:rsidR="00674F71" w:rsidRDefault="00674F71">
      <w:pPr>
        <w:jc w:val="center"/>
        <w:rPr>
          <w:sz w:val="28"/>
          <w:szCs w:val="28"/>
        </w:rPr>
      </w:pPr>
    </w:p>
    <w:p w:rsidR="00674F71" w:rsidRDefault="00674F71">
      <w:pPr>
        <w:jc w:val="center"/>
        <w:rPr>
          <w:sz w:val="28"/>
          <w:szCs w:val="28"/>
        </w:rPr>
      </w:pPr>
    </w:p>
    <w:p w:rsidR="00674F71" w:rsidRDefault="00674F71">
      <w:pPr>
        <w:jc w:val="center"/>
        <w:rPr>
          <w:b/>
          <w:bCs/>
          <w:sz w:val="28"/>
          <w:szCs w:val="28"/>
        </w:rPr>
      </w:pPr>
    </w:p>
    <w:p w:rsidR="00674F71" w:rsidRDefault="00674F71">
      <w:pPr>
        <w:jc w:val="center"/>
        <w:rPr>
          <w:b/>
          <w:bCs/>
          <w:sz w:val="28"/>
          <w:szCs w:val="28"/>
        </w:rPr>
      </w:pPr>
    </w:p>
    <w:p w:rsidR="00674F71" w:rsidRDefault="00674F71">
      <w:pPr>
        <w:jc w:val="center"/>
        <w:rPr>
          <w:b/>
          <w:bCs/>
          <w:sz w:val="28"/>
          <w:szCs w:val="28"/>
        </w:rPr>
      </w:pPr>
    </w:p>
    <w:p w:rsidR="00674F71" w:rsidRDefault="00674F71">
      <w:pPr>
        <w:jc w:val="center"/>
        <w:rPr>
          <w:b/>
          <w:bCs/>
          <w:sz w:val="28"/>
          <w:szCs w:val="28"/>
        </w:rPr>
      </w:pPr>
    </w:p>
    <w:p w:rsidR="00674F71" w:rsidRDefault="00674F71">
      <w:pPr>
        <w:jc w:val="center"/>
        <w:rPr>
          <w:b/>
          <w:bCs/>
          <w:sz w:val="28"/>
          <w:szCs w:val="28"/>
        </w:rPr>
      </w:pPr>
    </w:p>
    <w:p w:rsidR="00674F71" w:rsidRDefault="00674F71">
      <w:pPr>
        <w:jc w:val="center"/>
        <w:rPr>
          <w:b/>
          <w:bCs/>
          <w:sz w:val="28"/>
          <w:szCs w:val="28"/>
        </w:rPr>
      </w:pPr>
    </w:p>
    <w:p w:rsidR="00674F71" w:rsidRDefault="00674F71">
      <w:pPr>
        <w:jc w:val="center"/>
        <w:rPr>
          <w:b/>
          <w:bCs/>
          <w:sz w:val="28"/>
          <w:szCs w:val="28"/>
        </w:rPr>
      </w:pPr>
    </w:p>
    <w:p w:rsidR="00674F71" w:rsidRDefault="00674F71">
      <w:pPr>
        <w:jc w:val="center"/>
        <w:rPr>
          <w:b/>
          <w:bCs/>
          <w:sz w:val="28"/>
          <w:szCs w:val="28"/>
        </w:rPr>
      </w:pPr>
    </w:p>
    <w:p w:rsidR="00674F71" w:rsidRDefault="00674F71">
      <w:pPr>
        <w:jc w:val="center"/>
        <w:rPr>
          <w:b/>
          <w:bCs/>
          <w:sz w:val="28"/>
          <w:szCs w:val="28"/>
        </w:rPr>
      </w:pPr>
    </w:p>
    <w:p w:rsidR="00674F71" w:rsidRDefault="00674F71">
      <w:pPr>
        <w:jc w:val="center"/>
        <w:rPr>
          <w:b/>
          <w:bCs/>
          <w:sz w:val="28"/>
          <w:szCs w:val="28"/>
        </w:rPr>
      </w:pPr>
    </w:p>
    <w:p w:rsidR="00674F71" w:rsidRDefault="00752D21">
      <w:pPr>
        <w:jc w:val="center"/>
        <w:rPr>
          <w:bCs/>
          <w:caps/>
          <w:sz w:val="28"/>
          <w:szCs w:val="28"/>
        </w:rPr>
      </w:pPr>
      <w:r>
        <w:rPr>
          <w:bCs/>
          <w:sz w:val="28"/>
          <w:szCs w:val="28"/>
        </w:rPr>
        <w:t>Москва</w:t>
      </w:r>
      <w:r>
        <w:rPr>
          <w:bCs/>
          <w:caps/>
          <w:sz w:val="28"/>
          <w:szCs w:val="28"/>
        </w:rPr>
        <w:t xml:space="preserve"> 2019</w:t>
      </w:r>
      <w:r>
        <w:br w:type="page"/>
      </w:r>
    </w:p>
    <w:p w:rsidR="00674F71" w:rsidRDefault="00752D21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:rsidR="00674F71" w:rsidRDefault="00752D21">
      <w:pPr>
        <w:jc w:val="center"/>
        <w:rPr>
          <w:bCs/>
          <w:spacing w:val="-20"/>
          <w:sz w:val="28"/>
          <w:szCs w:val="28"/>
        </w:rPr>
      </w:pPr>
      <w:r>
        <w:rPr>
          <w:bCs/>
          <w:spacing w:val="-20"/>
          <w:sz w:val="28"/>
          <w:szCs w:val="28"/>
        </w:rPr>
        <w:t xml:space="preserve">«ФИНАНСОВЫЙ УНИВЕРСИТЕТ ПРИ ПРАВИТЕЛЬСТВЕ </w:t>
      </w:r>
    </w:p>
    <w:p w:rsidR="00674F71" w:rsidRDefault="00752D21">
      <w:pPr>
        <w:jc w:val="center"/>
        <w:rPr>
          <w:bCs/>
          <w:spacing w:val="-20"/>
          <w:sz w:val="28"/>
          <w:szCs w:val="28"/>
        </w:rPr>
      </w:pPr>
      <w:r>
        <w:rPr>
          <w:bCs/>
          <w:spacing w:val="-20"/>
          <w:sz w:val="28"/>
          <w:szCs w:val="28"/>
        </w:rPr>
        <w:t>РОССИЙСКОЙ ФЕДЕРАЦИИ»</w:t>
      </w:r>
    </w:p>
    <w:p w:rsidR="00674F71" w:rsidRDefault="00752D2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(Финансовый университет)</w:t>
      </w:r>
    </w:p>
    <w:p w:rsidR="00674F71" w:rsidRDefault="00674F71">
      <w:pPr>
        <w:jc w:val="center"/>
        <w:rPr>
          <w:bCs/>
          <w:sz w:val="28"/>
          <w:szCs w:val="28"/>
        </w:rPr>
      </w:pPr>
    </w:p>
    <w:p w:rsidR="00674F71" w:rsidRDefault="00752D21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менеджмента</w:t>
      </w:r>
    </w:p>
    <w:p w:rsidR="00674F71" w:rsidRDefault="00674F71">
      <w:pPr>
        <w:jc w:val="both"/>
        <w:rPr>
          <w:b/>
          <w:i/>
          <w:u w:val="single"/>
        </w:rPr>
      </w:pPr>
    </w:p>
    <w:tbl>
      <w:tblPr>
        <w:tblW w:w="9571" w:type="dxa"/>
        <w:jc w:val="right"/>
        <w:tblLayout w:type="fixed"/>
        <w:tblLook w:val="0000" w:firstRow="0" w:lastRow="0" w:firstColumn="0" w:lastColumn="0" w:noHBand="0" w:noVBand="0"/>
      </w:tblPr>
      <w:tblGrid>
        <w:gridCol w:w="4400"/>
        <w:gridCol w:w="5171"/>
      </w:tblGrid>
      <w:tr w:rsidR="00674F71">
        <w:trPr>
          <w:jc w:val="right"/>
        </w:trPr>
        <w:tc>
          <w:tcPr>
            <w:tcW w:w="4400" w:type="dxa"/>
          </w:tcPr>
          <w:p w:rsidR="00674F71" w:rsidRDefault="00674F71">
            <w:pPr>
              <w:widowControl w:val="0"/>
              <w:jc w:val="both"/>
              <w:rPr>
                <w:b/>
              </w:rPr>
            </w:pPr>
          </w:p>
          <w:p w:rsidR="00674F71" w:rsidRDefault="00752D21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СОГЛАСОВАНО</w:t>
            </w:r>
          </w:p>
          <w:p w:rsidR="00674F71" w:rsidRDefault="00674F71">
            <w:pPr>
              <w:widowControl w:val="0"/>
              <w:jc w:val="both"/>
              <w:rPr>
                <w:b/>
              </w:rPr>
            </w:pPr>
          </w:p>
          <w:p w:rsidR="00674F71" w:rsidRDefault="00752D21">
            <w:pPr>
              <w:widowControl w:val="0"/>
              <w:jc w:val="both"/>
            </w:pPr>
            <w:r>
              <w:t>Директор НИИ -</w:t>
            </w:r>
          </w:p>
          <w:p w:rsidR="00674F71" w:rsidRDefault="00752D21">
            <w:pPr>
              <w:widowControl w:val="0"/>
              <w:jc w:val="both"/>
            </w:pPr>
            <w:r>
              <w:t>Филиала АО «Гознак»</w:t>
            </w:r>
          </w:p>
          <w:p w:rsidR="00674F71" w:rsidRDefault="00752D21">
            <w:pPr>
              <w:widowControl w:val="0"/>
              <w:jc w:val="both"/>
            </w:pPr>
            <w:r>
              <w:t>__________Г.В. Корнилов</w:t>
            </w:r>
          </w:p>
          <w:p w:rsidR="00674F71" w:rsidRDefault="00752D21">
            <w:pPr>
              <w:widowControl w:val="0"/>
              <w:jc w:val="both"/>
            </w:pPr>
            <w:r>
              <w:t>«___</w:t>
            </w:r>
            <w:r>
              <w:rPr>
                <w:u w:val="single"/>
              </w:rPr>
              <w:t>21</w:t>
            </w:r>
            <w:r>
              <w:t>_» ____</w:t>
            </w:r>
            <w:r>
              <w:rPr>
                <w:u w:val="single"/>
              </w:rPr>
              <w:t>мая</w:t>
            </w:r>
            <w:r>
              <w:t>_____2019 г.</w:t>
            </w:r>
          </w:p>
        </w:tc>
        <w:tc>
          <w:tcPr>
            <w:tcW w:w="5170" w:type="dxa"/>
          </w:tcPr>
          <w:p w:rsidR="00674F71" w:rsidRDefault="00674F71">
            <w:pPr>
              <w:widowControl w:val="0"/>
              <w:jc w:val="both"/>
              <w:rPr>
                <w:b/>
              </w:rPr>
            </w:pPr>
          </w:p>
          <w:p w:rsidR="00674F71" w:rsidRDefault="00752D21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УТВЕРЖДАЮ</w:t>
            </w:r>
          </w:p>
          <w:p w:rsidR="00674F71" w:rsidRDefault="00674F71">
            <w:pPr>
              <w:widowControl w:val="0"/>
              <w:jc w:val="both"/>
            </w:pPr>
          </w:p>
          <w:p w:rsidR="00674F71" w:rsidRDefault="00674F71">
            <w:pPr>
              <w:widowControl w:val="0"/>
              <w:jc w:val="both"/>
            </w:pPr>
          </w:p>
          <w:p w:rsidR="00674F71" w:rsidRDefault="00752D21">
            <w:pPr>
              <w:widowControl w:val="0"/>
              <w:jc w:val="both"/>
            </w:pPr>
            <w:r>
              <w:t>Ректор</w:t>
            </w:r>
          </w:p>
          <w:p w:rsidR="00674F71" w:rsidRDefault="00752D21">
            <w:pPr>
              <w:widowControl w:val="0"/>
              <w:jc w:val="both"/>
            </w:pPr>
            <w:r>
              <w:t>_____________ М.А. Эскиндаров</w:t>
            </w:r>
          </w:p>
          <w:p w:rsidR="00674F71" w:rsidRDefault="00752D21">
            <w:pPr>
              <w:widowControl w:val="0"/>
              <w:jc w:val="both"/>
            </w:pPr>
            <w:r>
              <w:t>«___</w:t>
            </w:r>
            <w:r>
              <w:rPr>
                <w:u w:val="single"/>
              </w:rPr>
              <w:t>29</w:t>
            </w:r>
            <w:r>
              <w:t>_» ____</w:t>
            </w:r>
            <w:r>
              <w:rPr>
                <w:u w:val="single"/>
              </w:rPr>
              <w:t>мая</w:t>
            </w:r>
            <w:r>
              <w:t>_____2019 г.</w:t>
            </w:r>
          </w:p>
        </w:tc>
      </w:tr>
    </w:tbl>
    <w:p w:rsidR="00674F71" w:rsidRDefault="00674F71">
      <w:pPr>
        <w:jc w:val="center"/>
        <w:rPr>
          <w:b/>
          <w:bCs/>
          <w:caps/>
          <w:sz w:val="28"/>
          <w:szCs w:val="28"/>
        </w:rPr>
      </w:pPr>
    </w:p>
    <w:p w:rsidR="00674F71" w:rsidRDefault="00674F71">
      <w:pPr>
        <w:jc w:val="center"/>
        <w:rPr>
          <w:b/>
          <w:bCs/>
          <w:color w:val="000000"/>
          <w:sz w:val="28"/>
          <w:szCs w:val="28"/>
        </w:rPr>
      </w:pPr>
    </w:p>
    <w:p w:rsidR="00674F71" w:rsidRDefault="00752D21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А.В. Трачук, Н.В. Линдер</w:t>
      </w:r>
    </w:p>
    <w:p w:rsidR="00674F71" w:rsidRDefault="00674F71">
      <w:pPr>
        <w:jc w:val="center"/>
        <w:rPr>
          <w:b/>
          <w:bCs/>
          <w:color w:val="000000"/>
          <w:sz w:val="28"/>
          <w:szCs w:val="28"/>
        </w:rPr>
      </w:pPr>
    </w:p>
    <w:p w:rsidR="00674F71" w:rsidRDefault="00674F71">
      <w:pPr>
        <w:jc w:val="center"/>
        <w:rPr>
          <w:b/>
          <w:bCs/>
          <w:color w:val="000000"/>
          <w:sz w:val="28"/>
          <w:szCs w:val="28"/>
        </w:rPr>
      </w:pPr>
    </w:p>
    <w:p w:rsidR="00674F71" w:rsidRDefault="00752D21">
      <w:pPr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ТЕХНОЛОГИЧЕСКОЕ ПРЕДПРИНИМАТЕЛЬСТВО </w:t>
      </w:r>
    </w:p>
    <w:p w:rsidR="00674F71" w:rsidRDefault="00752D21">
      <w:pPr>
        <w:contextualSpacing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</w:rPr>
        <w:t>И ИННОВАЦИОННАЯ СТРАТЕГИЯ ФИРМЫ</w:t>
      </w:r>
    </w:p>
    <w:p w:rsidR="00674F71" w:rsidRDefault="00674F71">
      <w:pPr>
        <w:contextualSpacing/>
        <w:jc w:val="center"/>
        <w:rPr>
          <w:sz w:val="28"/>
          <w:szCs w:val="28"/>
        </w:rPr>
      </w:pPr>
    </w:p>
    <w:p w:rsidR="00674F71" w:rsidRDefault="00752D21">
      <w:pPr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:rsidR="00674F71" w:rsidRDefault="00752D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674F71" w:rsidRDefault="00752D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38.04.02 «Менеджмент», </w:t>
      </w:r>
    </w:p>
    <w:p w:rsidR="00674F71" w:rsidRDefault="00752D21">
      <w:pPr>
        <w:jc w:val="center"/>
        <w:rPr>
          <w:rFonts w:cs="Arial"/>
          <w:sz w:val="28"/>
          <w:szCs w:val="28"/>
        </w:rPr>
      </w:pPr>
      <w:r>
        <w:rPr>
          <w:sz w:val="28"/>
          <w:szCs w:val="28"/>
        </w:rPr>
        <w:t>направленность программы м</w:t>
      </w:r>
      <w:r>
        <w:rPr>
          <w:rFonts w:cs="Arial"/>
          <w:sz w:val="28"/>
          <w:szCs w:val="28"/>
        </w:rPr>
        <w:t xml:space="preserve">агистратуры </w:t>
      </w:r>
    </w:p>
    <w:p w:rsidR="00674F71" w:rsidRDefault="00752D21">
      <w:pPr>
        <w:jc w:val="center"/>
        <w:rPr>
          <w:sz w:val="28"/>
          <w:szCs w:val="28"/>
        </w:rPr>
      </w:pPr>
      <w:r>
        <w:rPr>
          <w:rFonts w:cs="Arial"/>
          <w:sz w:val="28"/>
          <w:szCs w:val="28"/>
        </w:rPr>
        <w:t>«</w:t>
      </w:r>
      <w:r>
        <w:rPr>
          <w:sz w:val="28"/>
          <w:szCs w:val="28"/>
        </w:rPr>
        <w:t xml:space="preserve">Управление инновациями и предпринимательство» </w:t>
      </w:r>
    </w:p>
    <w:p w:rsidR="00674F71" w:rsidRDefault="00752D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4F71" w:rsidRDefault="00674F71">
      <w:pPr>
        <w:jc w:val="center"/>
        <w:rPr>
          <w:sz w:val="28"/>
          <w:szCs w:val="28"/>
        </w:rPr>
      </w:pPr>
    </w:p>
    <w:p w:rsidR="00674F71" w:rsidRDefault="00674F71">
      <w:pPr>
        <w:jc w:val="center"/>
        <w:rPr>
          <w:sz w:val="28"/>
          <w:szCs w:val="28"/>
        </w:rPr>
      </w:pPr>
    </w:p>
    <w:p w:rsidR="00674F71" w:rsidRDefault="00674F71">
      <w:pPr>
        <w:jc w:val="center"/>
        <w:rPr>
          <w:sz w:val="28"/>
          <w:szCs w:val="28"/>
        </w:rPr>
      </w:pPr>
    </w:p>
    <w:p w:rsidR="00674F71" w:rsidRDefault="00752D21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Рекомендовано Ученым советом Факультета менеджмента, </w:t>
      </w:r>
    </w:p>
    <w:p w:rsidR="00674F71" w:rsidRDefault="00752D21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Факультета логистики </w:t>
      </w:r>
    </w:p>
    <w:p w:rsidR="00674F71" w:rsidRDefault="00752D21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и Факультета международного туризма, спорта и гостиничного бизнеса</w:t>
      </w:r>
    </w:p>
    <w:p w:rsidR="00674F71" w:rsidRDefault="00752D21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39 от 21 мая 2019 г.)</w:t>
      </w:r>
    </w:p>
    <w:p w:rsidR="00674F71" w:rsidRDefault="00674F71">
      <w:pPr>
        <w:jc w:val="center"/>
        <w:rPr>
          <w:i/>
          <w:iCs/>
          <w:sz w:val="26"/>
          <w:szCs w:val="26"/>
        </w:rPr>
      </w:pPr>
    </w:p>
    <w:p w:rsidR="00674F71" w:rsidRDefault="00752D21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менеджмента</w:t>
      </w:r>
    </w:p>
    <w:p w:rsidR="00674F71" w:rsidRDefault="00752D21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23 от 21 мая 2019 г.)</w:t>
      </w:r>
    </w:p>
    <w:p w:rsidR="00674F71" w:rsidRDefault="00674F71">
      <w:pPr>
        <w:jc w:val="center"/>
        <w:rPr>
          <w:b/>
          <w:bCs/>
          <w:szCs w:val="28"/>
        </w:rPr>
      </w:pPr>
    </w:p>
    <w:p w:rsidR="00674F71" w:rsidRDefault="00674F71">
      <w:pPr>
        <w:jc w:val="center"/>
        <w:rPr>
          <w:b/>
          <w:bCs/>
          <w:sz w:val="28"/>
          <w:szCs w:val="28"/>
        </w:rPr>
      </w:pPr>
    </w:p>
    <w:p w:rsidR="00674F71" w:rsidRDefault="00674F71">
      <w:pPr>
        <w:jc w:val="center"/>
        <w:rPr>
          <w:b/>
          <w:bCs/>
          <w:sz w:val="28"/>
          <w:szCs w:val="28"/>
        </w:rPr>
      </w:pPr>
    </w:p>
    <w:p w:rsidR="00674F71" w:rsidRDefault="00674F71">
      <w:pPr>
        <w:jc w:val="center"/>
        <w:rPr>
          <w:b/>
          <w:bCs/>
          <w:sz w:val="28"/>
          <w:szCs w:val="28"/>
        </w:rPr>
      </w:pPr>
    </w:p>
    <w:p w:rsidR="00674F71" w:rsidRDefault="00674F71">
      <w:pPr>
        <w:jc w:val="center"/>
        <w:rPr>
          <w:b/>
          <w:bCs/>
          <w:sz w:val="28"/>
          <w:szCs w:val="28"/>
        </w:rPr>
      </w:pPr>
    </w:p>
    <w:p w:rsidR="00674F71" w:rsidRDefault="00752D21">
      <w:pPr>
        <w:jc w:val="center"/>
        <w:rPr>
          <w:bCs/>
          <w:caps/>
          <w:sz w:val="28"/>
          <w:szCs w:val="28"/>
        </w:rPr>
      </w:pPr>
      <w:r>
        <w:rPr>
          <w:bCs/>
          <w:sz w:val="28"/>
          <w:szCs w:val="28"/>
        </w:rPr>
        <w:t>Москва</w:t>
      </w:r>
      <w:r>
        <w:rPr>
          <w:bCs/>
          <w:caps/>
          <w:sz w:val="28"/>
          <w:szCs w:val="28"/>
        </w:rPr>
        <w:t xml:space="preserve"> 2019</w:t>
      </w:r>
    </w:p>
    <w:p w:rsidR="00674F71" w:rsidRDefault="00674F71">
      <w:pPr>
        <w:jc w:val="center"/>
        <w:rPr>
          <w:bCs/>
          <w:caps/>
          <w:sz w:val="28"/>
          <w:szCs w:val="28"/>
        </w:rPr>
      </w:pPr>
    </w:p>
    <w:p w:rsidR="00674F71" w:rsidRDefault="00674F71">
      <w:pPr>
        <w:jc w:val="center"/>
        <w:rPr>
          <w:bCs/>
          <w:caps/>
          <w:sz w:val="28"/>
          <w:szCs w:val="28"/>
        </w:rPr>
      </w:pPr>
    </w:p>
    <w:p w:rsidR="00674F71" w:rsidRDefault="00752D21">
      <w:pPr>
        <w:ind w:right="-2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УДК 339.133.017(073)</w:t>
      </w:r>
    </w:p>
    <w:p w:rsidR="00674F71" w:rsidRDefault="00752D21">
      <w:pPr>
        <w:jc w:val="both"/>
        <w:rPr>
          <w:rFonts w:eastAsia="TimesNewRomanPS-BoldMT"/>
          <w:bCs/>
          <w:sz w:val="28"/>
          <w:szCs w:val="28"/>
        </w:rPr>
      </w:pPr>
      <w:r>
        <w:rPr>
          <w:bCs/>
          <w:sz w:val="28"/>
          <w:szCs w:val="28"/>
        </w:rPr>
        <w:t>ББК</w:t>
      </w:r>
      <w:r>
        <w:rPr>
          <w:sz w:val="28"/>
          <w:szCs w:val="28"/>
        </w:rPr>
        <w:t xml:space="preserve"> 65.291.31</w:t>
      </w:r>
    </w:p>
    <w:p w:rsidR="00674F71" w:rsidRDefault="00752D21">
      <w:pPr>
        <w:jc w:val="both"/>
        <w:rPr>
          <w:rFonts w:eastAsia="TimesNewRomanPS-BoldMT"/>
          <w:bCs/>
          <w:sz w:val="28"/>
          <w:szCs w:val="28"/>
        </w:rPr>
      </w:pPr>
      <w:r>
        <w:rPr>
          <w:rFonts w:eastAsia="TimesNewRomanPS-BoldMT"/>
          <w:bCs/>
          <w:sz w:val="28"/>
          <w:szCs w:val="28"/>
        </w:rPr>
        <w:t>Т65</w:t>
      </w:r>
    </w:p>
    <w:p w:rsidR="00674F71" w:rsidRDefault="00674F71">
      <w:pPr>
        <w:jc w:val="both"/>
        <w:rPr>
          <w:b/>
          <w:sz w:val="26"/>
          <w:szCs w:val="26"/>
        </w:rPr>
      </w:pPr>
    </w:p>
    <w:p w:rsidR="00674F71" w:rsidRDefault="00752D2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Рецензент: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Попадюк ТГ,</w:t>
      </w:r>
      <w:r>
        <w:rPr>
          <w:sz w:val="26"/>
          <w:szCs w:val="26"/>
        </w:rPr>
        <w:t xml:space="preserve"> д.э.н., профессор Департамента менеджмента</w:t>
      </w:r>
    </w:p>
    <w:p w:rsidR="00674F71" w:rsidRDefault="00674F71">
      <w:pPr>
        <w:jc w:val="both"/>
        <w:rPr>
          <w:rFonts w:eastAsia="TimesNewRomanPSMT"/>
          <w:sz w:val="26"/>
          <w:szCs w:val="26"/>
        </w:rPr>
      </w:pPr>
    </w:p>
    <w:p w:rsidR="00674F71" w:rsidRDefault="00674F71">
      <w:pPr>
        <w:jc w:val="both"/>
        <w:rPr>
          <w:rFonts w:eastAsia="TimesNewRomanPS-BoldMT"/>
          <w:sz w:val="28"/>
          <w:szCs w:val="28"/>
        </w:rPr>
      </w:pPr>
    </w:p>
    <w:p w:rsidR="00674F71" w:rsidRDefault="00752D21">
      <w:pPr>
        <w:spacing w:line="360" w:lineRule="auto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Трачук А.В., Линдер Н.В.</w:t>
      </w:r>
    </w:p>
    <w:p w:rsidR="00674F71" w:rsidRDefault="00752D21">
      <w:pPr>
        <w:jc w:val="both"/>
        <w:rPr>
          <w:rFonts w:eastAsia="TimesNewRomanPSMT"/>
          <w:b/>
          <w:sz w:val="26"/>
          <w:szCs w:val="26"/>
        </w:rPr>
      </w:pPr>
      <w:r>
        <w:rPr>
          <w:rFonts w:eastAsia="TimesNewRomanPSMT"/>
          <w:sz w:val="26"/>
          <w:szCs w:val="26"/>
        </w:rPr>
        <w:t>Рабочая программа дисциплины «Технологическое предпринимательство и инновационная стратегия фирмы»</w:t>
      </w:r>
      <w:r>
        <w:rPr>
          <w:rFonts w:eastAsia="TimesNewRomanPSMT"/>
          <w:b/>
          <w:sz w:val="26"/>
          <w:szCs w:val="26"/>
        </w:rPr>
        <w:t xml:space="preserve"> </w:t>
      </w:r>
      <w:r>
        <w:rPr>
          <w:rFonts w:eastAsia="TimesNewRomanPSMT"/>
          <w:sz w:val="26"/>
          <w:szCs w:val="26"/>
        </w:rPr>
        <w:t xml:space="preserve">для студентов, обучающихся по направлению подготовки </w:t>
      </w:r>
      <w:r>
        <w:rPr>
          <w:sz w:val="26"/>
          <w:szCs w:val="26"/>
        </w:rPr>
        <w:t>38.04.02</w:t>
      </w:r>
      <w:r>
        <w:rPr>
          <w:color w:val="000000"/>
          <w:sz w:val="26"/>
          <w:szCs w:val="26"/>
        </w:rPr>
        <w:t xml:space="preserve"> «Менеджмент», направленность</w:t>
      </w:r>
      <w:r>
        <w:rPr>
          <w:sz w:val="26"/>
          <w:szCs w:val="26"/>
          <w:lang w:eastAsia="ar-SA"/>
        </w:rPr>
        <w:t xml:space="preserve"> программы магистратуры «</w:t>
      </w:r>
      <w:r>
        <w:rPr>
          <w:sz w:val="26"/>
          <w:szCs w:val="26"/>
        </w:rPr>
        <w:t>Управление инновациями и предпринимательство</w:t>
      </w:r>
      <w:r>
        <w:rPr>
          <w:sz w:val="26"/>
          <w:szCs w:val="26"/>
          <w:lang w:eastAsia="ar-SA"/>
        </w:rPr>
        <w:t xml:space="preserve">». </w:t>
      </w:r>
      <w:r>
        <w:rPr>
          <w:color w:val="000000"/>
          <w:sz w:val="26"/>
          <w:szCs w:val="26"/>
        </w:rPr>
        <w:t>– М.: Финансовый университет</w:t>
      </w:r>
      <w:r>
        <w:rPr>
          <w:rFonts w:eastAsia="TimesNewRomanPSMT"/>
          <w:sz w:val="26"/>
          <w:szCs w:val="26"/>
        </w:rPr>
        <w:t xml:space="preserve">. Департамент </w:t>
      </w:r>
      <w:r>
        <w:rPr>
          <w:sz w:val="26"/>
          <w:szCs w:val="26"/>
        </w:rPr>
        <w:t>менеджмента</w:t>
      </w:r>
      <w:r>
        <w:rPr>
          <w:rFonts w:eastAsia="TimesNewRomanPSMT"/>
          <w:sz w:val="26"/>
          <w:szCs w:val="26"/>
        </w:rPr>
        <w:t xml:space="preserve">, 2019. – 34 с. </w:t>
      </w:r>
    </w:p>
    <w:p w:rsidR="00674F71" w:rsidRDefault="00674F71">
      <w:pPr>
        <w:jc w:val="both"/>
        <w:rPr>
          <w:sz w:val="26"/>
          <w:szCs w:val="26"/>
          <w:lang w:eastAsia="ar-SA"/>
        </w:rPr>
      </w:pPr>
    </w:p>
    <w:p w:rsidR="00674F71" w:rsidRDefault="00674F71">
      <w:pPr>
        <w:ind w:firstLine="709"/>
        <w:jc w:val="both"/>
        <w:rPr>
          <w:sz w:val="26"/>
          <w:szCs w:val="26"/>
          <w:lang w:eastAsia="ar-SA"/>
        </w:rPr>
      </w:pPr>
    </w:p>
    <w:p w:rsidR="00674F71" w:rsidRDefault="00674F71">
      <w:pPr>
        <w:ind w:firstLine="709"/>
        <w:jc w:val="both"/>
        <w:rPr>
          <w:sz w:val="26"/>
          <w:szCs w:val="26"/>
          <w:lang w:eastAsia="ar-SA"/>
        </w:rPr>
      </w:pPr>
    </w:p>
    <w:p w:rsidR="00674F71" w:rsidRDefault="00752D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занятий и указания по их проведению, формы самостоятельной работы, систему оценивания и учебно-методическое обеспечение дисциплины.</w:t>
      </w:r>
    </w:p>
    <w:p w:rsidR="00674F71" w:rsidRDefault="00674F71">
      <w:pPr>
        <w:spacing w:line="360" w:lineRule="auto"/>
        <w:jc w:val="center"/>
        <w:rPr>
          <w:b/>
          <w:sz w:val="26"/>
          <w:szCs w:val="26"/>
        </w:rPr>
      </w:pPr>
    </w:p>
    <w:p w:rsidR="00674F71" w:rsidRDefault="00674F71">
      <w:pPr>
        <w:spacing w:line="360" w:lineRule="auto"/>
        <w:ind w:firstLine="454"/>
        <w:jc w:val="center"/>
        <w:rPr>
          <w:rFonts w:eastAsia="Calibri"/>
          <w:i/>
          <w:iCs/>
          <w:sz w:val="28"/>
          <w:szCs w:val="28"/>
        </w:rPr>
      </w:pPr>
    </w:p>
    <w:p w:rsidR="00674F71" w:rsidRDefault="00674F71">
      <w:pPr>
        <w:spacing w:line="360" w:lineRule="auto"/>
        <w:ind w:firstLine="454"/>
        <w:jc w:val="center"/>
        <w:rPr>
          <w:rFonts w:eastAsia="Calibri"/>
          <w:i/>
          <w:iCs/>
          <w:sz w:val="28"/>
          <w:szCs w:val="28"/>
        </w:rPr>
      </w:pPr>
    </w:p>
    <w:p w:rsidR="00674F71" w:rsidRDefault="00674F71">
      <w:pPr>
        <w:spacing w:line="360" w:lineRule="auto"/>
        <w:ind w:firstLine="454"/>
        <w:jc w:val="center"/>
        <w:rPr>
          <w:rFonts w:eastAsia="Calibri"/>
          <w:i/>
          <w:iCs/>
          <w:sz w:val="28"/>
          <w:szCs w:val="28"/>
        </w:rPr>
      </w:pPr>
    </w:p>
    <w:p w:rsidR="00674F71" w:rsidRDefault="00674F71">
      <w:pPr>
        <w:spacing w:line="360" w:lineRule="auto"/>
        <w:ind w:firstLine="454"/>
        <w:jc w:val="center"/>
        <w:rPr>
          <w:rFonts w:eastAsia="Calibri"/>
          <w:i/>
          <w:iCs/>
        </w:rPr>
      </w:pPr>
    </w:p>
    <w:p w:rsidR="00674F71" w:rsidRDefault="00752D21">
      <w:pPr>
        <w:pStyle w:val="24"/>
        <w:spacing w:after="0" w:line="240" w:lineRule="auto"/>
        <w:ind w:firstLine="4678"/>
      </w:pPr>
      <w:r>
        <w:t>© А.В. Трачук, Н.В. Линдер, 2019</w:t>
      </w:r>
    </w:p>
    <w:p w:rsidR="00674F71" w:rsidRDefault="00752D21">
      <w:pPr>
        <w:pStyle w:val="24"/>
        <w:spacing w:after="0" w:line="240" w:lineRule="auto"/>
        <w:ind w:firstLine="4678"/>
      </w:pPr>
      <w:r>
        <w:t>© Финансовый университет, 2019</w:t>
      </w:r>
    </w:p>
    <w:p w:rsidR="00674F71" w:rsidRDefault="00674F71">
      <w:pPr>
        <w:jc w:val="center"/>
        <w:rPr>
          <w:bCs/>
          <w:caps/>
          <w:sz w:val="28"/>
          <w:szCs w:val="28"/>
        </w:rPr>
      </w:pPr>
    </w:p>
    <w:p w:rsidR="00674F71" w:rsidRDefault="00752D21">
      <w:pPr>
        <w:jc w:val="center"/>
        <w:rPr>
          <w:bCs/>
          <w:caps/>
          <w:sz w:val="28"/>
          <w:szCs w:val="28"/>
        </w:rPr>
      </w:pPr>
      <w:r>
        <w:br w:type="page"/>
      </w:r>
    </w:p>
    <w:p w:rsidR="00674F71" w:rsidRDefault="00752D21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674F71" w:rsidRDefault="00674F71">
      <w:pPr>
        <w:jc w:val="center"/>
        <w:rPr>
          <w:b/>
        </w:rPr>
      </w:pPr>
    </w:p>
    <w:tbl>
      <w:tblPr>
        <w:tblpPr w:leftFromText="180" w:rightFromText="180" w:vertAnchor="page" w:horzAnchor="page" w:tblpX="2052" w:tblpY="1827"/>
        <w:tblW w:w="9205" w:type="dxa"/>
        <w:tblLayout w:type="fixed"/>
        <w:tblLook w:val="04A0" w:firstRow="1" w:lastRow="0" w:firstColumn="1" w:lastColumn="0" w:noHBand="0" w:noVBand="1"/>
      </w:tblPr>
      <w:tblGrid>
        <w:gridCol w:w="8395"/>
        <w:gridCol w:w="810"/>
      </w:tblGrid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1. Наименование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rPr>
                <w:rFonts w:eastAsia="Calibri"/>
              </w:rPr>
            </w:pPr>
            <w:r>
              <w:rPr>
                <w:rFonts w:eastAsia="Calibri"/>
                <w:bCs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rPr>
                <w:rFonts w:eastAsia="Calibri"/>
              </w:rPr>
            </w:pPr>
            <w:r>
              <w:rPr>
                <w:rFonts w:eastAsia="Calibri"/>
                <w:bCs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rPr>
                <w:rFonts w:eastAsia="Calibri"/>
              </w:rPr>
            </w:pPr>
            <w:r>
              <w:rPr>
                <w:rFonts w:eastAsia="Calibri"/>
                <w:bCs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5.1. Содержание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rPr>
                <w:rFonts w:eastAsia="Calibri"/>
                <w:bCs/>
              </w:rPr>
            </w:pPr>
            <w:r>
              <w:rPr>
                <w:rFonts w:eastAsia="Calibri"/>
              </w:rPr>
              <w:t>5.2. Учебно – тематический план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rPr>
                <w:rFonts w:eastAsia="Calibri"/>
                <w:bCs/>
              </w:rPr>
            </w:pPr>
            <w:r>
              <w:rPr>
                <w:rFonts w:eastAsia="Calibri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rPr>
                <w:rFonts w:eastAsia="Calibri"/>
                <w:bCs/>
              </w:rPr>
            </w:pPr>
            <w:r>
              <w:rPr>
                <w:rFonts w:eastAsia="Calibri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rPr>
                <w:rFonts w:eastAsia="Calibri"/>
                <w:bCs/>
              </w:rPr>
            </w:pPr>
            <w:r>
              <w:rPr>
                <w:rFonts w:eastAsia="Calibri"/>
              </w:rPr>
              <w:t>6.2. Перечень вопросов, заданий, тем для подготовки к текущему контролю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8. Перечень основной 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29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  <w:rPr>
                <w:rFonts w:eastAsia="Calibri"/>
              </w:rPr>
            </w:pPr>
            <w:r>
              <w:t>9. П</w:t>
            </w:r>
            <w:r>
              <w:rPr>
                <w:bCs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31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bCs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</w:t>
            </w:r>
          </w:p>
        </w:tc>
      </w:tr>
      <w:tr w:rsidR="00674F71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</w:t>
            </w:r>
          </w:p>
        </w:tc>
      </w:tr>
    </w:tbl>
    <w:p w:rsidR="00674F71" w:rsidRDefault="00674F71">
      <w:pPr>
        <w:pStyle w:val="24"/>
        <w:spacing w:after="0" w:line="240" w:lineRule="auto"/>
        <w:ind w:firstLine="4678"/>
      </w:pPr>
    </w:p>
    <w:p w:rsidR="00674F71" w:rsidRDefault="00752D21">
      <w:pPr>
        <w:spacing w:line="360" w:lineRule="auto"/>
        <w:ind w:firstLine="397"/>
        <w:jc w:val="center"/>
        <w:rPr>
          <w:b/>
          <w:sz w:val="28"/>
          <w:szCs w:val="28"/>
        </w:rPr>
      </w:pPr>
      <w:r>
        <w:br w:type="page"/>
      </w:r>
    </w:p>
    <w:p w:rsidR="00674F71" w:rsidRDefault="00752D21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Наименование дисциплины</w:t>
      </w:r>
    </w:p>
    <w:p w:rsidR="00674F71" w:rsidRDefault="00674F71">
      <w:pPr>
        <w:spacing w:line="360" w:lineRule="auto"/>
        <w:ind w:firstLine="397"/>
        <w:jc w:val="both"/>
        <w:rPr>
          <w:sz w:val="28"/>
          <w:szCs w:val="28"/>
        </w:rPr>
      </w:pP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«Технологическое предпринимательство и инновационная стратегия фирмы»</w:t>
      </w:r>
    </w:p>
    <w:p w:rsidR="00674F71" w:rsidRDefault="00674F71">
      <w:pPr>
        <w:spacing w:line="360" w:lineRule="auto"/>
        <w:ind w:firstLine="397"/>
        <w:jc w:val="both"/>
        <w:rPr>
          <w:sz w:val="28"/>
          <w:szCs w:val="28"/>
        </w:rPr>
      </w:pPr>
    </w:p>
    <w:p w:rsidR="00674F71" w:rsidRDefault="00752D21">
      <w:pPr>
        <w:tabs>
          <w:tab w:val="left" w:pos="540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rFonts w:eastAsia="Calibri"/>
          <w:b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:rsidR="00674F71" w:rsidRDefault="00674F71">
      <w:pPr>
        <w:tabs>
          <w:tab w:val="left" w:pos="540"/>
        </w:tabs>
        <w:contextualSpacing/>
        <w:jc w:val="both"/>
        <w:rPr>
          <w:b/>
          <w:sz w:val="28"/>
          <w:szCs w:val="28"/>
        </w:rPr>
      </w:pPr>
    </w:p>
    <w:p w:rsidR="00674F71" w:rsidRDefault="00752D2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>«</w:t>
      </w:r>
      <w:r>
        <w:rPr>
          <w:sz w:val="28"/>
          <w:szCs w:val="28"/>
        </w:rPr>
        <w:t>Управление инновациями и предпринимательство</w:t>
      </w:r>
    </w:p>
    <w:p w:rsidR="00674F71" w:rsidRDefault="00674F7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W w:w="9782" w:type="dxa"/>
        <w:tblInd w:w="-175" w:type="dxa"/>
        <w:tblLayout w:type="fixed"/>
        <w:tblLook w:val="04A0" w:firstRow="1" w:lastRow="0" w:firstColumn="1" w:lastColumn="0" w:noHBand="0" w:noVBand="1"/>
      </w:tblPr>
      <w:tblGrid>
        <w:gridCol w:w="992"/>
        <w:gridCol w:w="1843"/>
        <w:gridCol w:w="2979"/>
        <w:gridCol w:w="3968"/>
      </w:tblGrid>
      <w:tr w:rsidR="00674F71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left" w:pos="540"/>
              </w:tabs>
              <w:spacing w:after="12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left" w:pos="540"/>
              </w:tabs>
              <w:spacing w:after="12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left" w:pos="540"/>
              </w:tabs>
              <w:spacing w:after="12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Индикаторы достижения компетенции</w:t>
            </w:r>
            <w:r>
              <w:rPr>
                <w:rStyle w:val="ae"/>
                <w:sz w:val="28"/>
                <w:szCs w:val="28"/>
              </w:rPr>
              <w:footnoteReference w:id="1"/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left" w:pos="540"/>
              </w:tabs>
              <w:spacing w:after="12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обучения (владения</w:t>
            </w:r>
            <w:r>
              <w:rPr>
                <w:rStyle w:val="ae"/>
                <w:sz w:val="28"/>
                <w:szCs w:val="28"/>
              </w:rPr>
              <w:footnoteReference w:id="2"/>
            </w:r>
            <w:r>
              <w:rPr>
                <w:sz w:val="28"/>
                <w:szCs w:val="28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674F71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left" w:pos="540"/>
              </w:tabs>
              <w:spacing w:after="120"/>
              <w:contextualSpacing/>
              <w:jc w:val="both"/>
            </w:pPr>
            <w:r>
              <w:t>ДКН-1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</w:pPr>
            <w:r>
              <w:t>Способность организовывать процесс (цикл) создания инновационной продукции (услуг) или его составляющих как в рамках действующего, так и нового бизнеса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8"/>
              <w:widowControl w:val="0"/>
              <w:numPr>
                <w:ilvl w:val="0"/>
                <w:numId w:val="1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навыки выявления ключевых преимуществ компании, идентификации стратегических возможностей компании и формирования ценностного предложения.</w:t>
            </w:r>
          </w:p>
          <w:p w:rsidR="00674F71" w:rsidRDefault="00674F7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674F71" w:rsidRDefault="00674F7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674F71" w:rsidRDefault="00752D2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Применяет механизмы выявления предпринимательских возможностей.</w:t>
            </w:r>
          </w:p>
          <w:p w:rsidR="00674F71" w:rsidRDefault="00674F7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674F71" w:rsidRDefault="00674F7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674F71" w:rsidRDefault="00674F7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674F71" w:rsidRDefault="00674F7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674F71" w:rsidRDefault="00674F7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674F71" w:rsidRDefault="00674F7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674F71" w:rsidRDefault="00674F7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674F71" w:rsidRDefault="00752D2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Демонстрирует владение методами построения бизнес-модели компании, ее развития и трансформации.</w:t>
            </w:r>
          </w:p>
          <w:p w:rsidR="00674F71" w:rsidRDefault="00674F71">
            <w:pPr>
              <w:widowControl w:val="0"/>
              <w:tabs>
                <w:tab w:val="left" w:pos="540"/>
              </w:tabs>
              <w:spacing w:after="120"/>
              <w:contextualSpacing/>
              <w:jc w:val="both"/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</w:pPr>
            <w:r>
              <w:rPr>
                <w:b/>
              </w:rPr>
              <w:t>Знать:</w:t>
            </w:r>
            <w:r>
              <w:t xml:space="preserve"> модели и этапы инновационного процесса компании.</w:t>
            </w:r>
          </w:p>
          <w:p w:rsidR="00674F71" w:rsidRDefault="00752D21">
            <w:pPr>
              <w:widowControl w:val="0"/>
            </w:pPr>
            <w:r>
              <w:rPr>
                <w:b/>
              </w:rPr>
              <w:t xml:space="preserve">Уметь: </w:t>
            </w:r>
            <w:r>
              <w:t>выявлять ключевые преимущества компании на основе инновационной активности компании;</w:t>
            </w:r>
          </w:p>
          <w:p w:rsidR="00674F71" w:rsidRDefault="00752D21">
            <w:pPr>
              <w:widowControl w:val="0"/>
            </w:pPr>
            <w:r>
              <w:t>- идентифицировать стратегические возможности компании.</w:t>
            </w:r>
          </w:p>
          <w:p w:rsidR="00674F71" w:rsidRDefault="00674F71">
            <w:pPr>
              <w:widowControl w:val="0"/>
            </w:pPr>
          </w:p>
          <w:p w:rsidR="00674F71" w:rsidRDefault="00674F71">
            <w:pPr>
              <w:widowControl w:val="0"/>
            </w:pPr>
          </w:p>
          <w:p w:rsidR="00674F71" w:rsidRDefault="00752D21">
            <w:pPr>
              <w:widowControl w:val="0"/>
            </w:pPr>
            <w:r>
              <w:rPr>
                <w:b/>
              </w:rPr>
              <w:t xml:space="preserve">Знать: </w:t>
            </w:r>
            <w:r>
              <w:t>критерии эффективности инновационной деятельности;</w:t>
            </w:r>
          </w:p>
          <w:p w:rsidR="00674F71" w:rsidRDefault="00752D21">
            <w:pPr>
              <w:widowControl w:val="0"/>
              <w:rPr>
                <w:b/>
              </w:rPr>
            </w:pPr>
            <w:r>
              <w:t>- метрики эффективности инновационной деятельности.</w:t>
            </w:r>
          </w:p>
          <w:p w:rsidR="00674F71" w:rsidRDefault="00752D21">
            <w:pPr>
              <w:widowControl w:val="0"/>
            </w:pPr>
            <w:r>
              <w:rPr>
                <w:b/>
              </w:rPr>
              <w:t>Уметь:</w:t>
            </w:r>
            <w:r>
              <w:t xml:space="preserve"> осуществлять выбор показателей эффективности развития компании в зависимости от стадии жизненного цикла;</w:t>
            </w:r>
          </w:p>
          <w:p w:rsidR="00674F71" w:rsidRDefault="00752D21">
            <w:pPr>
              <w:widowControl w:val="0"/>
            </w:pPr>
            <w:r>
              <w:t>проводить оценку эффективности инновационного процесса в компании.</w:t>
            </w:r>
          </w:p>
          <w:p w:rsidR="00674F71" w:rsidRDefault="00674F71">
            <w:pPr>
              <w:widowControl w:val="0"/>
            </w:pPr>
          </w:p>
          <w:p w:rsidR="00674F71" w:rsidRDefault="00752D21">
            <w:pPr>
              <w:widowControl w:val="0"/>
            </w:pPr>
            <w:r>
              <w:rPr>
                <w:b/>
              </w:rPr>
              <w:t xml:space="preserve">Знать: </w:t>
            </w:r>
            <w:r>
              <w:t>организационные модели корпоративной инновационной системы.</w:t>
            </w:r>
          </w:p>
          <w:p w:rsidR="00674F71" w:rsidRDefault="00752D21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производить выбор модели построения корпоративного инновационного подразделения.</w:t>
            </w:r>
          </w:p>
        </w:tc>
      </w:tr>
      <w:tr w:rsidR="00674F71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left" w:pos="540"/>
              </w:tabs>
              <w:spacing w:after="120"/>
              <w:contextualSpacing/>
              <w:jc w:val="both"/>
            </w:pPr>
            <w:r>
              <w:t>ДКН-3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left" w:pos="540"/>
              </w:tabs>
              <w:spacing w:after="120"/>
              <w:contextualSpacing/>
              <w:jc w:val="both"/>
            </w:pPr>
            <w:r>
              <w:t xml:space="preserve">Способность </w:t>
            </w:r>
            <w:r>
              <w:lastRenderedPageBreak/>
              <w:t>формировать и реализовывать политику компании в области создания, использования и защиты объектов интеллектуальной собственности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widowControl w:val="0"/>
              <w:numPr>
                <w:ilvl w:val="0"/>
                <w:numId w:val="12"/>
              </w:numPr>
              <w:tabs>
                <w:tab w:val="left" w:pos="540"/>
              </w:tabs>
              <w:spacing w:after="120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Демонстрирует </w:t>
            </w:r>
            <w:r>
              <w:rPr>
                <w:rFonts w:ascii="Times New Roman" w:hAnsi="Times New Roman" w:cs="Times New Roman"/>
              </w:rPr>
              <w:lastRenderedPageBreak/>
              <w:t>владение методами построения корпоративной инновационной системы.</w:t>
            </w:r>
          </w:p>
          <w:p w:rsidR="00674F71" w:rsidRDefault="00674F71">
            <w:pPr>
              <w:widowControl w:val="0"/>
              <w:tabs>
                <w:tab w:val="left" w:pos="540"/>
              </w:tabs>
              <w:spacing w:after="120"/>
              <w:contextualSpacing/>
              <w:jc w:val="both"/>
            </w:pPr>
          </w:p>
          <w:p w:rsidR="00674F71" w:rsidRDefault="00674F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674F71" w:rsidRDefault="00674F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674F71" w:rsidRDefault="00674F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674F71" w:rsidRDefault="00752D21">
            <w:pPr>
              <w:pStyle w:val="afc"/>
              <w:widowControl w:val="0"/>
              <w:numPr>
                <w:ilvl w:val="0"/>
                <w:numId w:val="12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Демонстрирует владение методами оценки эффективности инновационного процесса в компании.</w:t>
            </w:r>
          </w:p>
          <w:p w:rsidR="00674F71" w:rsidRDefault="00674F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674F71" w:rsidRDefault="00674F71">
            <w:pPr>
              <w:widowControl w:val="0"/>
              <w:tabs>
                <w:tab w:val="left" w:pos="540"/>
              </w:tabs>
              <w:spacing w:after="120"/>
              <w:contextualSpacing/>
              <w:jc w:val="both"/>
            </w:pPr>
          </w:p>
          <w:p w:rsidR="00674F71" w:rsidRDefault="00674F71">
            <w:pPr>
              <w:widowControl w:val="0"/>
              <w:tabs>
                <w:tab w:val="left" w:pos="540"/>
              </w:tabs>
              <w:spacing w:after="120"/>
              <w:contextualSpacing/>
              <w:jc w:val="both"/>
            </w:pPr>
          </w:p>
          <w:p w:rsidR="00674F71" w:rsidRDefault="00752D21">
            <w:pPr>
              <w:widowControl w:val="0"/>
              <w:tabs>
                <w:tab w:val="left" w:pos="540"/>
              </w:tabs>
              <w:spacing w:after="120"/>
              <w:contextualSpacing/>
              <w:jc w:val="both"/>
            </w:pPr>
            <w:r>
              <w:t>3. Владеет основными положениями по использованию и защите объектов интеллектуальной собственности.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</w:pPr>
            <w:r>
              <w:rPr>
                <w:b/>
              </w:rPr>
              <w:lastRenderedPageBreak/>
              <w:t>Знать:</w:t>
            </w:r>
            <w:r>
              <w:t xml:space="preserve"> основные тенденции в сфере </w:t>
            </w:r>
            <w:r>
              <w:lastRenderedPageBreak/>
              <w:t>инноваций, типы корпоративных инноваций и способы их организации на предприятии.</w:t>
            </w:r>
          </w:p>
          <w:p w:rsidR="00674F71" w:rsidRDefault="00752D21">
            <w:pPr>
              <w:widowControl w:val="0"/>
            </w:pPr>
            <w:r>
              <w:rPr>
                <w:b/>
              </w:rPr>
              <w:t>Уметь:</w:t>
            </w:r>
            <w:r>
              <w:t xml:space="preserve"> применить знания на практике, производить оценку инновационной зрелости предприятия и отдельный его функций.</w:t>
            </w:r>
          </w:p>
          <w:p w:rsidR="00674F71" w:rsidRDefault="00674F71">
            <w:pPr>
              <w:pStyle w:val="afc"/>
              <w:widowControl w:val="0"/>
              <w:ind w:left="0"/>
              <w:contextualSpacing/>
              <w:rPr>
                <w:rFonts w:ascii="Times New Roman" w:hAnsi="Times New Roman" w:cs="Times New Roman"/>
              </w:rPr>
            </w:pPr>
          </w:p>
          <w:p w:rsidR="00674F71" w:rsidRDefault="00752D21">
            <w:pPr>
              <w:widowControl w:val="0"/>
            </w:pPr>
            <w:r>
              <w:rPr>
                <w:b/>
              </w:rPr>
              <w:t>Знать:</w:t>
            </w:r>
            <w:r>
              <w:t xml:space="preserve"> лучшие практики в сфере инновационной трансформации и организации инновационной деятельности.</w:t>
            </w:r>
          </w:p>
          <w:p w:rsidR="00674F71" w:rsidRDefault="00752D21">
            <w:pPr>
              <w:widowControl w:val="0"/>
            </w:pPr>
            <w:r>
              <w:rPr>
                <w:b/>
              </w:rPr>
              <w:t xml:space="preserve">Уметь: </w:t>
            </w:r>
            <w:r>
              <w:t>формулировать корпоративную стратегию инноваций, интегрировать её в бизнес-стратегию организации.</w:t>
            </w:r>
          </w:p>
          <w:p w:rsidR="00674F71" w:rsidRDefault="00674F71">
            <w:pPr>
              <w:widowControl w:val="0"/>
            </w:pPr>
          </w:p>
          <w:p w:rsidR="00674F71" w:rsidRDefault="00752D21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практики защиты интеллектуальной собственности.</w:t>
            </w:r>
          </w:p>
          <w:p w:rsidR="00674F71" w:rsidRDefault="00752D21">
            <w:pPr>
              <w:widowControl w:val="0"/>
            </w:pPr>
            <w:r>
              <w:rPr>
                <w:b/>
              </w:rPr>
              <w:t xml:space="preserve">Уметь: </w:t>
            </w:r>
            <w:r>
              <w:t>формировать комплект документации для подготовки лицензирования объектов интеллектуальной собственности.</w:t>
            </w:r>
          </w:p>
          <w:p w:rsidR="00674F71" w:rsidRDefault="00674F71">
            <w:pPr>
              <w:widowControl w:val="0"/>
              <w:rPr>
                <w:b/>
              </w:rPr>
            </w:pPr>
          </w:p>
        </w:tc>
      </w:tr>
    </w:tbl>
    <w:p w:rsidR="00674F71" w:rsidRDefault="00674F71" w:rsidP="00883E72">
      <w:pPr>
        <w:tabs>
          <w:tab w:val="left" w:pos="540"/>
        </w:tabs>
        <w:contextualSpacing/>
        <w:jc w:val="both"/>
        <w:rPr>
          <w:sz w:val="28"/>
          <w:szCs w:val="28"/>
        </w:rPr>
      </w:pPr>
    </w:p>
    <w:p w:rsidR="00674F71" w:rsidRDefault="00674F7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674F71" w:rsidRDefault="00752D21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674F71" w:rsidRDefault="00674F71">
      <w:pPr>
        <w:spacing w:line="360" w:lineRule="auto"/>
        <w:ind w:firstLine="708"/>
        <w:jc w:val="both"/>
        <w:outlineLvl w:val="0"/>
        <w:rPr>
          <w:sz w:val="28"/>
          <w:szCs w:val="28"/>
        </w:rPr>
      </w:pPr>
    </w:p>
    <w:p w:rsidR="00674F71" w:rsidRDefault="00752D21">
      <w:pPr>
        <w:spacing w:line="360" w:lineRule="auto"/>
        <w:ind w:firstLine="708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>
        <w:rPr>
          <w:sz w:val="28"/>
          <w:szCs w:val="28"/>
        </w:rPr>
        <w:t>Дисциплина «</w:t>
      </w:r>
      <w:r>
        <w:rPr>
          <w:sz w:val="28"/>
          <w:szCs w:val="28"/>
          <w:u w:color="000000"/>
        </w:rPr>
        <w:t>Технологическое предпринимательство и инновационная стратегия фирмы</w:t>
      </w:r>
      <w:r>
        <w:rPr>
          <w:sz w:val="28"/>
          <w:szCs w:val="28"/>
        </w:rPr>
        <w:t xml:space="preserve">» является дисциплиной модуля направленности программы магистратуры «Управление инновациями и предпринимательство» по направлению подготовки </w:t>
      </w:r>
      <w:r>
        <w:rPr>
          <w:rFonts w:eastAsia="Arial Unicode MS"/>
          <w:color w:val="000000"/>
          <w:sz w:val="28"/>
          <w:szCs w:val="28"/>
          <w:u w:color="000000"/>
        </w:rPr>
        <w:t xml:space="preserve">38.04.02 «Менеджмент».  </w:t>
      </w:r>
    </w:p>
    <w:p w:rsidR="00674F71" w:rsidRDefault="00752D21">
      <w:pPr>
        <w:pStyle w:val="1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Дисциплина «</w:t>
      </w:r>
      <w:r>
        <w:rPr>
          <w:rFonts w:ascii="Times New Roman" w:hAnsi="Times New Roman"/>
          <w:sz w:val="28"/>
          <w:szCs w:val="28"/>
          <w:u w:color="000000"/>
        </w:rPr>
        <w:t>Технологическое предпринимательство и инновационная стратегия фирмы</w:t>
      </w:r>
      <w:r>
        <w:rPr>
          <w:rFonts w:ascii="Times New Roman" w:hAnsi="Times New Roman"/>
          <w:sz w:val="28"/>
          <w:szCs w:val="28"/>
        </w:rPr>
        <w:t xml:space="preserve">» является одной из дисциплин профессионального цикла, </w:t>
      </w:r>
      <w:r>
        <w:rPr>
          <w:rFonts w:ascii="Times New Roman" w:hAnsi="Times New Roman"/>
          <w:sz w:val="28"/>
          <w:szCs w:val="28"/>
          <w:lang w:eastAsia="ru-RU"/>
        </w:rPr>
        <w:t>опирается на знания</w:t>
      </w:r>
      <w:r>
        <w:rPr>
          <w:rFonts w:ascii="Times New Roman" w:hAnsi="Times New Roman"/>
          <w:sz w:val="28"/>
          <w:szCs w:val="28"/>
        </w:rPr>
        <w:t xml:space="preserve">, полученные студентами при изучении практики менеджмента, теории организации, а также полученные в ходе освоения учебных дисциплин подготовки магистров по направлению подготовки 38.04.02 «Менеджмент»: «Современный стратегический анализ», «управление производственными операциями». </w:t>
      </w:r>
    </w:p>
    <w:p w:rsidR="00674F71" w:rsidRDefault="00674F71">
      <w:pPr>
        <w:pStyle w:val="1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4F71" w:rsidRDefault="00752D21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674F71" w:rsidRDefault="00752D21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674F71" w:rsidRDefault="00674F71">
      <w:pPr>
        <w:keepNext/>
        <w:ind w:left="567"/>
        <w:jc w:val="right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19"/>
        <w:gridCol w:w="1793"/>
        <w:gridCol w:w="2659"/>
      </w:tblGrid>
      <w:tr w:rsidR="00674F71" w:rsidTr="00752D21"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учебной работы   по дисциплине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(в з/е и часах)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Модуль 1</w:t>
            </w:r>
          </w:p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(в часах)</w:t>
            </w:r>
          </w:p>
        </w:tc>
      </w:tr>
      <w:tr w:rsidR="00674F71" w:rsidTr="00752D21"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трудоемкость дисциплины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 з.е./108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108</w:t>
            </w:r>
          </w:p>
        </w:tc>
      </w:tr>
      <w:tr w:rsidR="00674F71" w:rsidTr="00752D21"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Контактная работа - Аудиторные занятия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32</w:t>
            </w:r>
          </w:p>
        </w:tc>
      </w:tr>
      <w:tr w:rsidR="00674F71" w:rsidTr="00752D21"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Лекции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</w:t>
            </w:r>
          </w:p>
        </w:tc>
      </w:tr>
      <w:tr w:rsidR="00674F71" w:rsidTr="00752D21"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Семинары, практические занятия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24</w:t>
            </w:r>
          </w:p>
        </w:tc>
      </w:tr>
      <w:tr w:rsidR="00674F71" w:rsidTr="00752D21"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Самостоятельная работа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76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76</w:t>
            </w:r>
          </w:p>
        </w:tc>
      </w:tr>
      <w:tr w:rsidR="00674F71" w:rsidTr="00752D21"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текущего контроля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52D21">
              <w:rPr>
                <w:rFonts w:ascii="Times New Roman" w:hAnsi="Times New Roman" w:cs="Times New Roman"/>
                <w:i/>
              </w:rPr>
              <w:t>Контрольная работа/Проектная работа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52D21">
              <w:rPr>
                <w:rFonts w:ascii="Times New Roman" w:hAnsi="Times New Roman" w:cs="Times New Roman"/>
                <w:i/>
              </w:rPr>
              <w:t>Контрольная работа/Проектная работа</w:t>
            </w:r>
          </w:p>
        </w:tc>
      </w:tr>
      <w:tr w:rsidR="00674F71" w:rsidTr="00752D21"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промежуточной аттестации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Экзамен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Экзамен</w:t>
            </w:r>
          </w:p>
        </w:tc>
      </w:tr>
    </w:tbl>
    <w:p w:rsidR="00674F71" w:rsidRDefault="00674F71">
      <w:pPr>
        <w:pStyle w:val="aff"/>
        <w:jc w:val="both"/>
        <w:rPr>
          <w:b w:val="0"/>
          <w:szCs w:val="28"/>
        </w:rPr>
      </w:pPr>
    </w:p>
    <w:p w:rsidR="00674F71" w:rsidRDefault="00674F71">
      <w:pPr>
        <w:jc w:val="both"/>
        <w:rPr>
          <w:b/>
          <w:bCs/>
          <w:sz w:val="28"/>
          <w:szCs w:val="28"/>
        </w:rPr>
      </w:pPr>
    </w:p>
    <w:p w:rsidR="00674F71" w:rsidRDefault="00752D2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674F71" w:rsidRDefault="00752D2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674F71" w:rsidRDefault="00674F71">
      <w:pPr>
        <w:jc w:val="both"/>
        <w:rPr>
          <w:b/>
          <w:bCs/>
          <w:sz w:val="28"/>
          <w:szCs w:val="28"/>
        </w:rPr>
      </w:pPr>
    </w:p>
    <w:p w:rsidR="00674F71" w:rsidRDefault="00674F71">
      <w:pPr>
        <w:jc w:val="both"/>
        <w:rPr>
          <w:b/>
          <w:bCs/>
          <w:sz w:val="28"/>
          <w:szCs w:val="28"/>
        </w:rPr>
      </w:pPr>
    </w:p>
    <w:p w:rsidR="00674F71" w:rsidRDefault="00752D21">
      <w:pPr>
        <w:jc w:val="both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Тема 1. Общая теория предпринимательства</w:t>
      </w:r>
    </w:p>
    <w:p w:rsidR="00674F71" w:rsidRDefault="00674F71">
      <w:pPr>
        <w:spacing w:line="360" w:lineRule="auto"/>
        <w:ind w:firstLine="708"/>
        <w:jc w:val="both"/>
        <w:rPr>
          <w:rFonts w:eastAsia="TimesNewRomanPSMT"/>
          <w:bCs/>
          <w:sz w:val="28"/>
          <w:szCs w:val="28"/>
        </w:rPr>
      </w:pPr>
    </w:p>
    <w:p w:rsidR="00674F71" w:rsidRDefault="00752D21">
      <w:pPr>
        <w:spacing w:line="360" w:lineRule="auto"/>
        <w:ind w:firstLine="708"/>
        <w:jc w:val="both"/>
        <w:rPr>
          <w:rFonts w:eastAsia="TimesNewRomanPS-BoldMT"/>
          <w:bCs/>
          <w:sz w:val="28"/>
          <w:szCs w:val="28"/>
        </w:rPr>
      </w:pPr>
      <w:r>
        <w:rPr>
          <w:rFonts w:eastAsia="TimesNewRomanPSMT"/>
          <w:bCs/>
          <w:sz w:val="28"/>
          <w:szCs w:val="28"/>
        </w:rPr>
        <w:t>Понятие предпринимательства. Подходы к измерению предпринимательской активности. Модели предпринимательского процесса. Понятие предпринимателя по Р</w:t>
      </w:r>
      <w:r>
        <w:rPr>
          <w:rFonts w:eastAsia="TimesNewRomanPS-BoldMT"/>
          <w:bCs/>
          <w:sz w:val="28"/>
          <w:szCs w:val="28"/>
        </w:rPr>
        <w:t xml:space="preserve">. </w:t>
      </w:r>
      <w:r>
        <w:rPr>
          <w:rFonts w:eastAsia="TimesNewRomanPSMT"/>
          <w:bCs/>
          <w:sz w:val="28"/>
          <w:szCs w:val="28"/>
        </w:rPr>
        <w:t>Кантильону</w:t>
      </w:r>
      <w:r>
        <w:rPr>
          <w:rFonts w:eastAsia="TimesNewRomanPS-BoldMT"/>
          <w:bCs/>
          <w:sz w:val="28"/>
          <w:szCs w:val="28"/>
        </w:rPr>
        <w:t xml:space="preserve">, </w:t>
      </w:r>
      <w:r>
        <w:rPr>
          <w:rFonts w:eastAsia="TimesNewRomanPSMT"/>
          <w:bCs/>
          <w:sz w:val="28"/>
          <w:szCs w:val="28"/>
        </w:rPr>
        <w:t>Ж</w:t>
      </w:r>
      <w:r>
        <w:rPr>
          <w:rFonts w:eastAsia="TimesNewRomanPS-BoldMT"/>
          <w:bCs/>
          <w:sz w:val="28"/>
          <w:szCs w:val="28"/>
        </w:rPr>
        <w:t>.-</w:t>
      </w:r>
      <w:r>
        <w:rPr>
          <w:rFonts w:eastAsia="TimesNewRomanPSMT"/>
          <w:bCs/>
          <w:sz w:val="28"/>
          <w:szCs w:val="28"/>
        </w:rPr>
        <w:t>Б</w:t>
      </w:r>
      <w:r>
        <w:rPr>
          <w:rFonts w:eastAsia="TimesNewRomanPS-BoldMT"/>
          <w:bCs/>
          <w:sz w:val="28"/>
          <w:szCs w:val="28"/>
        </w:rPr>
        <w:t xml:space="preserve">. </w:t>
      </w:r>
      <w:r>
        <w:rPr>
          <w:rFonts w:eastAsia="TimesNewRomanPSMT"/>
          <w:bCs/>
          <w:sz w:val="28"/>
          <w:szCs w:val="28"/>
        </w:rPr>
        <w:t>Сею и И</w:t>
      </w:r>
      <w:r>
        <w:rPr>
          <w:rFonts w:eastAsia="TimesNewRomanPS-BoldMT"/>
          <w:bCs/>
          <w:sz w:val="28"/>
          <w:szCs w:val="28"/>
        </w:rPr>
        <w:t xml:space="preserve">. </w:t>
      </w:r>
      <w:r>
        <w:rPr>
          <w:rFonts w:eastAsia="TimesNewRomanPSMT"/>
          <w:bCs/>
          <w:sz w:val="28"/>
          <w:szCs w:val="28"/>
        </w:rPr>
        <w:t>Шумпетру</w:t>
      </w:r>
      <w:r>
        <w:rPr>
          <w:rFonts w:eastAsia="TimesNewRomanPS-BoldMT"/>
          <w:bCs/>
          <w:sz w:val="28"/>
          <w:szCs w:val="28"/>
        </w:rPr>
        <w:t xml:space="preserve">. </w:t>
      </w:r>
      <w:r>
        <w:rPr>
          <w:rFonts w:eastAsia="TimesNewRomanPSMT"/>
          <w:bCs/>
          <w:sz w:val="28"/>
          <w:szCs w:val="28"/>
        </w:rPr>
        <w:t>Предпринимательские возможности</w:t>
      </w:r>
      <w:r>
        <w:rPr>
          <w:rFonts w:eastAsia="TimesNewRomanPS-BoldMT"/>
          <w:bCs/>
          <w:sz w:val="28"/>
          <w:szCs w:val="28"/>
        </w:rPr>
        <w:t xml:space="preserve">, </w:t>
      </w:r>
      <w:r>
        <w:rPr>
          <w:rFonts w:eastAsia="TimesNewRomanPSMT"/>
          <w:bCs/>
          <w:sz w:val="28"/>
          <w:szCs w:val="28"/>
        </w:rPr>
        <w:t>их раскрытие</w:t>
      </w:r>
      <w:r>
        <w:rPr>
          <w:rFonts w:eastAsia="TimesNewRomanPS-BoldMT"/>
          <w:bCs/>
          <w:sz w:val="28"/>
          <w:szCs w:val="28"/>
        </w:rPr>
        <w:t xml:space="preserve">, </w:t>
      </w:r>
      <w:r>
        <w:rPr>
          <w:rFonts w:eastAsia="TimesNewRomanPSMT"/>
          <w:bCs/>
          <w:sz w:val="28"/>
          <w:szCs w:val="28"/>
        </w:rPr>
        <w:t>индивидуальные факторы их использования по И.Кирцнеру и И.Шумпетеру</w:t>
      </w:r>
      <w:r>
        <w:rPr>
          <w:rFonts w:eastAsia="TimesNewRomanPS-BoldMT"/>
          <w:bCs/>
          <w:sz w:val="28"/>
          <w:szCs w:val="28"/>
        </w:rPr>
        <w:t xml:space="preserve">. </w:t>
      </w:r>
      <w:r>
        <w:rPr>
          <w:rFonts w:eastAsia="TimesNewRomanPSMT"/>
          <w:bCs/>
          <w:sz w:val="28"/>
          <w:szCs w:val="28"/>
        </w:rPr>
        <w:t>Предприниматель как иноватор</w:t>
      </w:r>
      <w:r>
        <w:rPr>
          <w:rFonts w:eastAsia="TimesNewRomanPS-BoldMT"/>
          <w:bCs/>
          <w:sz w:val="28"/>
          <w:szCs w:val="28"/>
        </w:rPr>
        <w:t xml:space="preserve">. </w:t>
      </w:r>
      <w:r>
        <w:rPr>
          <w:rFonts w:eastAsia="TimesNewRomanPSMT"/>
          <w:bCs/>
          <w:sz w:val="28"/>
          <w:szCs w:val="28"/>
        </w:rPr>
        <w:t>Личность предпринимателя</w:t>
      </w:r>
      <w:r>
        <w:rPr>
          <w:rFonts w:eastAsia="TimesNewRomanPS-BoldMT"/>
          <w:bCs/>
          <w:sz w:val="28"/>
          <w:szCs w:val="28"/>
        </w:rPr>
        <w:t xml:space="preserve">, </w:t>
      </w:r>
      <w:r>
        <w:rPr>
          <w:rFonts w:eastAsia="TimesNewRomanPSMT"/>
          <w:bCs/>
          <w:sz w:val="28"/>
          <w:szCs w:val="28"/>
        </w:rPr>
        <w:t>качества</w:t>
      </w:r>
      <w:r>
        <w:rPr>
          <w:rFonts w:eastAsia="TimesNewRomanPS-BoldMT"/>
          <w:bCs/>
          <w:sz w:val="28"/>
          <w:szCs w:val="28"/>
        </w:rPr>
        <w:t xml:space="preserve">, </w:t>
      </w:r>
      <w:r>
        <w:rPr>
          <w:rFonts w:eastAsia="TimesNewRomanPSMT"/>
          <w:bCs/>
          <w:sz w:val="28"/>
          <w:szCs w:val="28"/>
        </w:rPr>
        <w:t>возможности</w:t>
      </w:r>
      <w:r>
        <w:rPr>
          <w:rFonts w:eastAsia="TimesNewRomanPS-BoldMT"/>
          <w:bCs/>
          <w:sz w:val="28"/>
          <w:szCs w:val="28"/>
        </w:rPr>
        <w:t xml:space="preserve">, </w:t>
      </w:r>
      <w:r>
        <w:rPr>
          <w:rFonts w:eastAsia="TimesNewRomanPSMT"/>
          <w:bCs/>
          <w:sz w:val="28"/>
          <w:szCs w:val="28"/>
        </w:rPr>
        <w:t>мотивация</w:t>
      </w:r>
      <w:r>
        <w:rPr>
          <w:rFonts w:eastAsia="TimesNewRomanPS-BoldMT"/>
          <w:bCs/>
          <w:sz w:val="28"/>
          <w:szCs w:val="28"/>
        </w:rPr>
        <w:t xml:space="preserve">. </w:t>
      </w:r>
      <w:r>
        <w:rPr>
          <w:rFonts w:eastAsia="TimesNewRomanPSMT"/>
          <w:bCs/>
          <w:sz w:val="28"/>
          <w:szCs w:val="28"/>
        </w:rPr>
        <w:t>Внешняя среда предпринимательства</w:t>
      </w:r>
      <w:r>
        <w:rPr>
          <w:rFonts w:eastAsia="TimesNewRomanPS-BoldMT"/>
          <w:bCs/>
          <w:sz w:val="28"/>
          <w:szCs w:val="28"/>
        </w:rPr>
        <w:t>.</w:t>
      </w:r>
    </w:p>
    <w:p w:rsidR="00674F71" w:rsidRDefault="00752D21">
      <w:pPr>
        <w:spacing w:line="360" w:lineRule="auto"/>
        <w:ind w:firstLine="708"/>
        <w:jc w:val="both"/>
        <w:rPr>
          <w:rFonts w:eastAsia="TimesNewRomanPS-BoldMT"/>
          <w:bCs/>
          <w:sz w:val="28"/>
          <w:szCs w:val="28"/>
        </w:rPr>
      </w:pPr>
      <w:r>
        <w:rPr>
          <w:rFonts w:eastAsia="TimesNewRomanPSMT"/>
          <w:bCs/>
          <w:sz w:val="28"/>
          <w:szCs w:val="28"/>
        </w:rPr>
        <w:t>Предпринимательская деятельность понятие</w:t>
      </w:r>
      <w:r>
        <w:rPr>
          <w:rFonts w:eastAsia="TimesNewRomanPS-BoldMT"/>
          <w:bCs/>
          <w:sz w:val="28"/>
          <w:szCs w:val="28"/>
        </w:rPr>
        <w:t xml:space="preserve">, </w:t>
      </w:r>
      <w:r>
        <w:rPr>
          <w:rFonts w:eastAsia="TimesNewRomanPSMT"/>
          <w:bCs/>
          <w:sz w:val="28"/>
          <w:szCs w:val="28"/>
        </w:rPr>
        <w:t>основные черты</w:t>
      </w:r>
      <w:r>
        <w:rPr>
          <w:rFonts w:eastAsia="TimesNewRomanPS-BoldMT"/>
          <w:bCs/>
          <w:sz w:val="28"/>
          <w:szCs w:val="28"/>
        </w:rPr>
        <w:t xml:space="preserve">, </w:t>
      </w:r>
      <w:r>
        <w:rPr>
          <w:rFonts w:eastAsia="TimesNewRomanPSMT"/>
          <w:bCs/>
          <w:sz w:val="28"/>
          <w:szCs w:val="28"/>
        </w:rPr>
        <w:t>субъекты и формы</w:t>
      </w:r>
      <w:r>
        <w:rPr>
          <w:rFonts w:eastAsia="TimesNewRomanPS-BoldMT"/>
          <w:bCs/>
          <w:sz w:val="28"/>
          <w:szCs w:val="28"/>
        </w:rPr>
        <w:t xml:space="preserve">. </w:t>
      </w:r>
      <w:r>
        <w:rPr>
          <w:rFonts w:eastAsia="TimesNewRomanPSMT"/>
          <w:bCs/>
          <w:sz w:val="28"/>
          <w:szCs w:val="28"/>
        </w:rPr>
        <w:t>Сферы предпринимательства</w:t>
      </w:r>
      <w:r>
        <w:rPr>
          <w:rFonts w:eastAsia="TimesNewRomanPS-BoldMT"/>
          <w:bCs/>
          <w:sz w:val="28"/>
          <w:szCs w:val="28"/>
        </w:rPr>
        <w:t xml:space="preserve">. </w:t>
      </w:r>
      <w:r>
        <w:rPr>
          <w:rFonts w:eastAsia="TimesNewRomanPSMT"/>
          <w:bCs/>
          <w:sz w:val="28"/>
          <w:szCs w:val="28"/>
        </w:rPr>
        <w:t>Определения</w:t>
      </w:r>
      <w:r>
        <w:rPr>
          <w:rFonts w:eastAsia="TimesNewRomanPS-BoldMT"/>
          <w:bCs/>
          <w:sz w:val="28"/>
          <w:szCs w:val="28"/>
        </w:rPr>
        <w:t xml:space="preserve">, </w:t>
      </w:r>
      <w:r>
        <w:rPr>
          <w:rFonts w:eastAsia="TimesNewRomanPSMT"/>
          <w:bCs/>
          <w:sz w:val="28"/>
          <w:szCs w:val="28"/>
        </w:rPr>
        <w:t>виды</w:t>
      </w:r>
      <w:r>
        <w:rPr>
          <w:rFonts w:eastAsia="TimesNewRomanPS-BoldMT"/>
          <w:bCs/>
          <w:sz w:val="28"/>
          <w:szCs w:val="28"/>
        </w:rPr>
        <w:t xml:space="preserve">, </w:t>
      </w:r>
      <w:r>
        <w:rPr>
          <w:rFonts w:eastAsia="TimesNewRomanPSMT"/>
          <w:bCs/>
          <w:sz w:val="28"/>
          <w:szCs w:val="28"/>
        </w:rPr>
        <w:t>цели и задачи стратегии</w:t>
      </w:r>
      <w:r>
        <w:rPr>
          <w:rFonts w:eastAsia="TimesNewRomanPS-BoldMT"/>
          <w:bCs/>
          <w:sz w:val="28"/>
          <w:szCs w:val="28"/>
        </w:rPr>
        <w:t xml:space="preserve">. </w:t>
      </w:r>
      <w:r>
        <w:rPr>
          <w:rFonts w:eastAsia="TimesNewRomanPSMT"/>
          <w:bCs/>
          <w:sz w:val="28"/>
          <w:szCs w:val="28"/>
        </w:rPr>
        <w:t>Виды</w:t>
      </w:r>
      <w:r>
        <w:rPr>
          <w:rFonts w:eastAsia="TimesNewRomanPS-BoldMT"/>
          <w:bCs/>
          <w:sz w:val="28"/>
          <w:szCs w:val="28"/>
        </w:rPr>
        <w:t xml:space="preserve">, </w:t>
      </w:r>
      <w:r>
        <w:rPr>
          <w:rFonts w:eastAsia="TimesNewRomanPSMT"/>
          <w:bCs/>
          <w:sz w:val="28"/>
          <w:szCs w:val="28"/>
        </w:rPr>
        <w:t>особенности и методы выбора стратегии предпринимательства</w:t>
      </w:r>
      <w:r>
        <w:rPr>
          <w:rFonts w:eastAsia="TimesNewRomanPS-BoldMT"/>
          <w:bCs/>
          <w:sz w:val="28"/>
          <w:szCs w:val="28"/>
        </w:rPr>
        <w:t xml:space="preserve">. </w:t>
      </w:r>
      <w:r>
        <w:rPr>
          <w:rFonts w:eastAsia="TimesNewRomanPSMT"/>
          <w:bCs/>
          <w:sz w:val="28"/>
          <w:szCs w:val="28"/>
        </w:rPr>
        <w:t>Стратегия победителя</w:t>
      </w:r>
      <w:r>
        <w:rPr>
          <w:rFonts w:eastAsia="TimesNewRomanPS-BoldMT"/>
          <w:bCs/>
          <w:sz w:val="28"/>
          <w:szCs w:val="28"/>
        </w:rPr>
        <w:t xml:space="preserve">, </w:t>
      </w:r>
      <w:r>
        <w:rPr>
          <w:rFonts w:eastAsia="TimesNewRomanPSMT"/>
          <w:bCs/>
          <w:sz w:val="28"/>
          <w:szCs w:val="28"/>
        </w:rPr>
        <w:t>входа</w:t>
      </w:r>
      <w:r>
        <w:rPr>
          <w:rFonts w:eastAsia="TimesNewRomanPS-BoldMT"/>
          <w:bCs/>
          <w:sz w:val="28"/>
          <w:szCs w:val="28"/>
        </w:rPr>
        <w:t xml:space="preserve">, </w:t>
      </w:r>
      <w:r>
        <w:rPr>
          <w:rFonts w:eastAsia="TimesNewRomanPSMT"/>
          <w:bCs/>
          <w:sz w:val="28"/>
          <w:szCs w:val="28"/>
        </w:rPr>
        <w:t>роста</w:t>
      </w:r>
      <w:r>
        <w:rPr>
          <w:rFonts w:eastAsia="TimesNewRomanPS-BoldMT"/>
          <w:bCs/>
          <w:sz w:val="28"/>
          <w:szCs w:val="28"/>
        </w:rPr>
        <w:t xml:space="preserve">. </w:t>
      </w:r>
      <w:r>
        <w:rPr>
          <w:rFonts w:eastAsia="TimesNewRomanPSMT"/>
          <w:bCs/>
          <w:sz w:val="28"/>
          <w:szCs w:val="28"/>
        </w:rPr>
        <w:t>Этап накопления идей</w:t>
      </w:r>
      <w:r>
        <w:rPr>
          <w:rFonts w:eastAsia="TimesNewRomanPS-BoldMT"/>
          <w:bCs/>
          <w:sz w:val="28"/>
          <w:szCs w:val="28"/>
        </w:rPr>
        <w:t xml:space="preserve">, </w:t>
      </w:r>
      <w:r>
        <w:rPr>
          <w:rFonts w:eastAsia="TimesNewRomanPSMT"/>
          <w:bCs/>
          <w:sz w:val="28"/>
          <w:szCs w:val="28"/>
        </w:rPr>
        <w:t>этап отбора идей</w:t>
      </w:r>
      <w:r>
        <w:rPr>
          <w:rFonts w:eastAsia="TimesNewRomanPS-BoldMT"/>
          <w:bCs/>
          <w:sz w:val="28"/>
          <w:szCs w:val="28"/>
        </w:rPr>
        <w:t xml:space="preserve">, </w:t>
      </w:r>
      <w:r>
        <w:rPr>
          <w:rFonts w:eastAsia="TimesNewRomanPSMT"/>
          <w:bCs/>
          <w:sz w:val="28"/>
          <w:szCs w:val="28"/>
        </w:rPr>
        <w:t>сравнительный анализ отобранных предпринимательских идей</w:t>
      </w:r>
      <w:r>
        <w:rPr>
          <w:rFonts w:eastAsia="TimesNewRomanPS-BoldMT"/>
          <w:bCs/>
          <w:sz w:val="28"/>
          <w:szCs w:val="28"/>
        </w:rPr>
        <w:t xml:space="preserve">. </w:t>
      </w:r>
      <w:r>
        <w:rPr>
          <w:rFonts w:eastAsia="TimesNewRomanPSMT"/>
          <w:bCs/>
          <w:sz w:val="28"/>
          <w:szCs w:val="28"/>
        </w:rPr>
        <w:t xml:space="preserve">Организационные модели реализации </w:t>
      </w:r>
      <w:r>
        <w:rPr>
          <w:rFonts w:eastAsia="TimesNewRomanPSMT"/>
          <w:bCs/>
          <w:sz w:val="28"/>
          <w:szCs w:val="28"/>
        </w:rPr>
        <w:lastRenderedPageBreak/>
        <w:t>предпринимательской идеи</w:t>
      </w:r>
      <w:r>
        <w:rPr>
          <w:rFonts w:eastAsia="TimesNewRomanPS-BoldMT"/>
          <w:bCs/>
          <w:sz w:val="28"/>
          <w:szCs w:val="28"/>
        </w:rPr>
        <w:t xml:space="preserve">. </w:t>
      </w:r>
      <w:r>
        <w:rPr>
          <w:rFonts w:eastAsia="TimesNewRomanPSMT"/>
          <w:bCs/>
          <w:sz w:val="28"/>
          <w:szCs w:val="28"/>
        </w:rPr>
        <w:t xml:space="preserve">Алгоритм реализации предпринимательской идеи </w:t>
      </w:r>
      <w:r>
        <w:rPr>
          <w:rFonts w:eastAsia="TimesNewRomanPS-BoldMT"/>
          <w:bCs/>
          <w:sz w:val="28"/>
          <w:szCs w:val="28"/>
        </w:rPr>
        <w:t xml:space="preserve">– </w:t>
      </w:r>
      <w:r>
        <w:rPr>
          <w:rFonts w:eastAsia="TimesNewRomanPSMT"/>
          <w:bCs/>
          <w:sz w:val="28"/>
          <w:szCs w:val="28"/>
        </w:rPr>
        <w:t>принятия предпринимательского решения</w:t>
      </w:r>
      <w:r>
        <w:rPr>
          <w:rFonts w:eastAsia="TimesNewRomanPS-BoldMT"/>
          <w:bCs/>
          <w:sz w:val="28"/>
          <w:szCs w:val="28"/>
        </w:rPr>
        <w:t>.</w:t>
      </w:r>
    </w:p>
    <w:p w:rsidR="00674F71" w:rsidRDefault="00752D21">
      <w:pPr>
        <w:spacing w:line="360" w:lineRule="auto"/>
        <w:ind w:firstLine="708"/>
        <w:jc w:val="both"/>
        <w:rPr>
          <w:rFonts w:eastAsia="TimesNewRomanPSMT"/>
          <w:bCs/>
          <w:sz w:val="28"/>
          <w:szCs w:val="28"/>
        </w:rPr>
      </w:pPr>
      <w:r>
        <w:rPr>
          <w:rFonts w:eastAsia="TimesNewRomanPSMT"/>
          <w:bCs/>
          <w:sz w:val="28"/>
          <w:szCs w:val="28"/>
        </w:rPr>
        <w:t>Этапы составления схемы реализации идеи и документального оформления процесса реализации предпринимательского решения.</w:t>
      </w:r>
    </w:p>
    <w:p w:rsidR="00674F71" w:rsidRDefault="00674F71">
      <w:pPr>
        <w:spacing w:line="360" w:lineRule="auto"/>
        <w:jc w:val="both"/>
        <w:rPr>
          <w:rFonts w:eastAsia="TimesNewRomanPS-BoldMT"/>
          <w:bCs/>
          <w:sz w:val="28"/>
          <w:szCs w:val="28"/>
        </w:rPr>
      </w:pPr>
    </w:p>
    <w:p w:rsidR="00674F71" w:rsidRDefault="00752D21">
      <w:pPr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 xml:space="preserve">Тема </w:t>
      </w:r>
      <w:r>
        <w:rPr>
          <w:rFonts w:eastAsia="TimesNewRomanPSMT"/>
          <w:b/>
          <w:bCs/>
          <w:sz w:val="28"/>
          <w:szCs w:val="28"/>
        </w:rPr>
        <w:t xml:space="preserve">2. </w:t>
      </w:r>
      <w:r>
        <w:rPr>
          <w:rFonts w:eastAsia="TimesNewRomanPS-BoldMT"/>
          <w:b/>
          <w:bCs/>
          <w:sz w:val="28"/>
          <w:szCs w:val="28"/>
        </w:rPr>
        <w:t>Технология и технологические изменения</w:t>
      </w:r>
    </w:p>
    <w:p w:rsidR="00674F71" w:rsidRDefault="00674F71">
      <w:pPr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</w:p>
    <w:p w:rsidR="00674F71" w:rsidRDefault="00752D2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="TimesNewRomanPSMT"/>
          <w:bCs/>
          <w:sz w:val="28"/>
          <w:szCs w:val="28"/>
        </w:rPr>
        <w:t xml:space="preserve">Технологии: основные понятия и определения. </w:t>
      </w:r>
      <w:r>
        <w:rPr>
          <w:sz w:val="28"/>
          <w:szCs w:val="28"/>
        </w:rPr>
        <w:t xml:space="preserve">Разнообразие технологий. </w:t>
      </w:r>
      <w:r>
        <w:rPr>
          <w:rFonts w:eastAsia="TimesNewRomanPSMT"/>
          <w:bCs/>
          <w:sz w:val="28"/>
          <w:szCs w:val="28"/>
        </w:rPr>
        <w:t xml:space="preserve">Технологические уклады. </w:t>
      </w:r>
      <w:r>
        <w:rPr>
          <w:sz w:val="28"/>
          <w:szCs w:val="28"/>
        </w:rPr>
        <w:t xml:space="preserve">Классы важнейших технологий ХХI в. </w:t>
      </w:r>
      <w:r>
        <w:rPr>
          <w:rFonts w:eastAsia="TimesNewRomanPSMT"/>
          <w:bCs/>
          <w:sz w:val="28"/>
          <w:szCs w:val="28"/>
        </w:rPr>
        <w:t xml:space="preserve">Жизненный цикл технологий, продуктов и инноваций. </w:t>
      </w:r>
      <w:r>
        <w:rPr>
          <w:sz w:val="28"/>
          <w:szCs w:val="28"/>
        </w:rPr>
        <w:t>Пределы развития технологий. Управление технологическими разрывами.</w:t>
      </w:r>
    </w:p>
    <w:p w:rsidR="00674F71" w:rsidRDefault="00752D21">
      <w:pPr>
        <w:spacing w:line="360" w:lineRule="auto"/>
        <w:ind w:firstLine="708"/>
        <w:jc w:val="both"/>
        <w:rPr>
          <w:rFonts w:eastAsia="TimesNewRomanPSMT"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eastAsia="TimesNewRomanPSMT"/>
          <w:bCs/>
          <w:sz w:val="28"/>
          <w:szCs w:val="28"/>
        </w:rPr>
        <w:t>Виды технологических изменений. Предпосылки и последствия технологических изменений. Источники конкурентных преимуществ в технологическом бизнесе. Знания как источник возможностей фирмы. Классификация инноваций. Логика радикальных инноваций (технология, инжиниринг, коммерциализация). Логика поддерживающих инноваций.</w:t>
      </w:r>
    </w:p>
    <w:p w:rsidR="00674F71" w:rsidRDefault="00752D21">
      <w:pPr>
        <w:spacing w:line="360" w:lineRule="auto"/>
        <w:ind w:firstLine="708"/>
        <w:jc w:val="both"/>
        <w:rPr>
          <w:rFonts w:eastAsia="TimesNewRomanPSMT"/>
          <w:bCs/>
          <w:sz w:val="28"/>
          <w:szCs w:val="28"/>
        </w:rPr>
      </w:pPr>
      <w:r>
        <w:rPr>
          <w:rFonts w:eastAsia="TimesNewRomanPSMT"/>
          <w:bCs/>
          <w:sz w:val="28"/>
          <w:szCs w:val="28"/>
        </w:rPr>
        <w:t>Своевременность инноваций. Модели распространения инноваций. Конкуренция и инновации. Источники инновационных возможностей. Поиск идей и идентификация возможностей. Методы поиска идей и инноваций – рассмотрение этапов, методов и факторов. Инновационный процесс. Стадии инновационного процесса.</w:t>
      </w:r>
    </w:p>
    <w:p w:rsidR="00674F71" w:rsidRDefault="00674F71">
      <w:pPr>
        <w:spacing w:line="360" w:lineRule="auto"/>
        <w:jc w:val="both"/>
        <w:rPr>
          <w:rFonts w:eastAsia="TimesNewRomanPS-BoldMT"/>
          <w:bCs/>
          <w:sz w:val="28"/>
          <w:szCs w:val="28"/>
        </w:rPr>
      </w:pPr>
    </w:p>
    <w:p w:rsidR="00674F71" w:rsidRDefault="00752D21">
      <w:pPr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 xml:space="preserve">Тема </w:t>
      </w:r>
      <w:r>
        <w:rPr>
          <w:rFonts w:eastAsia="TimesNewRomanPSMT"/>
          <w:b/>
          <w:bCs/>
          <w:sz w:val="28"/>
          <w:szCs w:val="28"/>
        </w:rPr>
        <w:t xml:space="preserve">3. </w:t>
      </w:r>
      <w:r>
        <w:rPr>
          <w:rFonts w:eastAsia="TimesNewRomanPS-BoldMT"/>
          <w:b/>
          <w:bCs/>
          <w:sz w:val="28"/>
          <w:szCs w:val="28"/>
        </w:rPr>
        <w:t>Технологическое предпринимательство и подходы к формированию инновационной стратегии фирмы</w:t>
      </w:r>
      <w:r>
        <w:rPr>
          <w:rFonts w:eastAsia="TimesNewRomanPSMT"/>
          <w:b/>
          <w:bCs/>
          <w:sz w:val="28"/>
          <w:szCs w:val="28"/>
        </w:rPr>
        <w:t>. Построение бизнес – моделей</w:t>
      </w:r>
    </w:p>
    <w:p w:rsidR="00674F71" w:rsidRDefault="00674F71">
      <w:pPr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</w:p>
    <w:p w:rsidR="00674F71" w:rsidRDefault="00752D21">
      <w:pPr>
        <w:spacing w:line="360" w:lineRule="auto"/>
        <w:ind w:firstLine="708"/>
        <w:jc w:val="both"/>
        <w:rPr>
          <w:rFonts w:eastAsia="TimesNewRomanPSMT"/>
          <w:bCs/>
          <w:sz w:val="28"/>
          <w:szCs w:val="28"/>
        </w:rPr>
      </w:pPr>
      <w:r>
        <w:rPr>
          <w:rFonts w:eastAsia="TimesNewRomanPSMT"/>
          <w:bCs/>
          <w:sz w:val="28"/>
          <w:szCs w:val="28"/>
        </w:rPr>
        <w:t xml:space="preserve">Технологический бизнес: основные понятия и определения. Коммерческие и технические знания. Комбинация ресурсов. Происхождение технологических венчуров. Классификация. Проблемы развития – рост </w:t>
      </w:r>
      <w:r>
        <w:rPr>
          <w:rFonts w:eastAsia="TimesNewRomanPSMT"/>
          <w:bCs/>
          <w:sz w:val="28"/>
          <w:szCs w:val="28"/>
        </w:rPr>
        <w:lastRenderedPageBreak/>
        <w:t>против ликвидности. Роль потребителей и поставщиков в развитии и распространении инноваций.</w:t>
      </w:r>
    </w:p>
    <w:p w:rsidR="00674F71" w:rsidRDefault="00752D21">
      <w:pPr>
        <w:spacing w:line="360" w:lineRule="auto"/>
        <w:ind w:firstLine="708"/>
        <w:jc w:val="both"/>
        <w:rPr>
          <w:rFonts w:eastAsia="TimesNewRomanPSMT"/>
          <w:bCs/>
          <w:sz w:val="28"/>
          <w:szCs w:val="28"/>
        </w:rPr>
      </w:pPr>
      <w:r>
        <w:rPr>
          <w:rFonts w:eastAsia="TimesNewRomanPSMT"/>
          <w:bCs/>
          <w:sz w:val="28"/>
          <w:szCs w:val="28"/>
        </w:rPr>
        <w:t>Эндогенное и экзогенное предпринимательство. Особенности технологического предпринимательства в малой фирме и в корпорации. Корпоративное предпринимательство (Intrapreneurship). Финансирование инноваций. Исследования и разработки как инвестиции. Источники финансирования и ограничения. Особенности финансирования различных фаз предпринимательского проекта. Венчурный капитал. Принципы определения эффективности инвестиций в инновационные проекты.</w:t>
      </w:r>
    </w:p>
    <w:p w:rsidR="00674F71" w:rsidRDefault="00752D21">
      <w:pPr>
        <w:spacing w:line="360" w:lineRule="auto"/>
        <w:ind w:firstLine="708"/>
        <w:jc w:val="both"/>
        <w:rPr>
          <w:rFonts w:eastAsia="TimesNewRomanPSMT"/>
          <w:bCs/>
          <w:sz w:val="28"/>
          <w:szCs w:val="28"/>
        </w:rPr>
      </w:pPr>
      <w:r>
        <w:rPr>
          <w:rFonts w:eastAsia="TimesNewRomanPSMT"/>
          <w:bCs/>
          <w:sz w:val="28"/>
          <w:szCs w:val="28"/>
        </w:rPr>
        <w:t>Инновационная стратегия фирмы. Внутренние венчуры, стратегические альянсы, совместные предприятия, поглощения, лицензирование и другие подходы к построению бизнеса. Ключевые факторы успеха в технологическом предпринимательстве. Определение бизнес-модели. Цели, задачи и составляющие бизнес-модели.</w:t>
      </w:r>
    </w:p>
    <w:p w:rsidR="00674F71" w:rsidRDefault="00752D21">
      <w:pPr>
        <w:spacing w:line="360" w:lineRule="auto"/>
        <w:ind w:firstLine="708"/>
        <w:jc w:val="both"/>
        <w:rPr>
          <w:rFonts w:eastAsia="TimesNewRomanPSMT"/>
          <w:bCs/>
          <w:sz w:val="28"/>
          <w:szCs w:val="28"/>
        </w:rPr>
      </w:pPr>
      <w:r>
        <w:rPr>
          <w:rFonts w:eastAsia="TimesNewRomanPSMT"/>
          <w:bCs/>
          <w:sz w:val="28"/>
          <w:szCs w:val="28"/>
        </w:rPr>
        <w:t>Отличия бизнес-модели от стратегии предприятия. Примеры моделей</w:t>
      </w:r>
    </w:p>
    <w:p w:rsidR="00674F71" w:rsidRDefault="00752D21">
      <w:pPr>
        <w:spacing w:line="360" w:lineRule="auto"/>
        <w:jc w:val="both"/>
        <w:rPr>
          <w:rFonts w:eastAsia="TimesNewRomanPSMT"/>
          <w:bCs/>
          <w:sz w:val="28"/>
          <w:szCs w:val="28"/>
        </w:rPr>
      </w:pPr>
      <w:r>
        <w:rPr>
          <w:rFonts w:eastAsia="TimesNewRomanPSMT"/>
          <w:bCs/>
          <w:sz w:val="28"/>
          <w:szCs w:val="28"/>
        </w:rPr>
        <w:t>доходов и затрат.</w:t>
      </w:r>
    </w:p>
    <w:p w:rsidR="00674F71" w:rsidRDefault="00674F71">
      <w:pPr>
        <w:jc w:val="both"/>
        <w:rPr>
          <w:rFonts w:eastAsia="TimesNewRomanPSMT"/>
          <w:bCs/>
          <w:sz w:val="28"/>
          <w:szCs w:val="28"/>
        </w:rPr>
      </w:pPr>
    </w:p>
    <w:p w:rsidR="00674F71" w:rsidRDefault="00752D21">
      <w:pPr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 xml:space="preserve">Тема </w:t>
      </w:r>
      <w:r>
        <w:rPr>
          <w:rFonts w:eastAsia="TimesNewRomanPSMT"/>
          <w:b/>
          <w:bCs/>
          <w:sz w:val="28"/>
          <w:szCs w:val="28"/>
        </w:rPr>
        <w:t xml:space="preserve">4. </w:t>
      </w:r>
      <w:r>
        <w:rPr>
          <w:rFonts w:eastAsia="TimesNewRomanPS-BoldMT"/>
          <w:b/>
          <w:bCs/>
          <w:sz w:val="28"/>
          <w:szCs w:val="28"/>
        </w:rPr>
        <w:t>Национальная и локальная инновационные системы</w:t>
      </w:r>
    </w:p>
    <w:p w:rsidR="00674F71" w:rsidRDefault="00674F71">
      <w:pPr>
        <w:jc w:val="both"/>
        <w:rPr>
          <w:rFonts w:eastAsia="TimesNewRomanPS-BoldMT"/>
          <w:bCs/>
          <w:sz w:val="28"/>
          <w:szCs w:val="28"/>
        </w:rPr>
      </w:pPr>
    </w:p>
    <w:p w:rsidR="00674F71" w:rsidRDefault="00752D21">
      <w:pPr>
        <w:spacing w:line="360" w:lineRule="auto"/>
        <w:ind w:firstLine="708"/>
        <w:jc w:val="both"/>
        <w:rPr>
          <w:rFonts w:eastAsia="TimesNewRomanPSMT"/>
          <w:bCs/>
          <w:sz w:val="28"/>
          <w:szCs w:val="28"/>
        </w:rPr>
      </w:pPr>
      <w:r>
        <w:rPr>
          <w:rFonts w:eastAsia="TimesNewRomanPS-BoldMT"/>
          <w:bCs/>
          <w:sz w:val="28"/>
          <w:szCs w:val="28"/>
        </w:rPr>
        <w:t>Исследования в сфере предпринимательства и инноваций</w:t>
      </w:r>
      <w:r>
        <w:rPr>
          <w:rFonts w:eastAsia="TimesNewRomanPSMT"/>
          <w:bCs/>
          <w:sz w:val="28"/>
          <w:szCs w:val="28"/>
        </w:rPr>
        <w:t>. Понятие национальной инновационной системы. Субъекты и институты, обеспечивающие поддержку инновационной деятельности в Российской Федерации. Сравнительный анализ национальных инновационных систем США, Сингапура, Израиля и Российской Федерации. Открытые и закрытые инновационные системы. Принципы и типы инноваций. Стратегии открытых инновационных систем. Сетевая модель инноваций. Существующие виды инновационных моделей. Стратегические элементы сетевой модели. Принципы взаимодействия национальной и локальных (корпоративных) инновационных систем.</w:t>
      </w:r>
    </w:p>
    <w:p w:rsidR="00674F71" w:rsidRDefault="00752D21">
      <w:pPr>
        <w:spacing w:line="360" w:lineRule="auto"/>
        <w:ind w:firstLine="708"/>
        <w:jc w:val="both"/>
        <w:rPr>
          <w:rFonts w:eastAsia="TimesNewRomanPSMT"/>
          <w:bCs/>
          <w:sz w:val="28"/>
          <w:szCs w:val="28"/>
        </w:rPr>
      </w:pPr>
      <w:r>
        <w:rPr>
          <w:rFonts w:eastAsia="TimesNewRomanPSMT"/>
          <w:bCs/>
          <w:sz w:val="28"/>
          <w:szCs w:val="28"/>
        </w:rPr>
        <w:t>Исследования в сфере предпринимательства и инноваций. Способы, методы и примеры исследований.</w:t>
      </w:r>
    </w:p>
    <w:p w:rsidR="00674F71" w:rsidRDefault="00752D2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5.2. Учебно – тематический план</w:t>
      </w:r>
    </w:p>
    <w:p w:rsidR="00674F71" w:rsidRDefault="00674F71">
      <w:pPr>
        <w:jc w:val="both"/>
        <w:rPr>
          <w:b/>
          <w:sz w:val="28"/>
          <w:szCs w:val="28"/>
        </w:rPr>
      </w:pPr>
    </w:p>
    <w:p w:rsidR="00674F71" w:rsidRDefault="00752D21">
      <w:pPr>
        <w:tabs>
          <w:tab w:val="right" w:pos="851"/>
        </w:tabs>
        <w:ind w:firstLine="709"/>
        <w:jc w:val="right"/>
      </w:pPr>
      <w:r>
        <w:t>Таблица 2</w:t>
      </w:r>
    </w:p>
    <w:tbl>
      <w:tblPr>
        <w:tblW w:w="5332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405"/>
        <w:gridCol w:w="1755"/>
        <w:gridCol w:w="817"/>
        <w:gridCol w:w="851"/>
        <w:gridCol w:w="992"/>
        <w:gridCol w:w="992"/>
        <w:gridCol w:w="1276"/>
        <w:gridCol w:w="1559"/>
        <w:gridCol w:w="1560"/>
      </w:tblGrid>
      <w:tr w:rsidR="00674F71" w:rsidTr="00BB7B8A">
        <w:tc>
          <w:tcPr>
            <w:tcW w:w="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674F71" w:rsidRDefault="00752D21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 (разделов) дисциплины</w:t>
            </w:r>
          </w:p>
        </w:tc>
        <w:tc>
          <w:tcPr>
            <w:tcW w:w="64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674F71" w:rsidTr="00BB7B8A">
        <w:tc>
          <w:tcPr>
            <w:tcW w:w="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</w:pP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</w:pPr>
          </w:p>
        </w:tc>
      </w:tr>
      <w:tr w:rsidR="00674F71" w:rsidTr="00BB7B8A">
        <w:tc>
          <w:tcPr>
            <w:tcW w:w="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</w:pPr>
          </w:p>
        </w:tc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t>Семинары, практические  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t>Занятия в интерактивных  формах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</w:pPr>
          </w:p>
        </w:tc>
      </w:tr>
      <w:tr w:rsidR="00674F71" w:rsidTr="00BB7B8A"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left" w:pos="7177"/>
              </w:tabs>
              <w:rPr>
                <w:b/>
              </w:rPr>
            </w:pPr>
            <w:r>
              <w:rPr>
                <w:rFonts w:eastAsia="TimesNewRomanPSMT"/>
                <w:bCs/>
              </w:rPr>
              <w:t xml:space="preserve">Тема 1. </w:t>
            </w:r>
            <w:r>
              <w:rPr>
                <w:rFonts w:eastAsia="TimesNewRomanPS-BoldMT"/>
                <w:bCs/>
              </w:rPr>
              <w:t>Общая теория предпринимательства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t>Опрос, ситуационные задачи</w:t>
            </w:r>
          </w:p>
        </w:tc>
      </w:tr>
      <w:tr w:rsidR="00674F71" w:rsidTr="00BB7B8A"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spacing w:after="24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Тема 2.</w:t>
            </w:r>
            <w:r>
              <w:rPr>
                <w:rFonts w:eastAsia="TimesNewRomanPS-BoldMT"/>
                <w:bCs/>
              </w:rPr>
              <w:t xml:space="preserve"> Технология и технологические изменения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t>Опрос, кейсы, ситуационные задачи</w:t>
            </w:r>
          </w:p>
        </w:tc>
      </w:tr>
      <w:tr w:rsidR="00674F71" w:rsidTr="00BB7B8A"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t>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spacing w:after="24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Тема 3.</w:t>
            </w:r>
            <w:r>
              <w:t xml:space="preserve"> </w:t>
            </w:r>
            <w:r>
              <w:rPr>
                <w:rFonts w:eastAsia="TimesNewRomanPS-BoldMT"/>
                <w:bCs/>
              </w:rPr>
              <w:t>Технологическое предпринимательство и подходы к формированию инновационной стратегии фирмы. Построение бизнес -моделей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</w:pPr>
            <w:r>
              <w:t>Устные ответы, доклады, решение кейсов и задач</w:t>
            </w:r>
          </w:p>
        </w:tc>
      </w:tr>
      <w:tr w:rsidR="00674F71" w:rsidTr="00BB7B8A"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t>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</w:pPr>
            <w:r>
              <w:rPr>
                <w:rFonts w:eastAsia="TimesNewRomanPSMT"/>
                <w:bCs/>
              </w:rPr>
              <w:t>Тема 4.</w:t>
            </w:r>
            <w:r>
              <w:t xml:space="preserve"> </w:t>
            </w:r>
            <w:r>
              <w:rPr>
                <w:rFonts w:eastAsia="TimesNewRomanPS-BoldMT"/>
                <w:bCs/>
              </w:rPr>
              <w:t>Национальная и локальная инновационные системы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</w:pPr>
            <w:r>
              <w:t>Устные ответы, доклады, решение кейсов и задач</w:t>
            </w:r>
          </w:p>
        </w:tc>
      </w:tr>
      <w:tr w:rsidR="00674F71" w:rsidTr="00BB7B8A"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t>Согласно учебному плану: Контрольная работа/Проектная работа</w:t>
            </w:r>
          </w:p>
        </w:tc>
      </w:tr>
      <w:tr w:rsidR="00674F71" w:rsidTr="00BB7B8A"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tabs>
                <w:tab w:val="right" w:pos="851"/>
              </w:tabs>
              <w:jc w:val="center"/>
            </w:pPr>
            <w: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674F71">
            <w:pPr>
              <w:widowControl w:val="0"/>
              <w:tabs>
                <w:tab w:val="right" w:pos="851"/>
              </w:tabs>
            </w:pPr>
          </w:p>
        </w:tc>
      </w:tr>
    </w:tbl>
    <w:p w:rsidR="00674F71" w:rsidRDefault="00674F71">
      <w:pPr>
        <w:keepNext/>
        <w:jc w:val="both"/>
        <w:rPr>
          <w:sz w:val="28"/>
          <w:szCs w:val="28"/>
        </w:rPr>
      </w:pPr>
    </w:p>
    <w:p w:rsidR="00674F71" w:rsidRDefault="00752D21">
      <w:pPr>
        <w:pStyle w:val="aff"/>
        <w:jc w:val="both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p w:rsidR="00674F71" w:rsidRDefault="00752D21">
      <w:pPr>
        <w:keepNext/>
        <w:jc w:val="right"/>
      </w:pPr>
      <w:r>
        <w:lastRenderedPageBreak/>
        <w:t>Таблица 3</w:t>
      </w:r>
    </w:p>
    <w:p w:rsidR="00674F71" w:rsidRDefault="00674F71">
      <w:pPr>
        <w:keepNext/>
        <w:jc w:val="both"/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561"/>
        <w:gridCol w:w="5026"/>
        <w:gridCol w:w="1984"/>
      </w:tblGrid>
      <w:tr w:rsidR="00674F71"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:rsidR="00674F71" w:rsidRDefault="00674F71">
            <w:pPr>
              <w:keepNext/>
              <w:widowControl w:val="0"/>
              <w:spacing w:after="120"/>
              <w:jc w:val="both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674F71"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left" w:pos="7177"/>
              </w:tabs>
              <w:rPr>
                <w:b/>
              </w:rPr>
            </w:pPr>
            <w:r>
              <w:rPr>
                <w:rFonts w:eastAsia="TimesNewRomanPSMT"/>
                <w:bCs/>
              </w:rPr>
              <w:t xml:space="preserve">Тема 1. </w:t>
            </w:r>
            <w:r>
              <w:rPr>
                <w:rFonts w:eastAsia="TimesNewRomanPS-BoldMT"/>
                <w:bCs/>
              </w:rPr>
              <w:t>Общая теория предпринимательства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1. Роль предпринимательских возможностей, их раскрытие,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индивидуальные факторы их использования.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2. Внешняя среда предпринимательства.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3. Рассмотрение наиболее известных предпринимательских проектов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последних десятилетий (Apple, Virgin, Google, Яндекс, 1С и др.).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4. Выявление той, комбинации ресурсов, которая обеспечила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конкурентное преимущество.</w:t>
            </w:r>
          </w:p>
          <w:p w:rsidR="00674F71" w:rsidRDefault="00674F71">
            <w:pPr>
              <w:widowControl w:val="0"/>
              <w:jc w:val="both"/>
              <w:rPr>
                <w:rFonts w:eastAsia="TimesNewRomanPSMT"/>
                <w:bCs/>
              </w:rPr>
            </w:pP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Домашнее задание: эссе на тему "Почему предпринимательские возможности по И. Кирцнеру не менее важны для экономики, чем предпринимательские возможности по И.Шумпетеру?"</w:t>
            </w:r>
          </w:p>
          <w:p w:rsidR="00674F71" w:rsidRDefault="00674F71">
            <w:pPr>
              <w:pStyle w:val="afc"/>
              <w:widowControl w:val="0"/>
              <w:ind w:left="0" w:firstLine="9"/>
              <w:rPr>
                <w:rFonts w:ascii="Times New Roman" w:hAnsi="Times New Roman" w:cs="Times New Roman"/>
                <w:b/>
              </w:rPr>
            </w:pPr>
          </w:p>
          <w:p w:rsidR="00674F71" w:rsidRDefault="00752D21">
            <w:pPr>
              <w:pStyle w:val="15"/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af9"/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b/>
              </w:rPr>
              <w:t>Рекомендуемые источники</w:t>
            </w:r>
            <w:r>
              <w:rPr>
                <w:rFonts w:ascii="Times New Roman" w:hAnsi="Times New Roman" w:cs="Times New Roman"/>
              </w:rPr>
              <w:t>: раздел 8, №№ 1, 2, 4, 5; раздел 9, №№ 1-5.</w:t>
            </w:r>
          </w:p>
          <w:p w:rsidR="00674F71" w:rsidRDefault="00674F71">
            <w:pPr>
              <w:keepNext/>
              <w:widowControl w:val="0"/>
              <w:spacing w:after="12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</w:pPr>
            <w:r>
              <w:t>Устный опрос, доклады на круглом столе, групповой разбор мини-кейсов.</w:t>
            </w:r>
          </w:p>
        </w:tc>
      </w:tr>
      <w:tr w:rsidR="00674F71"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spacing w:after="24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Тема 2.</w:t>
            </w:r>
            <w:r>
              <w:rPr>
                <w:rFonts w:eastAsia="TimesNewRomanPS-BoldMT"/>
                <w:bCs/>
              </w:rPr>
              <w:t xml:space="preserve"> Технология и технологические изменения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  <w:i/>
                <w:u w:val="single"/>
              </w:rPr>
            </w:pPr>
            <w:r>
              <w:rPr>
                <w:rFonts w:eastAsia="TimesNewRomanPSMT"/>
                <w:bCs/>
                <w:i/>
                <w:u w:val="single"/>
              </w:rPr>
              <w:t>1-</w:t>
            </w:r>
            <w:r>
              <w:rPr>
                <w:rFonts w:eastAsia="TimesNewRomanPS-BoldMT"/>
                <w:bCs/>
                <w:i/>
                <w:u w:val="single"/>
              </w:rPr>
              <w:t>ое занятие Технологии и предпринимательство</w:t>
            </w:r>
            <w:r>
              <w:rPr>
                <w:rFonts w:eastAsia="TimesNewRomanPSMT"/>
                <w:bCs/>
                <w:i/>
                <w:u w:val="single"/>
              </w:rPr>
              <w:t xml:space="preserve"> (2 часа)</w:t>
            </w:r>
          </w:p>
          <w:p w:rsidR="00674F71" w:rsidRDefault="00752D21">
            <w:pPr>
              <w:pStyle w:val="15"/>
              <w:widowControl w:val="0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Вопросы для контроля знаний и обсуждения: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1. Технологии. Источники конкурентных преимуществ в технологии.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2. Логика радикальных инноваций (технология, инжиниринг,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коммерциализация).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3. Логика поддерживающих инноваций.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4. Анализ новых возможностей в IT, Интернете, нанотехнологиях, энергетике и т.п.</w:t>
            </w:r>
          </w:p>
          <w:p w:rsidR="00674F71" w:rsidRDefault="00752D21">
            <w:pPr>
              <w:widowControl w:val="0"/>
              <w:ind w:firstLine="708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Выбор кейса для дальнейшей проработки. Домашнее задание – разбор научной статьи о предпринимательских стратегиях в технологическом бизнесе.</w:t>
            </w:r>
          </w:p>
          <w:p w:rsidR="00674F71" w:rsidRDefault="00674F71">
            <w:pPr>
              <w:widowControl w:val="0"/>
              <w:ind w:firstLine="708"/>
              <w:jc w:val="both"/>
              <w:rPr>
                <w:rFonts w:eastAsia="TimesNewRomanPSMT"/>
                <w:bCs/>
                <w:i/>
                <w:u w:val="single"/>
              </w:rPr>
            </w:pPr>
          </w:p>
          <w:p w:rsidR="00674F71" w:rsidRDefault="00752D21">
            <w:pPr>
              <w:widowControl w:val="0"/>
              <w:ind w:firstLine="708"/>
              <w:jc w:val="both"/>
              <w:rPr>
                <w:rFonts w:eastAsia="TimesNewRomanPSMT"/>
                <w:bCs/>
                <w:i/>
                <w:u w:val="single"/>
              </w:rPr>
            </w:pPr>
            <w:r>
              <w:rPr>
                <w:rFonts w:eastAsia="TimesNewRomanPSMT"/>
                <w:bCs/>
                <w:i/>
                <w:u w:val="single"/>
              </w:rPr>
              <w:t>2-</w:t>
            </w:r>
            <w:r>
              <w:rPr>
                <w:rFonts w:eastAsia="TimesNewRomanPS-BoldMT"/>
                <w:bCs/>
                <w:i/>
                <w:u w:val="single"/>
              </w:rPr>
              <w:t>ое занятие Технологические изменения и предпринимательские возможности</w:t>
            </w:r>
            <w:r>
              <w:rPr>
                <w:rFonts w:eastAsia="TimesNewRomanPSMT"/>
                <w:bCs/>
                <w:i/>
                <w:u w:val="single"/>
              </w:rPr>
              <w:t xml:space="preserve"> (2 часа).</w:t>
            </w:r>
          </w:p>
          <w:p w:rsidR="00674F71" w:rsidRDefault="00752D21">
            <w:pPr>
              <w:pStyle w:val="15"/>
              <w:widowControl w:val="0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Вопросы для контроля знаний и обсуждения: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lastRenderedPageBreak/>
              <w:t>1. Технологические изменения и предпринимательские возможности.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2. Методы поиска идей и идентификация возможностей.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3. Конкуренция и инновации.</w:t>
            </w:r>
          </w:p>
          <w:p w:rsidR="00674F71" w:rsidRDefault="00752D21">
            <w:pPr>
              <w:widowControl w:val="0"/>
              <w:ind w:firstLine="709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Домашнее задание – выявление предпринимательских возможностей на различных типах рынков (</w:t>
            </w:r>
            <w:r>
              <w:rPr>
                <w:rFonts w:eastAsia="TimesNewRomanPS-BoldMT"/>
                <w:bCs/>
              </w:rPr>
              <w:t>презентации выбранных решений для кейсов</w:t>
            </w:r>
            <w:r>
              <w:rPr>
                <w:rFonts w:eastAsia="TimesNewRomanPSMT"/>
                <w:bCs/>
              </w:rPr>
              <w:t>).</w:t>
            </w:r>
          </w:p>
          <w:p w:rsidR="00674F71" w:rsidRDefault="00674F71">
            <w:pPr>
              <w:pStyle w:val="afc"/>
              <w:widowControl w:val="0"/>
              <w:ind w:left="0" w:hanging="2682"/>
              <w:rPr>
                <w:rFonts w:ascii="Times New Roman" w:hAnsi="Times New Roman" w:cs="Times New Roman"/>
                <w:b/>
              </w:rPr>
            </w:pPr>
          </w:p>
          <w:p w:rsidR="00674F71" w:rsidRDefault="00752D21">
            <w:pPr>
              <w:pStyle w:val="15"/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af9"/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b/>
              </w:rPr>
              <w:t>Рекомендуемые источники</w:t>
            </w:r>
            <w:r>
              <w:rPr>
                <w:rFonts w:ascii="Times New Roman" w:hAnsi="Times New Roman" w:cs="Times New Roman"/>
              </w:rPr>
              <w:t>: раздел 8, №№ 1, 3, 4, 6; раздел 9, №№ 1-5.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</w:pPr>
            <w:r>
              <w:lastRenderedPageBreak/>
              <w:t>Устный опрос, работа в Интернете, разбор ситуационных задач.</w:t>
            </w:r>
          </w:p>
        </w:tc>
      </w:tr>
      <w:tr w:rsidR="00674F71">
        <w:trPr>
          <w:trHeight w:val="984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spacing w:after="24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Тема 3.</w:t>
            </w:r>
            <w:r>
              <w:t xml:space="preserve"> </w:t>
            </w:r>
            <w:r>
              <w:rPr>
                <w:rFonts w:eastAsia="TimesNewRomanPS-BoldMT"/>
                <w:bCs/>
              </w:rPr>
              <w:t>Технологическое предпринимательство и подходы к формированию инновационной стратегии фирмы. Построение бизнес -моделей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  <w:i/>
                <w:u w:val="single"/>
              </w:rPr>
            </w:pPr>
            <w:r>
              <w:rPr>
                <w:rFonts w:eastAsia="TimesNewRomanPSMT"/>
                <w:bCs/>
                <w:i/>
                <w:u w:val="single"/>
              </w:rPr>
              <w:t>1-</w:t>
            </w:r>
            <w:r>
              <w:rPr>
                <w:rFonts w:eastAsia="TimesNewRomanPS-BoldMT"/>
                <w:bCs/>
                <w:i/>
                <w:u w:val="single"/>
              </w:rPr>
              <w:t>ое занятие</w:t>
            </w:r>
            <w:r>
              <w:rPr>
                <w:rFonts w:eastAsia="TimesNewRomanPSMT"/>
                <w:bCs/>
                <w:i/>
                <w:u w:val="single"/>
              </w:rPr>
              <w:t xml:space="preserve">. </w:t>
            </w:r>
            <w:r>
              <w:rPr>
                <w:rFonts w:eastAsia="TimesNewRomanPS-BoldMT"/>
                <w:bCs/>
                <w:i/>
                <w:u w:val="single"/>
              </w:rPr>
              <w:t>Инновационная стратегия</w:t>
            </w:r>
            <w:r>
              <w:rPr>
                <w:rFonts w:eastAsia="TimesNewRomanPSMT"/>
                <w:bCs/>
                <w:i/>
                <w:u w:val="single"/>
              </w:rPr>
              <w:t xml:space="preserve"> (2 часа)</w:t>
            </w:r>
          </w:p>
          <w:p w:rsidR="00674F71" w:rsidRDefault="00752D21">
            <w:pPr>
              <w:pStyle w:val="15"/>
              <w:widowControl w:val="0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Вопросы для контроля знаний и обсуждения: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1. Инновационная стратегия.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2. Внутренние венчуры, стратегические альянсы, совместные предприятия, поглощения, лицензирование и другие подходы к построению бизнеса.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3. Ключевые факторы успеха в технологическом предпринимательстве.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4. Источники финансирования и принципы оценки эффективности инноваций.</w:t>
            </w:r>
          </w:p>
          <w:p w:rsidR="00674F71" w:rsidRDefault="00674F71">
            <w:pPr>
              <w:widowControl w:val="0"/>
              <w:jc w:val="both"/>
              <w:rPr>
                <w:rFonts w:eastAsia="TimesNewRomanPSMT"/>
                <w:bCs/>
              </w:rPr>
            </w:pPr>
          </w:p>
          <w:p w:rsidR="00674F71" w:rsidRDefault="00752D21">
            <w:pPr>
              <w:widowControl w:val="0"/>
              <w:ind w:firstLine="709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Принципы обоснования предпринимательской стратегии для выбранного кейса (</w:t>
            </w:r>
            <w:r>
              <w:rPr>
                <w:rFonts w:eastAsia="TimesNewRomanPS-BoldMT"/>
                <w:bCs/>
              </w:rPr>
              <w:t>презентации выбранных решений для кейсов</w:t>
            </w:r>
            <w:r>
              <w:rPr>
                <w:rFonts w:eastAsia="TimesNewRomanPSMT"/>
                <w:bCs/>
              </w:rPr>
              <w:t>).</w:t>
            </w:r>
          </w:p>
          <w:p w:rsidR="00674F71" w:rsidRDefault="00674F71">
            <w:pPr>
              <w:widowControl w:val="0"/>
              <w:ind w:firstLine="709"/>
              <w:jc w:val="both"/>
              <w:rPr>
                <w:rFonts w:eastAsia="TimesNewRomanPSMT"/>
                <w:bCs/>
                <w:i/>
                <w:u w:val="single"/>
              </w:rPr>
            </w:pPr>
          </w:p>
          <w:p w:rsidR="00674F71" w:rsidRDefault="00752D21">
            <w:pPr>
              <w:widowControl w:val="0"/>
              <w:ind w:firstLine="709"/>
              <w:jc w:val="both"/>
              <w:rPr>
                <w:rFonts w:eastAsia="TimesNewRomanPSMT"/>
                <w:bCs/>
                <w:i/>
                <w:u w:val="single"/>
              </w:rPr>
            </w:pPr>
            <w:r>
              <w:rPr>
                <w:rFonts w:eastAsia="TimesNewRomanPSMT"/>
                <w:bCs/>
                <w:i/>
                <w:u w:val="single"/>
              </w:rPr>
              <w:t>2-</w:t>
            </w:r>
            <w:r>
              <w:rPr>
                <w:rFonts w:eastAsia="TimesNewRomanPS-BoldMT"/>
                <w:bCs/>
                <w:i/>
                <w:u w:val="single"/>
              </w:rPr>
              <w:t>ое занятие: Организационные аспекты технологического предпринимательского</w:t>
            </w:r>
            <w:r>
              <w:rPr>
                <w:rFonts w:eastAsia="TimesNewRomanPSMT"/>
                <w:bCs/>
                <w:i/>
                <w:u w:val="single"/>
              </w:rPr>
              <w:t xml:space="preserve">. </w:t>
            </w:r>
            <w:r>
              <w:rPr>
                <w:rFonts w:eastAsia="TimesNewRomanPS-BoldMT"/>
                <w:bCs/>
                <w:i/>
                <w:u w:val="single"/>
              </w:rPr>
              <w:t>Бизнес-модель: подходы к построению и трансформации</w:t>
            </w:r>
            <w:r>
              <w:rPr>
                <w:rFonts w:eastAsia="TimesNewRomanPSMT"/>
                <w:bCs/>
                <w:i/>
                <w:u w:val="single"/>
              </w:rPr>
              <w:t xml:space="preserve"> (2 часа)</w:t>
            </w:r>
          </w:p>
          <w:p w:rsidR="00674F71" w:rsidRDefault="00752D21">
            <w:pPr>
              <w:pStyle w:val="15"/>
              <w:widowControl w:val="0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Вопросы для контроля знаний и обсуждения: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1. Бизнес- модель: Понятие и принципы создания.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2. Подходы к обоснованию бизнес-моделей для выбранного кейса</w:t>
            </w:r>
          </w:p>
          <w:p w:rsidR="00674F71" w:rsidRDefault="00752D21">
            <w:pPr>
              <w:widowControl w:val="0"/>
              <w:ind w:firstLine="709"/>
              <w:jc w:val="both"/>
              <w:rPr>
                <w:rFonts w:eastAsia="TimesNewRomanPS-BoldMT"/>
                <w:bCs/>
              </w:rPr>
            </w:pPr>
            <w:r>
              <w:rPr>
                <w:rFonts w:eastAsia="TimesNewRomanPSMT"/>
                <w:bCs/>
              </w:rPr>
              <w:t>Построение бизнес – модели и организация бизнеса – практический аспект (</w:t>
            </w:r>
            <w:r>
              <w:rPr>
                <w:rFonts w:eastAsia="TimesNewRomanPS-BoldMT"/>
                <w:bCs/>
              </w:rPr>
              <w:t>презентации выбранных решений для кейсов</w:t>
            </w:r>
            <w:r>
              <w:rPr>
                <w:rFonts w:eastAsia="TimesNewRomanPSMT"/>
                <w:bCs/>
              </w:rPr>
              <w:t>).</w:t>
            </w:r>
          </w:p>
          <w:p w:rsidR="00674F71" w:rsidRDefault="00674F71">
            <w:pPr>
              <w:pStyle w:val="afc"/>
              <w:widowControl w:val="0"/>
              <w:ind w:left="0"/>
              <w:rPr>
                <w:rFonts w:ascii="Times New Roman" w:hAnsi="Times New Roman" w:cs="Times New Roman"/>
                <w:b/>
              </w:rPr>
            </w:pPr>
          </w:p>
          <w:p w:rsidR="00674F71" w:rsidRDefault="00752D21">
            <w:pPr>
              <w:pStyle w:val="15"/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ab/>
            </w:r>
            <w:r>
              <w:rPr>
                <w:rStyle w:val="af9"/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b/>
              </w:rPr>
              <w:t>Рекомендуемые источники</w:t>
            </w:r>
            <w:r>
              <w:rPr>
                <w:rFonts w:ascii="Times New Roman" w:hAnsi="Times New Roman" w:cs="Times New Roman"/>
              </w:rPr>
              <w:t>: раздел 8, №№ 1, 2, 3, 5; раздел 9, №№ 1-5.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</w:pPr>
            <w:r>
              <w:t>Устный опрос, работа в Интернете, разбор ситуационных задач.</w:t>
            </w:r>
          </w:p>
        </w:tc>
      </w:tr>
      <w:tr w:rsidR="00674F71"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</w:pPr>
            <w:r>
              <w:rPr>
                <w:rFonts w:eastAsia="TimesNewRomanPSMT"/>
                <w:bCs/>
              </w:rPr>
              <w:t>Тема 4.</w:t>
            </w:r>
            <w:r>
              <w:t xml:space="preserve"> </w:t>
            </w:r>
            <w:r>
              <w:rPr>
                <w:rFonts w:eastAsia="TimesNewRomanPS-BoldMT"/>
                <w:bCs/>
              </w:rPr>
              <w:t>Национальная и локальная инновационные системы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c"/>
              <w:widowControl w:val="0"/>
              <w:numPr>
                <w:ilvl w:val="0"/>
                <w:numId w:val="5"/>
              </w:numPr>
              <w:spacing w:after="200"/>
              <w:ind w:left="0" w:firstLine="0"/>
              <w:contextualSpacing/>
              <w:jc w:val="both"/>
              <w:rPr>
                <w:rFonts w:ascii="Times New Roman" w:eastAsia="TimesNewRomanPSMT" w:hAnsi="Times New Roman" w:cs="Times New Roman"/>
                <w:bCs/>
              </w:rPr>
            </w:pPr>
            <w:r>
              <w:rPr>
                <w:rFonts w:ascii="Times New Roman" w:eastAsia="TimesNewRomanPSMT" w:hAnsi="Times New Roman" w:cs="Times New Roman"/>
                <w:bCs/>
              </w:rPr>
              <w:t>Организационные аспекты технологического предпринимательства.</w:t>
            </w:r>
          </w:p>
          <w:p w:rsidR="00674F71" w:rsidRDefault="00752D21">
            <w:pPr>
              <w:pStyle w:val="afc"/>
              <w:widowControl w:val="0"/>
              <w:numPr>
                <w:ilvl w:val="0"/>
                <w:numId w:val="5"/>
              </w:numPr>
              <w:spacing w:after="200"/>
              <w:ind w:left="0" w:firstLine="0"/>
              <w:contextualSpacing/>
              <w:jc w:val="both"/>
              <w:rPr>
                <w:rFonts w:ascii="Times New Roman" w:eastAsia="TimesNewRomanPSMT" w:hAnsi="Times New Roman" w:cs="Times New Roman"/>
                <w:bCs/>
              </w:rPr>
            </w:pPr>
            <w:r>
              <w:rPr>
                <w:rFonts w:ascii="Times New Roman" w:eastAsia="TimesNewRomanPSMT" w:hAnsi="Times New Roman" w:cs="Times New Roman"/>
                <w:bCs/>
              </w:rPr>
              <w:t>Подходы к построению корпоративных инновационных систем</w:t>
            </w:r>
          </w:p>
          <w:p w:rsidR="00674F71" w:rsidRDefault="00752D21">
            <w:pPr>
              <w:pStyle w:val="afc"/>
              <w:widowControl w:val="0"/>
              <w:numPr>
                <w:ilvl w:val="0"/>
                <w:numId w:val="5"/>
              </w:numPr>
              <w:spacing w:after="200"/>
              <w:ind w:left="0" w:firstLine="0"/>
              <w:contextualSpacing/>
              <w:jc w:val="both"/>
              <w:rPr>
                <w:rFonts w:ascii="Times New Roman" w:eastAsia="TimesNewRomanPSMT" w:hAnsi="Times New Roman" w:cs="Times New Roman"/>
                <w:bCs/>
              </w:rPr>
            </w:pPr>
            <w:r>
              <w:rPr>
                <w:rFonts w:ascii="Times New Roman" w:eastAsia="TimesNewRomanPSMT" w:hAnsi="Times New Roman" w:cs="Times New Roman"/>
                <w:bCs/>
              </w:rPr>
              <w:lastRenderedPageBreak/>
              <w:t>Национальная инновационная система. Государственная поддержка инноваций</w:t>
            </w:r>
          </w:p>
          <w:p w:rsidR="00674F71" w:rsidRDefault="00752D21">
            <w:pPr>
              <w:widowControl w:val="0"/>
              <w:ind w:firstLine="709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Презентация выбранных решений для рассматриваемого кейса. Выявление источников и достигаемых конкурентных преимуществ (по группам).</w:t>
            </w:r>
          </w:p>
          <w:p w:rsidR="00674F71" w:rsidRDefault="00674F71">
            <w:pPr>
              <w:widowControl w:val="0"/>
            </w:pPr>
          </w:p>
          <w:p w:rsidR="00674F71" w:rsidRDefault="00752D21">
            <w:pPr>
              <w:pStyle w:val="15"/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af9"/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b/>
              </w:rPr>
              <w:t>Рекомендуемые источники</w:t>
            </w:r>
            <w:r>
              <w:rPr>
                <w:rFonts w:ascii="Times New Roman" w:hAnsi="Times New Roman" w:cs="Times New Roman"/>
              </w:rPr>
              <w:t>: раздел 8, №№ 1, 2, 4, 5; раздел 9, №№ 1-5.</w:t>
            </w:r>
          </w:p>
          <w:p w:rsidR="00674F71" w:rsidRDefault="00674F71">
            <w:pPr>
              <w:keepNext/>
              <w:widowControl w:val="0"/>
              <w:spacing w:after="12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</w:pPr>
            <w:r>
              <w:lastRenderedPageBreak/>
              <w:t xml:space="preserve">Устный опрос, работа в Интернете, разбор </w:t>
            </w:r>
            <w:r>
              <w:lastRenderedPageBreak/>
              <w:t>ситуационных задач.</w:t>
            </w:r>
          </w:p>
        </w:tc>
      </w:tr>
    </w:tbl>
    <w:p w:rsidR="00674F71" w:rsidRDefault="00674F71">
      <w:pPr>
        <w:jc w:val="both"/>
        <w:rPr>
          <w:b/>
          <w:bCs/>
          <w:sz w:val="28"/>
          <w:szCs w:val="28"/>
        </w:rPr>
      </w:pPr>
    </w:p>
    <w:p w:rsidR="00674F71" w:rsidRDefault="00752D2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674F71" w:rsidRDefault="00752D21">
      <w:pPr>
        <w:keepNext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674F71" w:rsidRDefault="00674F71">
      <w:pPr>
        <w:jc w:val="right"/>
        <w:rPr>
          <w:sz w:val="28"/>
          <w:szCs w:val="28"/>
        </w:rPr>
      </w:pPr>
    </w:p>
    <w:p w:rsidR="00674F71" w:rsidRDefault="00752D21">
      <w:pPr>
        <w:jc w:val="right"/>
      </w:pPr>
      <w:r>
        <w:t>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61"/>
        <w:gridCol w:w="3995"/>
        <w:gridCol w:w="3015"/>
      </w:tblGrid>
      <w:tr w:rsidR="00674F71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674F71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left" w:pos="7177"/>
              </w:tabs>
              <w:rPr>
                <w:b/>
              </w:rPr>
            </w:pPr>
            <w:r>
              <w:rPr>
                <w:rFonts w:eastAsia="TimesNewRomanPSMT"/>
                <w:bCs/>
              </w:rPr>
              <w:t xml:space="preserve">Тема 1. </w:t>
            </w:r>
            <w:r>
              <w:rPr>
                <w:rFonts w:eastAsia="TimesNewRomanPS-BoldMT"/>
                <w:bCs/>
              </w:rPr>
              <w:t>Общая теория предпринимательства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ind w:firstLine="708"/>
              <w:jc w:val="both"/>
              <w:rPr>
                <w:rFonts w:eastAsia="TimesNewRomanPS-BoldMT"/>
                <w:bCs/>
              </w:rPr>
            </w:pPr>
            <w:r>
              <w:rPr>
                <w:rFonts w:eastAsia="TimesNewRomanPSMT"/>
                <w:bCs/>
              </w:rPr>
              <w:t>Подходы к измерению предпринимательской активности. Модели предпринимательского процесса. Понятие предпринимателя по Р</w:t>
            </w:r>
            <w:r>
              <w:rPr>
                <w:rFonts w:eastAsia="TimesNewRomanPS-BoldMT"/>
                <w:bCs/>
              </w:rPr>
              <w:t xml:space="preserve">. </w:t>
            </w:r>
            <w:r>
              <w:rPr>
                <w:rFonts w:eastAsia="TimesNewRomanPSMT"/>
                <w:bCs/>
              </w:rPr>
              <w:t>Кантильону</w:t>
            </w:r>
            <w:r>
              <w:rPr>
                <w:rFonts w:eastAsia="TimesNewRomanPS-BoldMT"/>
                <w:bCs/>
              </w:rPr>
              <w:t xml:space="preserve">, </w:t>
            </w:r>
            <w:r>
              <w:rPr>
                <w:rFonts w:eastAsia="TimesNewRomanPSMT"/>
                <w:bCs/>
              </w:rPr>
              <w:t>Ж</w:t>
            </w:r>
            <w:r>
              <w:rPr>
                <w:rFonts w:eastAsia="TimesNewRomanPS-BoldMT"/>
                <w:bCs/>
              </w:rPr>
              <w:t>.-</w:t>
            </w:r>
            <w:r>
              <w:rPr>
                <w:rFonts w:eastAsia="TimesNewRomanPSMT"/>
                <w:bCs/>
              </w:rPr>
              <w:t>Б</w:t>
            </w:r>
            <w:r>
              <w:rPr>
                <w:rFonts w:eastAsia="TimesNewRomanPS-BoldMT"/>
                <w:bCs/>
              </w:rPr>
              <w:t xml:space="preserve">. </w:t>
            </w:r>
            <w:r>
              <w:rPr>
                <w:rFonts w:eastAsia="TimesNewRomanPSMT"/>
                <w:bCs/>
              </w:rPr>
              <w:t>Сею и И</w:t>
            </w:r>
            <w:r>
              <w:rPr>
                <w:rFonts w:eastAsia="TimesNewRomanPS-BoldMT"/>
                <w:bCs/>
              </w:rPr>
              <w:t xml:space="preserve">. </w:t>
            </w:r>
            <w:r>
              <w:rPr>
                <w:rFonts w:eastAsia="TimesNewRomanPSMT"/>
                <w:bCs/>
              </w:rPr>
              <w:t>Шумпетру</w:t>
            </w:r>
            <w:r>
              <w:rPr>
                <w:rFonts w:eastAsia="TimesNewRomanPS-BoldMT"/>
                <w:bCs/>
              </w:rPr>
              <w:t xml:space="preserve">. </w:t>
            </w:r>
            <w:r>
              <w:rPr>
                <w:rFonts w:eastAsia="TimesNewRomanPSMT"/>
                <w:bCs/>
              </w:rPr>
              <w:t>Предпринимательские возможности</w:t>
            </w:r>
            <w:r>
              <w:rPr>
                <w:rFonts w:eastAsia="TimesNewRomanPS-BoldMT"/>
                <w:bCs/>
              </w:rPr>
              <w:t xml:space="preserve">, </w:t>
            </w:r>
            <w:r>
              <w:rPr>
                <w:rFonts w:eastAsia="TimesNewRomanPSMT"/>
                <w:bCs/>
              </w:rPr>
              <w:t>их раскрытие</w:t>
            </w:r>
            <w:r>
              <w:rPr>
                <w:rFonts w:eastAsia="TimesNewRomanPS-BoldMT"/>
                <w:bCs/>
              </w:rPr>
              <w:t xml:space="preserve">, </w:t>
            </w:r>
            <w:r>
              <w:rPr>
                <w:rFonts w:eastAsia="TimesNewRomanPSMT"/>
                <w:bCs/>
              </w:rPr>
              <w:t>индивидуальные факторы их использования по И.Кирцнеру и И.Шумпетеру</w:t>
            </w:r>
            <w:r>
              <w:rPr>
                <w:rFonts w:eastAsia="TimesNewRomanPS-BoldMT"/>
                <w:bCs/>
              </w:rPr>
              <w:t xml:space="preserve">. </w:t>
            </w:r>
            <w:r>
              <w:rPr>
                <w:rFonts w:eastAsia="TimesNewRomanPSMT"/>
                <w:bCs/>
              </w:rPr>
              <w:t>Предприниматель как иноватор</w:t>
            </w:r>
            <w:r>
              <w:rPr>
                <w:rFonts w:eastAsia="TimesNewRomanPS-BoldMT"/>
                <w:bCs/>
              </w:rPr>
              <w:t xml:space="preserve">. </w:t>
            </w:r>
            <w:r>
              <w:rPr>
                <w:rFonts w:eastAsia="TimesNewRomanPSMT"/>
                <w:bCs/>
              </w:rPr>
              <w:t>Личность предпринимателя</w:t>
            </w:r>
            <w:r>
              <w:rPr>
                <w:rFonts w:eastAsia="TimesNewRomanPS-BoldMT"/>
                <w:bCs/>
              </w:rPr>
              <w:t xml:space="preserve">, </w:t>
            </w:r>
            <w:r>
              <w:rPr>
                <w:rFonts w:eastAsia="TimesNewRomanPSMT"/>
                <w:bCs/>
              </w:rPr>
              <w:t>качества</w:t>
            </w:r>
            <w:r>
              <w:rPr>
                <w:rFonts w:eastAsia="TimesNewRomanPS-BoldMT"/>
                <w:bCs/>
              </w:rPr>
              <w:t xml:space="preserve">, </w:t>
            </w:r>
            <w:r>
              <w:rPr>
                <w:rFonts w:eastAsia="TimesNewRomanPSMT"/>
                <w:bCs/>
              </w:rPr>
              <w:t>возможности</w:t>
            </w:r>
            <w:r>
              <w:rPr>
                <w:rFonts w:eastAsia="TimesNewRomanPS-BoldMT"/>
                <w:bCs/>
              </w:rPr>
              <w:t xml:space="preserve">, </w:t>
            </w:r>
            <w:r>
              <w:rPr>
                <w:rFonts w:eastAsia="TimesNewRomanPSMT"/>
                <w:bCs/>
              </w:rPr>
              <w:t>мотивация</w:t>
            </w:r>
            <w:r>
              <w:rPr>
                <w:rFonts w:eastAsia="TimesNewRomanPS-BoldMT"/>
                <w:bCs/>
              </w:rPr>
              <w:t xml:space="preserve">. </w:t>
            </w:r>
            <w:r>
              <w:rPr>
                <w:rFonts w:eastAsia="TimesNewRomanPSMT"/>
                <w:bCs/>
              </w:rPr>
              <w:t>Внешняя среда предпринимательства</w:t>
            </w:r>
            <w:r>
              <w:rPr>
                <w:rFonts w:eastAsia="TimesNewRomanPS-BoldMT"/>
                <w:bCs/>
              </w:rPr>
              <w:t>.</w:t>
            </w:r>
          </w:p>
          <w:p w:rsidR="00674F71" w:rsidRDefault="00752D21">
            <w:pPr>
              <w:widowControl w:val="0"/>
              <w:ind w:firstLine="708"/>
              <w:jc w:val="both"/>
              <w:rPr>
                <w:rFonts w:eastAsia="TimesNewRomanPS-BoldMT"/>
                <w:bCs/>
              </w:rPr>
            </w:pPr>
            <w:r>
              <w:rPr>
                <w:rFonts w:eastAsia="TimesNewRomanPSMT"/>
                <w:bCs/>
              </w:rPr>
              <w:t>Предпринимательская деятельность понятие</w:t>
            </w:r>
            <w:r>
              <w:rPr>
                <w:rFonts w:eastAsia="TimesNewRomanPS-BoldMT"/>
                <w:bCs/>
              </w:rPr>
              <w:t xml:space="preserve">, </w:t>
            </w:r>
            <w:r>
              <w:rPr>
                <w:rFonts w:eastAsia="TimesNewRomanPSMT"/>
                <w:bCs/>
              </w:rPr>
              <w:t>основные черты</w:t>
            </w:r>
            <w:r>
              <w:rPr>
                <w:rFonts w:eastAsia="TimesNewRomanPS-BoldMT"/>
                <w:bCs/>
              </w:rPr>
              <w:t xml:space="preserve">, </w:t>
            </w:r>
            <w:r>
              <w:rPr>
                <w:rFonts w:eastAsia="TimesNewRomanPSMT"/>
                <w:bCs/>
              </w:rPr>
              <w:t>субъекты и формы</w:t>
            </w:r>
            <w:r>
              <w:rPr>
                <w:rFonts w:eastAsia="TimesNewRomanPS-BoldMT"/>
                <w:bCs/>
              </w:rPr>
              <w:t xml:space="preserve">. </w:t>
            </w:r>
            <w:r>
              <w:rPr>
                <w:rFonts w:eastAsia="TimesNewRomanPSMT"/>
                <w:bCs/>
              </w:rPr>
              <w:t>Сферы предпринимательства</w:t>
            </w:r>
            <w:r>
              <w:rPr>
                <w:rFonts w:eastAsia="TimesNewRomanPS-BoldMT"/>
                <w:bCs/>
              </w:rPr>
              <w:t xml:space="preserve">. </w:t>
            </w:r>
            <w:r>
              <w:rPr>
                <w:rFonts w:eastAsia="TimesNewRomanPSMT"/>
                <w:bCs/>
              </w:rPr>
              <w:t>Определения</w:t>
            </w:r>
            <w:r>
              <w:rPr>
                <w:rFonts w:eastAsia="TimesNewRomanPS-BoldMT"/>
                <w:bCs/>
              </w:rPr>
              <w:t xml:space="preserve">, </w:t>
            </w:r>
            <w:r>
              <w:rPr>
                <w:rFonts w:eastAsia="TimesNewRomanPSMT"/>
                <w:bCs/>
              </w:rPr>
              <w:t>виды</w:t>
            </w:r>
            <w:r>
              <w:rPr>
                <w:rFonts w:eastAsia="TimesNewRomanPS-BoldMT"/>
                <w:bCs/>
              </w:rPr>
              <w:t xml:space="preserve">, </w:t>
            </w:r>
            <w:r>
              <w:rPr>
                <w:rFonts w:eastAsia="TimesNewRomanPSMT"/>
                <w:bCs/>
              </w:rPr>
              <w:t>цели и задачи стратегии</w:t>
            </w:r>
            <w:r>
              <w:rPr>
                <w:rFonts w:eastAsia="TimesNewRomanPS-BoldMT"/>
                <w:bCs/>
              </w:rPr>
              <w:t xml:space="preserve">. </w:t>
            </w:r>
            <w:r>
              <w:rPr>
                <w:rFonts w:eastAsia="TimesNewRomanPSMT"/>
                <w:bCs/>
              </w:rPr>
              <w:t>Виды</w:t>
            </w:r>
            <w:r>
              <w:rPr>
                <w:rFonts w:eastAsia="TimesNewRomanPS-BoldMT"/>
                <w:bCs/>
              </w:rPr>
              <w:t xml:space="preserve">, </w:t>
            </w:r>
            <w:r>
              <w:rPr>
                <w:rFonts w:eastAsia="TimesNewRomanPSMT"/>
                <w:bCs/>
              </w:rPr>
              <w:t>особенности и методы выбора стратегии предпринимательства</w:t>
            </w:r>
            <w:r>
              <w:rPr>
                <w:rFonts w:eastAsia="TimesNewRomanPS-BoldMT"/>
                <w:bCs/>
              </w:rPr>
              <w:t xml:space="preserve">. </w:t>
            </w:r>
            <w:r>
              <w:rPr>
                <w:rFonts w:eastAsia="TimesNewRomanPSMT"/>
                <w:bCs/>
              </w:rPr>
              <w:t>Стратегия победителя</w:t>
            </w:r>
            <w:r>
              <w:rPr>
                <w:rFonts w:eastAsia="TimesNewRomanPS-BoldMT"/>
                <w:bCs/>
              </w:rPr>
              <w:t xml:space="preserve">, </w:t>
            </w:r>
            <w:r>
              <w:rPr>
                <w:rFonts w:eastAsia="TimesNewRomanPSMT"/>
                <w:bCs/>
              </w:rPr>
              <w:t>входа</w:t>
            </w:r>
            <w:r>
              <w:rPr>
                <w:rFonts w:eastAsia="TimesNewRomanPS-BoldMT"/>
                <w:bCs/>
              </w:rPr>
              <w:t xml:space="preserve">, </w:t>
            </w:r>
            <w:r>
              <w:rPr>
                <w:rFonts w:eastAsia="TimesNewRomanPSMT"/>
                <w:bCs/>
              </w:rPr>
              <w:t>роста</w:t>
            </w:r>
            <w:r>
              <w:rPr>
                <w:rFonts w:eastAsia="TimesNewRomanPS-BoldMT"/>
                <w:bCs/>
              </w:rPr>
              <w:t xml:space="preserve">. </w:t>
            </w:r>
            <w:r>
              <w:rPr>
                <w:rFonts w:eastAsia="TimesNewRomanPSMT"/>
                <w:bCs/>
              </w:rPr>
              <w:t>Этап накопления идей</w:t>
            </w:r>
            <w:r>
              <w:rPr>
                <w:rFonts w:eastAsia="TimesNewRomanPS-BoldMT"/>
                <w:bCs/>
              </w:rPr>
              <w:t xml:space="preserve">, </w:t>
            </w:r>
            <w:r>
              <w:rPr>
                <w:rFonts w:eastAsia="TimesNewRomanPSMT"/>
                <w:bCs/>
              </w:rPr>
              <w:t>этап отбора идей</w:t>
            </w:r>
            <w:r>
              <w:rPr>
                <w:rFonts w:eastAsia="TimesNewRomanPS-BoldMT"/>
                <w:bCs/>
              </w:rPr>
              <w:t xml:space="preserve">, </w:t>
            </w:r>
            <w:r>
              <w:rPr>
                <w:rFonts w:eastAsia="TimesNewRomanPSMT"/>
                <w:bCs/>
              </w:rPr>
              <w:t>сравнительный анализ отобранных предпринимательских идей</w:t>
            </w:r>
            <w:r>
              <w:rPr>
                <w:rFonts w:eastAsia="TimesNewRomanPS-BoldMT"/>
                <w:bCs/>
              </w:rPr>
              <w:t xml:space="preserve">. </w:t>
            </w:r>
            <w:r>
              <w:rPr>
                <w:rFonts w:eastAsia="TimesNewRomanPSMT"/>
                <w:bCs/>
              </w:rPr>
              <w:t>Организационные модели реализации предпринимательской идеи</w:t>
            </w:r>
            <w:r>
              <w:rPr>
                <w:rFonts w:eastAsia="TimesNewRomanPS-BoldMT"/>
                <w:bCs/>
              </w:rPr>
              <w:t xml:space="preserve">. </w:t>
            </w:r>
            <w:r>
              <w:rPr>
                <w:rFonts w:eastAsia="TimesNewRomanPSMT"/>
                <w:bCs/>
              </w:rPr>
              <w:t xml:space="preserve">Алгоритм реализации </w:t>
            </w:r>
            <w:r>
              <w:rPr>
                <w:rFonts w:eastAsia="TimesNewRomanPSMT"/>
                <w:bCs/>
              </w:rPr>
              <w:lastRenderedPageBreak/>
              <w:t xml:space="preserve">предпринимательской идеи </w:t>
            </w:r>
            <w:r>
              <w:rPr>
                <w:rFonts w:eastAsia="TimesNewRomanPS-BoldMT"/>
                <w:bCs/>
              </w:rPr>
              <w:t xml:space="preserve">– </w:t>
            </w:r>
            <w:r>
              <w:rPr>
                <w:rFonts w:eastAsia="TimesNewRomanPSMT"/>
                <w:bCs/>
              </w:rPr>
              <w:t>принятия предпринимательского решения</w:t>
            </w:r>
            <w:r>
              <w:rPr>
                <w:rFonts w:eastAsia="TimesNewRomanPS-BoldMT"/>
                <w:bCs/>
              </w:rPr>
              <w:t>.</w:t>
            </w:r>
          </w:p>
          <w:p w:rsidR="00674F71" w:rsidRDefault="00674F71">
            <w:pPr>
              <w:keepNext/>
              <w:widowControl w:val="0"/>
              <w:spacing w:after="120"/>
            </w:pP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</w:pPr>
            <w:r>
              <w:lastRenderedPageBreak/>
              <w:t>-работа с конспектом лекции;</w:t>
            </w:r>
          </w:p>
          <w:p w:rsidR="00674F71" w:rsidRDefault="00752D21">
            <w:pPr>
              <w:widowControl w:val="0"/>
            </w:pPr>
            <w:r>
              <w:t>- работа  с электронной библиотечной системой;</w:t>
            </w:r>
          </w:p>
          <w:p w:rsidR="00674F71" w:rsidRDefault="00752D21">
            <w:pPr>
              <w:widowControl w:val="0"/>
            </w:pPr>
            <w:r>
              <w:t>- работа с информационно-образовательным порталом (ИОП) Финуниверситета;</w:t>
            </w:r>
          </w:p>
          <w:p w:rsidR="00674F71" w:rsidRDefault="00752D21">
            <w:pPr>
              <w:widowControl w:val="0"/>
            </w:pPr>
            <w:r>
              <w:t>- подготовка к тестированию;</w:t>
            </w:r>
          </w:p>
          <w:p w:rsidR="00674F71" w:rsidRDefault="00752D21">
            <w:pPr>
              <w:widowControl w:val="0"/>
            </w:pPr>
            <w:r>
              <w:t>- подготовка к решению ситуационных задач;</w:t>
            </w:r>
          </w:p>
          <w:p w:rsidR="00674F71" w:rsidRDefault="00752D21">
            <w:pPr>
              <w:widowControl w:val="0"/>
            </w:pPr>
            <w:r>
              <w:t>- подготовка к решению кейса.</w:t>
            </w:r>
          </w:p>
          <w:p w:rsidR="00674F71" w:rsidRDefault="00674F71">
            <w:pPr>
              <w:keepNext/>
              <w:widowControl w:val="0"/>
              <w:rPr>
                <w:b/>
              </w:rPr>
            </w:pPr>
          </w:p>
        </w:tc>
      </w:tr>
      <w:tr w:rsidR="00674F71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spacing w:after="24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Тема 2.</w:t>
            </w:r>
            <w:r>
              <w:rPr>
                <w:rFonts w:eastAsia="TimesNewRomanPS-BoldMT"/>
                <w:bCs/>
              </w:rPr>
              <w:t xml:space="preserve"> Технология и технологические изменения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ind w:firstLine="708"/>
              <w:jc w:val="both"/>
            </w:pPr>
            <w:r>
              <w:rPr>
                <w:rFonts w:eastAsia="TimesNewRomanPSMT"/>
                <w:bCs/>
              </w:rPr>
              <w:t xml:space="preserve">Технологии: основные понятия и определения. </w:t>
            </w:r>
            <w:r>
              <w:t xml:space="preserve">Разнообразие технологий. </w:t>
            </w:r>
            <w:r>
              <w:rPr>
                <w:rFonts w:eastAsia="TimesNewRomanPSMT"/>
                <w:bCs/>
              </w:rPr>
              <w:t xml:space="preserve">Технологические уклады. </w:t>
            </w:r>
            <w:r>
              <w:t xml:space="preserve">Классы важнейших технологий ХХI в. </w:t>
            </w:r>
            <w:r>
              <w:rPr>
                <w:rFonts w:eastAsia="TimesNewRomanPSMT"/>
                <w:bCs/>
              </w:rPr>
              <w:t xml:space="preserve">Жизненный цикл технологий, продуктов и инноваций. </w:t>
            </w:r>
            <w:r>
              <w:t>Пределы развития технологий. Управление технологическими разрывами.</w:t>
            </w:r>
          </w:p>
          <w:p w:rsidR="00674F71" w:rsidRDefault="00752D21">
            <w:pPr>
              <w:widowControl w:val="0"/>
              <w:ind w:firstLine="708"/>
              <w:jc w:val="both"/>
              <w:rPr>
                <w:rFonts w:eastAsia="TimesNewRomanPSMT"/>
                <w:bCs/>
              </w:rPr>
            </w:pPr>
            <w:r>
              <w:t xml:space="preserve"> </w:t>
            </w:r>
            <w:r>
              <w:rPr>
                <w:rFonts w:eastAsia="TimesNewRomanPSMT"/>
                <w:bCs/>
              </w:rPr>
              <w:t>Виды технологических изменений. Предпосылки и последствия технологических изменений. Источники конкурентных преимуществ в технологическом бизнесе. Знания как источник возможностей фирмы. Классификация инноваций. Логика радикальных инноваций (технология, инжиниринг, коммерциализация). Логика поддерживающих инноваций.</w:t>
            </w:r>
          </w:p>
          <w:p w:rsidR="00674F71" w:rsidRDefault="00752D21">
            <w:pPr>
              <w:widowControl w:val="0"/>
              <w:ind w:firstLine="708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Своевременность инноваций. Модели распространения инноваций. Конкуренция и инновации. Источники инновационных возможностей. Поиск идей и идентификация возможностей. Методы поиска идей и инноваций – рассмотрение этапов, методов и факторов. Инновационный процесс. Стадии инновационного процесса.</w:t>
            </w:r>
          </w:p>
          <w:p w:rsidR="00674F71" w:rsidRDefault="00674F71">
            <w:pPr>
              <w:widowControl w:val="0"/>
              <w:ind w:firstLine="709"/>
              <w:rPr>
                <w:rFonts w:eastAsia="Cambria"/>
              </w:rPr>
            </w:pP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</w:pPr>
            <w:r>
              <w:t>-работа с конспектом лекции;</w:t>
            </w:r>
          </w:p>
          <w:p w:rsidR="00674F71" w:rsidRDefault="00752D21">
            <w:pPr>
              <w:widowControl w:val="0"/>
            </w:pPr>
            <w:r>
              <w:t>- работа  с электронной библиотечной системой;</w:t>
            </w:r>
          </w:p>
          <w:p w:rsidR="00674F71" w:rsidRDefault="00752D21">
            <w:pPr>
              <w:widowControl w:val="0"/>
            </w:pPr>
            <w:r>
              <w:t>- работа с информационно-образовательным порталом (ИОП) Финуниверситета;</w:t>
            </w:r>
          </w:p>
          <w:p w:rsidR="00674F71" w:rsidRDefault="00752D21">
            <w:pPr>
              <w:widowControl w:val="0"/>
            </w:pPr>
            <w:r>
              <w:t>- подготовка к тестированию;</w:t>
            </w:r>
          </w:p>
          <w:p w:rsidR="00674F71" w:rsidRDefault="00752D21">
            <w:pPr>
              <w:widowControl w:val="0"/>
            </w:pPr>
            <w:r>
              <w:t>- подготовка к решению ситуационных задач;</w:t>
            </w:r>
          </w:p>
          <w:p w:rsidR="00674F71" w:rsidRDefault="00752D21">
            <w:pPr>
              <w:widowControl w:val="0"/>
            </w:pPr>
            <w:r>
              <w:t>- подготовка к решению кейса.</w:t>
            </w:r>
          </w:p>
          <w:p w:rsidR="00674F71" w:rsidRDefault="00674F71">
            <w:pPr>
              <w:keepNext/>
              <w:widowControl w:val="0"/>
              <w:rPr>
                <w:b/>
              </w:rPr>
            </w:pPr>
          </w:p>
        </w:tc>
      </w:tr>
      <w:tr w:rsidR="00674F71">
        <w:trPr>
          <w:trHeight w:val="882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spacing w:after="24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Тема 3.</w:t>
            </w:r>
            <w:r>
              <w:t xml:space="preserve"> </w:t>
            </w:r>
            <w:r>
              <w:rPr>
                <w:rFonts w:eastAsia="TimesNewRomanPS-BoldMT"/>
                <w:bCs/>
              </w:rPr>
              <w:t>Технологическое предпринимательство и подходы к формированию инновационной стратегии фирмы. Построение бизнес -моделей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ind w:firstLine="708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Технологический бизнес: основные понятия и определения. Коммерческие и технические знания. Комбинация ресурсов. Происхождение технологических венчуров. Классификация. Проблемы развития – рост против ликвидности. Роль потребителей и поставщиков в развитии и распространении инноваций.</w:t>
            </w:r>
          </w:p>
          <w:p w:rsidR="00674F71" w:rsidRDefault="00752D21">
            <w:pPr>
              <w:widowControl w:val="0"/>
              <w:ind w:firstLine="708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Эндогенное и экзогенное предпринимательство. Особенности технологического предпринимательства в малой фирме и в корпорации. </w:t>
            </w:r>
            <w:r>
              <w:rPr>
                <w:rFonts w:eastAsia="TimesNewRomanPSMT"/>
                <w:bCs/>
              </w:rPr>
              <w:lastRenderedPageBreak/>
              <w:t>Корпоративное предпринимательство (Intrapreneurship). Финансирование инноваций. Исследования и разработки как инвестиции. Источники финансирования и ограничения. Особенности финансирования различных фаз предпринимательского проекта. Венчурный капитал. Принципы определения эффективности инвестиций в инновационные проекты.</w:t>
            </w:r>
          </w:p>
          <w:p w:rsidR="00674F71" w:rsidRDefault="00752D21">
            <w:pPr>
              <w:widowControl w:val="0"/>
              <w:ind w:firstLine="708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Инновационная стратегия фирмы. Внутренние венчуры, стратегические альянсы, совместные предприятия, поглощения, лицензирование и другие подходы к построению бизнеса. Ключевые факторы успеха в технологическом предпринимательстве. Определение бизнес-модели. Цели, задачи и составляющие бизнес-модели.</w:t>
            </w:r>
          </w:p>
          <w:p w:rsidR="00674F71" w:rsidRDefault="00752D21">
            <w:pPr>
              <w:widowControl w:val="0"/>
              <w:ind w:firstLine="708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Отличия бизнес-модели от стратегии предприятия. Примеры моделей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доходов и затрат.</w:t>
            </w:r>
          </w:p>
          <w:p w:rsidR="00674F71" w:rsidRDefault="00674F71">
            <w:pPr>
              <w:widowControl w:val="0"/>
              <w:ind w:firstLine="709"/>
              <w:rPr>
                <w:rFonts w:eastAsia="Cambria"/>
              </w:rPr>
            </w:pP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</w:pPr>
            <w:r>
              <w:lastRenderedPageBreak/>
              <w:t>-работа с конспектом лекции;</w:t>
            </w:r>
          </w:p>
          <w:p w:rsidR="00674F71" w:rsidRDefault="00752D21">
            <w:pPr>
              <w:widowControl w:val="0"/>
            </w:pPr>
            <w:r>
              <w:t>- работа  с электронной библиотечной системой;</w:t>
            </w:r>
          </w:p>
          <w:p w:rsidR="00674F71" w:rsidRDefault="00752D21">
            <w:pPr>
              <w:widowControl w:val="0"/>
            </w:pPr>
            <w:r>
              <w:t>- работа с информационно-образовательным порталом (ИОП) Финуниверситета;</w:t>
            </w:r>
          </w:p>
          <w:p w:rsidR="00674F71" w:rsidRDefault="00752D21">
            <w:pPr>
              <w:widowControl w:val="0"/>
            </w:pPr>
            <w:r>
              <w:t>- подготовка к тестированию;</w:t>
            </w:r>
          </w:p>
          <w:p w:rsidR="00674F71" w:rsidRDefault="00752D21">
            <w:pPr>
              <w:widowControl w:val="0"/>
            </w:pPr>
            <w:r>
              <w:t>- подготовка к решению ситуационных задач;</w:t>
            </w:r>
          </w:p>
          <w:p w:rsidR="00674F71" w:rsidRDefault="00752D21">
            <w:pPr>
              <w:widowControl w:val="0"/>
            </w:pPr>
            <w:r>
              <w:t>- подготовка к решению кейса.</w:t>
            </w:r>
          </w:p>
          <w:p w:rsidR="00674F71" w:rsidRDefault="00674F71">
            <w:pPr>
              <w:keepNext/>
              <w:widowControl w:val="0"/>
              <w:rPr>
                <w:b/>
              </w:rPr>
            </w:pPr>
          </w:p>
        </w:tc>
      </w:tr>
      <w:tr w:rsidR="00674F71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</w:pPr>
            <w:r>
              <w:rPr>
                <w:rFonts w:eastAsia="TimesNewRomanPSMT"/>
                <w:bCs/>
              </w:rPr>
              <w:t>Тема 4.</w:t>
            </w:r>
            <w:r>
              <w:t xml:space="preserve"> </w:t>
            </w:r>
            <w:r>
              <w:rPr>
                <w:rFonts w:eastAsia="TimesNewRomanPS-BoldMT"/>
                <w:bCs/>
              </w:rPr>
              <w:t>Национальная и локальная инновационные системы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ind w:firstLine="708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-BoldMT"/>
                <w:bCs/>
              </w:rPr>
              <w:t>Исследования в сфере предпринимательства и инноваций</w:t>
            </w:r>
            <w:r>
              <w:rPr>
                <w:rFonts w:eastAsia="TimesNewRomanPSMT"/>
                <w:bCs/>
              </w:rPr>
              <w:t>. Понятие национальной инновационной системы. Субъекты и институты, обеспечивающие поддержку инновационной деятельности в Российской Федерации. Сравнительный анализ национальных инновационных систем США, Сингапура, Израиля и Российской Федерации. Открытые и закрытые инновационные системы. Принципы и типы инноваций. Стратегии открытых инновационных систем. Сетевая модель инноваций. Существующие виды инновационных моделей. Стратегические элементы сетевой модели. Принципы взаимодействия национальной и локальных (корпоративных) инновационных систем.</w:t>
            </w:r>
          </w:p>
          <w:p w:rsidR="00674F71" w:rsidRDefault="00752D21">
            <w:pPr>
              <w:widowControl w:val="0"/>
              <w:ind w:firstLine="708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Исследования в сфере предпринимательства и инноваций. </w:t>
            </w:r>
            <w:r>
              <w:rPr>
                <w:rFonts w:eastAsia="TimesNewRomanPSMT"/>
                <w:bCs/>
              </w:rPr>
              <w:lastRenderedPageBreak/>
              <w:t>Способы, методы и примеры исследований.</w:t>
            </w:r>
          </w:p>
          <w:p w:rsidR="00674F71" w:rsidRDefault="00674F71">
            <w:pPr>
              <w:widowControl w:val="0"/>
              <w:ind w:firstLine="709"/>
              <w:rPr>
                <w:rFonts w:eastAsia="Cambria"/>
              </w:rPr>
            </w:pP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</w:pPr>
            <w:r>
              <w:lastRenderedPageBreak/>
              <w:t>-работа с конспектом лекции;</w:t>
            </w:r>
          </w:p>
          <w:p w:rsidR="00674F71" w:rsidRDefault="00752D21">
            <w:pPr>
              <w:widowControl w:val="0"/>
            </w:pPr>
            <w:r>
              <w:t>- работа  с электронной библиотечной системой;</w:t>
            </w:r>
          </w:p>
          <w:p w:rsidR="00674F71" w:rsidRDefault="00752D21">
            <w:pPr>
              <w:widowControl w:val="0"/>
            </w:pPr>
            <w:r>
              <w:t>- работа с информационно-образовательным порталом (ИОП) Финуниверситета;</w:t>
            </w:r>
          </w:p>
          <w:p w:rsidR="00674F71" w:rsidRDefault="00752D21">
            <w:pPr>
              <w:widowControl w:val="0"/>
            </w:pPr>
            <w:r>
              <w:t>- подготовка к тестированию;</w:t>
            </w:r>
          </w:p>
          <w:p w:rsidR="00674F71" w:rsidRDefault="00752D21">
            <w:pPr>
              <w:widowControl w:val="0"/>
            </w:pPr>
            <w:r>
              <w:t>- подготовка к решению ситуационных задач;</w:t>
            </w:r>
          </w:p>
          <w:p w:rsidR="00674F71" w:rsidRDefault="00752D21">
            <w:pPr>
              <w:widowControl w:val="0"/>
            </w:pPr>
            <w:r>
              <w:t>- подготовка к решению кейса.</w:t>
            </w:r>
          </w:p>
          <w:p w:rsidR="00674F71" w:rsidRDefault="00674F71">
            <w:pPr>
              <w:keepNext/>
              <w:widowControl w:val="0"/>
              <w:rPr>
                <w:b/>
              </w:rPr>
            </w:pPr>
          </w:p>
        </w:tc>
      </w:tr>
    </w:tbl>
    <w:p w:rsidR="00674F71" w:rsidRDefault="00674F71">
      <w:pPr>
        <w:keepNext/>
        <w:jc w:val="both"/>
        <w:rPr>
          <w:b/>
          <w:sz w:val="28"/>
          <w:szCs w:val="28"/>
        </w:rPr>
      </w:pPr>
    </w:p>
    <w:p w:rsidR="00674F71" w:rsidRDefault="00752D21">
      <w:pPr>
        <w:keepNext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674F71" w:rsidRDefault="00674F71">
      <w:pPr>
        <w:widowControl w:val="0"/>
        <w:jc w:val="both"/>
        <w:rPr>
          <w:b/>
          <w:sz w:val="28"/>
          <w:szCs w:val="28"/>
        </w:rPr>
      </w:pP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Что понимается под инновацией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практическое использование новшества с момента технологического освоения производства и масштабного распространения в качестве новых продуктов и услуг;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освоение производства и масштабного распространения новых продуктов и услуг;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распространение продуктов на новые рынки сбыта;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проведение научно-исследовательской деятельности с целью создания новшества.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Какие инновационные стратегии относятся к продуктовым?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маркетинговые стратегии;        д) стратегии, направленные на создание и реализацию новых изделий;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сервисные стратегии;                 е) стратегии, направленные на создание и реализацию новых технологий;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финансовые стратегии;                   ж) производственные стратегии;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бизнес стратегии;                        з) стратегии, связанные с созданием новой структуры, новых методов.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Что лежит в основе длинных промышленных циклов, в соответствии с теорией Н.Д.Кондратьева?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смена активной части капитала (станочное оборудование, транспортные средства и пр.);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смена пассивной части капитала (здания, сооружения, коммуникации и т.д.);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рыночные конъюнктурные изменения по отношению к определенным видам продукции.</w:t>
      </w:r>
    </w:p>
    <w:p w:rsidR="00674F71" w:rsidRDefault="00674F71">
      <w:pPr>
        <w:spacing w:line="360" w:lineRule="auto"/>
        <w:jc w:val="both"/>
        <w:rPr>
          <w:sz w:val="28"/>
          <w:szCs w:val="28"/>
        </w:rPr>
      </w:pP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Какой из квадрантов матрицы И.Ансоффа описывается следующей характеристикой «локальные инновации»?</w:t>
      </w:r>
    </w:p>
    <w:tbl>
      <w:tblPr>
        <w:tblW w:w="921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0"/>
        <w:gridCol w:w="3070"/>
        <w:gridCol w:w="3071"/>
      </w:tblGrid>
      <w:tr w:rsidR="00674F71">
        <w:trPr>
          <w:cantSplit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Товары (технологии)</w:t>
            </w:r>
          </w:p>
        </w:tc>
        <w:tc>
          <w:tcPr>
            <w:tcW w:w="6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Рынок</w:t>
            </w:r>
          </w:p>
        </w:tc>
      </w:tr>
      <w:tr w:rsidR="00674F71">
        <w:trPr>
          <w:cantSplit/>
        </w:trPr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674F7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Старый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</w:t>
            </w:r>
          </w:p>
        </w:tc>
      </w:tr>
      <w:tr w:rsidR="00674F7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Новые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74F7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Старые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F71" w:rsidRDefault="00752D2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674F71" w:rsidRDefault="00674F71">
      <w:pPr>
        <w:spacing w:line="360" w:lineRule="auto"/>
        <w:jc w:val="both"/>
        <w:rPr>
          <w:sz w:val="28"/>
          <w:szCs w:val="28"/>
        </w:rPr>
      </w:pP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Сколько технологических укладов выделяет экономист С.Ю.Глазьев?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один;   б) два;    в) три;    г) пять;   д) семь.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Что является основным показателем, свидетельствующим о коммерциализации новшества?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окончание исследований новой идеи;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завершение испытаний нового образца;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стабилизация объемов производства производимой продукции;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выход на рынок нового продукта;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д) технологическое освоение масштабного производства новой продукции.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Какая из стратегий интенсивного роста содержит преимущественно продуктовые инновации?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стратегия, направленная на боле глубокое проникновение на данный рынок с данным продуктом;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стратегия, направленная на развитие рынка и заключающаяся в поиске нового рынка для данного продукта и закреплении на нем;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стратегия, заключающаяся в развитии товара и состоящая в модернизации или создании нового товара для его реализации на данном рынке.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На каком этапе жизненного цикла инноваций инвестиции носят рисковый характер?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этап научных исследований;                                     г) этап роста производства нового продукта;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этап ОКР;                                                                    д) этап зрелости;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этап внедрения нового продукта на рынок;            е) этап спада.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Что понимал Й.Шумпетер под нововведениями?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новые комбинации факторов производства;      д) новые материалы;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изобретения;                                                          е) новые рынки сбыта;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новые технологии;                                                ж) новый спрос.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новую технику;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Какова продолжительность коротких промышленных циклов, в соответствии с теорией Н.Д.Кондратьева?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а) 1-1,5 года;         б) 3-3,5 года;        в) 5-7 лет;         г) 7-10 лет.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Что понимается под диффузией?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практическое использование новшества с момента технологического освоения производства и  распространения в качестве новых продуктов и услуг;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освоение производства новых продуктов и услуг;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распространение освоенных и использованных продуктов в других местах применения;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проведение научно-исследовательской деятельности с целью создания новшества.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 Какое из определений наиболее точно выражает сущность понятия «технологический уклад» в экономике?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преобладающий технический уровень производства, средняя степень переработки и использования ресурсов, средний уровень квалификации рабочей силы и научно-технического потенциала;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наиболее высокий технический уровень производства, максимальный уровень переработки и использования ресурсов, наиболее высокий уровень квалификации рабочей силы и научно-технического потенциала;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единый технический уровень производства, связанных вертикальными и горизонтальными потоками однородных ресурсов, </w:t>
      </w:r>
      <w:r>
        <w:rPr>
          <w:sz w:val="28"/>
          <w:szCs w:val="28"/>
        </w:rPr>
        <w:lastRenderedPageBreak/>
        <w:t>базирующихся на общих ресурсах рабочей силы и общем научно-техническом потенциале.</w:t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 Какие из приведенных инновационных стратегий выделял Й.Шумпетер?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создание нового продукта;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создание новой организационной структуры;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использование новой технологии производства;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использование новой организации производства;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д) создание новых материалов;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е) открытие новых рынков сбыта;</w:t>
      </w:r>
    </w:p>
    <w:p w:rsidR="00674F71" w:rsidRDefault="00752D2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ж) открытие новых источников сырья.</w:t>
      </w:r>
    </w:p>
    <w:p w:rsidR="00674F71" w:rsidRDefault="00674F71">
      <w:pPr>
        <w:spacing w:line="360" w:lineRule="auto"/>
        <w:jc w:val="both"/>
        <w:rPr>
          <w:sz w:val="28"/>
          <w:szCs w:val="28"/>
        </w:rPr>
      </w:pPr>
    </w:p>
    <w:p w:rsidR="00674F71" w:rsidRDefault="00752D21">
      <w:pPr>
        <w:pStyle w:val="10"/>
        <w:rPr>
          <w:rFonts w:ascii="Times New Roman" w:hAnsi="Times New Roman" w:cs="Times New Roman"/>
          <w:sz w:val="28"/>
          <w:szCs w:val="28"/>
        </w:rPr>
      </w:pPr>
      <w:bookmarkStart w:id="1" w:name="_Toc419543234"/>
      <w:r>
        <w:rPr>
          <w:rFonts w:ascii="Times New Roman" w:hAnsi="Times New Roman" w:cs="Times New Roman"/>
          <w:sz w:val="28"/>
          <w:szCs w:val="28"/>
        </w:rPr>
        <w:t xml:space="preserve">6.2.2. Примерные варианты </w:t>
      </w:r>
      <w:bookmarkEnd w:id="1"/>
      <w:r>
        <w:rPr>
          <w:rFonts w:ascii="Times New Roman" w:hAnsi="Times New Roman" w:cs="Times New Roman"/>
          <w:sz w:val="28"/>
          <w:szCs w:val="28"/>
        </w:rPr>
        <w:t>расчетно – аналитических заданий</w:t>
      </w:r>
    </w:p>
    <w:p w:rsidR="00674F71" w:rsidRDefault="00674F71">
      <w:pPr>
        <w:pStyle w:val="Affd"/>
        <w:spacing w:after="3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74F71" w:rsidRDefault="00752D21">
      <w:pPr>
        <w:pStyle w:val="Affd"/>
        <w:spacing w:after="3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Задание. Проанализируйте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сравните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инновационную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активность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компаний</w:t>
      </w:r>
    </w:p>
    <w:p w:rsidR="00674F71" w:rsidRDefault="00752D21">
      <w:pPr>
        <w:pStyle w:val="Affd"/>
        <w:spacing w:after="3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Термин “Post-PC” предложил Dr. David D. Clark, исследователь в области информатики (computer science) из Массачусетского технологического института, еще в 1999 году. За прошедшие полтора десятилетия словосочетание “Post-PC” мигрировало из научной среды в сферу практической экономики и стало орудием в руках маркетологов компаний, конкурирующих в борьбе за долю на рынке интеллектуальных устройств – рынке, на котором еще совсем недавно безраздельно властвовали традиционные ПК с интеловскими процессорами, работающие (и зависающие) в оконной среде от Microsoft.</w:t>
      </w:r>
    </w:p>
    <w:p w:rsidR="00674F71" w:rsidRDefault="00752D21">
      <w:pPr>
        <w:pStyle w:val="Affd"/>
        <w:spacing w:after="3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Однако, пока еще можно утверждать, что слухи об исчезновении ПК сильно преувеличены. Для подтверждения достаточно взглянуть на рис. 1, где показана динамика объемов поставок различных типов компьютеров в недавнем прошлом – с момента, когда наряду с традиционными ПК появились новые типы (табл. 1). </w:t>
      </w:r>
    </w:p>
    <w:p w:rsidR="00674F71" w:rsidRDefault="00752D21">
      <w:pPr>
        <w:pStyle w:val="Affd"/>
        <w:spacing w:after="3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116320" cy="307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07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F71" w:rsidRDefault="00674F71">
      <w:pPr>
        <w:pStyle w:val="Default"/>
        <w:spacing w:line="360" w:lineRule="auto"/>
        <w:jc w:val="both"/>
      </w:pPr>
    </w:p>
    <w:p w:rsidR="00674F71" w:rsidRDefault="00752D21">
      <w:pPr>
        <w:pStyle w:val="Pa4"/>
        <w:spacing w:line="360" w:lineRule="auto"/>
        <w:ind w:firstLine="2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Расширение номенклатуры позволило привлечь новых пользователей, которые ранее по разным причинам не сильно дружили с вычислительной техникой, в том числе по причине достаточно высокой стоимости владения, а также сложности освоения. Если верить прогнозу, в 2015 году общее количество проданных ПК новых типов будет превышать поставки традиционных ПК. </w:t>
      </w:r>
    </w:p>
    <w:p w:rsidR="00674F71" w:rsidRDefault="00752D21">
      <w:pPr>
        <w:pStyle w:val="Affd"/>
        <w:spacing w:after="320" w:line="360" w:lineRule="auto"/>
        <w:ind w:firstLine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же рассматривать динамику суммарных поставок ПК различных типов, то наблюдается стремительный рост. Таким образом, ПК никуда не исчезает, просто расширяются представления о том, как он должен выглядеть и какой должна быть его начинка. Другими словами, сейчас идет поиск новых форм-факторов ПК и функционала, соответствующего потребностям широкого круга пользователей (как профессионалов, так и непрофессионалов в сфере </w:t>
      </w:r>
      <w:r>
        <w:rPr>
          <w:rFonts w:ascii="Times New Roman" w:hAnsi="Times New Roman" w:cs="Times New Roman"/>
          <w:i/>
          <w:iCs/>
          <w:sz w:val="28"/>
          <w:szCs w:val="28"/>
        </w:rPr>
        <w:t>IT</w:t>
      </w:r>
      <w:r>
        <w:rPr>
          <w:rFonts w:ascii="Times New Roman" w:hAnsi="Times New Roman" w:cs="Times New Roman"/>
          <w:sz w:val="28"/>
          <w:szCs w:val="28"/>
        </w:rPr>
        <w:t>) с целым спектром различающихся потребностей в средствах обработки информации, в вычислительных и коммуникационных инструментах табл. 1.</w:t>
      </w:r>
    </w:p>
    <w:p w:rsidR="00674F71" w:rsidRDefault="00752D21">
      <w:pPr>
        <w:pStyle w:val="Affd"/>
        <w:spacing w:after="320" w:line="360" w:lineRule="auto"/>
        <w:ind w:firstLine="2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Табл. 1. Типы ПК, выделяемые в исследованиях аналитических компаний IDC и John Peddie Research в 2012–2013 гг.</w:t>
      </w:r>
    </w:p>
    <w:p w:rsidR="00674F71" w:rsidRDefault="00752D21">
      <w:pPr>
        <w:pStyle w:val="Affd"/>
        <w:spacing w:after="3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116320" cy="29483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94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F71" w:rsidRDefault="00752D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нижеприведенным данным сравните инновационную активность компаний, работающих в сфере (табл. 2):</w:t>
      </w:r>
    </w:p>
    <w:p w:rsidR="00674F71" w:rsidRDefault="00752D21">
      <w:pPr>
        <w:pStyle w:val="afc"/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(personal computer – PC) ; </w:t>
      </w:r>
    </w:p>
    <w:p w:rsidR="00674F71" w:rsidRDefault="00752D21">
      <w:pPr>
        <w:pStyle w:val="afc"/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планшетников (tablet PC); </w:t>
      </w:r>
    </w:p>
    <w:p w:rsidR="00674F71" w:rsidRDefault="00752D21">
      <w:pPr>
        <w:pStyle w:val="afc"/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смартфонов (smartphone); </w:t>
      </w:r>
    </w:p>
    <w:p w:rsidR="00674F71" w:rsidRDefault="00752D21">
      <w:pPr>
        <w:pStyle w:val="afc"/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мобильных телефонов (mobile • систем ВПВ (HPC-system); </w:t>
      </w:r>
    </w:p>
    <w:p w:rsidR="00674F71" w:rsidRDefault="00752D21">
      <w:pPr>
        <w:pStyle w:val="afc"/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серверов (server);</w:t>
      </w:r>
    </w:p>
    <w:p w:rsidR="00674F71" w:rsidRDefault="00752D21">
      <w:pPr>
        <w:pStyle w:val="afc"/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традиционных phone).</w:t>
      </w:r>
    </w:p>
    <w:p w:rsidR="00674F71" w:rsidRDefault="00674F71">
      <w:pPr>
        <w:spacing w:line="360" w:lineRule="auto"/>
        <w:jc w:val="both"/>
        <w:rPr>
          <w:sz w:val="28"/>
          <w:szCs w:val="28"/>
        </w:rPr>
      </w:pPr>
    </w:p>
    <w:p w:rsidR="00674F71" w:rsidRDefault="00752D2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Учитывая, что в настоящее время происходит процесс трансформации сложившихся и становление недавно возникших рынков, мы не будем уточнять, какие из рынков являются сегментами других рынков. В качестве примера приведем название рынка, предложенное компанией IDC, – smart connected device или подключенные к интернету умные устройства. </w:t>
      </w:r>
    </w:p>
    <w:p w:rsidR="00674F71" w:rsidRDefault="00752D2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Списки ведущих поставщиков устройств, процессоров и операционных систем (табл. 2).</w:t>
      </w:r>
    </w:p>
    <w:p w:rsidR="00674F71" w:rsidRDefault="00674F71">
      <w:pPr>
        <w:spacing w:line="360" w:lineRule="auto"/>
        <w:jc w:val="both"/>
        <w:rPr>
          <w:sz w:val="28"/>
          <w:szCs w:val="28"/>
        </w:rPr>
      </w:pPr>
    </w:p>
    <w:p w:rsidR="00674F71" w:rsidRDefault="00752D21">
      <w:pPr>
        <w:pStyle w:val="Affd"/>
        <w:spacing w:after="3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Табл. 2. Ведущие поставщики устройств, процессоров и операционных систем</w:t>
      </w:r>
    </w:p>
    <w:p w:rsidR="00674F71" w:rsidRDefault="00752D21">
      <w:pPr>
        <w:pStyle w:val="Default"/>
      </w:pPr>
      <w:r>
        <w:rPr>
          <w:noProof/>
        </w:rPr>
        <w:lastRenderedPageBreak/>
        <w:drawing>
          <wp:inline distT="0" distB="0" distL="0" distR="0">
            <wp:extent cx="6202680" cy="6522720"/>
            <wp:effectExtent l="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652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F71" w:rsidRDefault="00674F71">
      <w:pPr>
        <w:pStyle w:val="Affd"/>
        <w:spacing w:after="3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4F71" w:rsidRDefault="00674F71">
      <w:pPr>
        <w:pStyle w:val="Affd"/>
        <w:spacing w:after="3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4F71" w:rsidRDefault="00674F71">
      <w:pPr>
        <w:pStyle w:val="Affd"/>
        <w:spacing w:after="3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4F71" w:rsidRDefault="00674F71">
      <w:pPr>
        <w:pStyle w:val="Affd"/>
        <w:spacing w:after="3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4F71" w:rsidRDefault="00674F71">
      <w:pPr>
        <w:pStyle w:val="Affd"/>
        <w:spacing w:after="3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4F71" w:rsidRDefault="00752D21">
      <w:pPr>
        <w:pStyle w:val="Affd"/>
        <w:spacing w:after="3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Табл. 3. Расходы (млрд. EUR) на НИОКР (R&amp;D) в 2009–2012 гг. и места, занимаемые лидерами рассматриваемых рынков (по данным EU Industrial R&amp;D Scoreboard)</w:t>
      </w:r>
    </w:p>
    <w:p w:rsidR="00674F71" w:rsidRDefault="00752D21">
      <w:pPr>
        <w:pStyle w:val="Affd"/>
        <w:spacing w:after="3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4594170" cy="4419600"/>
            <wp:effectExtent l="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237" cy="4468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F71" w:rsidRDefault="00674F71">
      <w:pPr>
        <w:rPr>
          <w:rFonts w:ascii="Arial Unicode MS" w:eastAsia="Arial Unicode MS" w:hAnsi="Arial Unicode MS" w:cs="Arial Unicode MS"/>
          <w:sz w:val="28"/>
          <w:szCs w:val="28"/>
        </w:rPr>
      </w:pPr>
    </w:p>
    <w:p w:rsidR="00674F71" w:rsidRDefault="00674F71">
      <w:pPr>
        <w:pStyle w:val="Default"/>
      </w:pPr>
    </w:p>
    <w:p w:rsidR="00674F71" w:rsidRDefault="00752D21">
      <w:pPr>
        <w:pStyle w:val="P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Табл. 4. Количество патентов, зарегистрированных в США лидерами рассматриваемых рынков, и их места в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Top50 </w:t>
      </w:r>
      <w:r>
        <w:rPr>
          <w:rFonts w:ascii="Times New Roman" w:hAnsi="Times New Roman"/>
          <w:b/>
          <w:bCs/>
          <w:sz w:val="28"/>
          <w:szCs w:val="28"/>
        </w:rPr>
        <w:t>по этому показателю в 2010–2013 гг.</w:t>
      </w:r>
    </w:p>
    <w:p w:rsidR="00674F71" w:rsidRDefault="00674F71">
      <w:pPr>
        <w:rPr>
          <w:rFonts w:ascii="Arial Unicode MS" w:eastAsia="Arial Unicode MS" w:hAnsi="Arial Unicode MS" w:cs="Arial Unicode MS"/>
          <w:sz w:val="28"/>
          <w:szCs w:val="28"/>
        </w:rPr>
      </w:pPr>
    </w:p>
    <w:p w:rsidR="00674F71" w:rsidRDefault="00674F71">
      <w:pPr>
        <w:pStyle w:val="Default"/>
      </w:pPr>
    </w:p>
    <w:p w:rsidR="00674F71" w:rsidRDefault="00752D21">
      <w:pPr>
        <w:pStyle w:val="Affd"/>
        <w:spacing w:after="320"/>
        <w:rPr>
          <w:rFonts w:ascii="Times New Roman" w:eastAsia="Times New Roman" w:hAnsi="Times New Roman" w:cs="Times New Roman"/>
          <w:sz w:val="32"/>
          <w:szCs w:val="32"/>
          <w:u w:color="011A99"/>
        </w:rPr>
      </w:pPr>
      <w:r>
        <w:rPr>
          <w:noProof/>
        </w:rPr>
        <w:drawing>
          <wp:inline distT="0" distB="0" distL="0" distR="0">
            <wp:extent cx="4698652" cy="3101340"/>
            <wp:effectExtent l="0" t="0" r="6985" b="381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9878" cy="3148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F71" w:rsidRDefault="00752D21">
      <w:pPr>
        <w:widowControl w:val="0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lastRenderedPageBreak/>
        <w:t xml:space="preserve"> Перечень вопросов к контрольной работе</w:t>
      </w:r>
    </w:p>
    <w:p w:rsidR="00674F71" w:rsidRDefault="00674F71">
      <w:pPr>
        <w:spacing w:line="360" w:lineRule="auto"/>
        <w:jc w:val="both"/>
        <w:rPr>
          <w:sz w:val="28"/>
          <w:szCs w:val="28"/>
        </w:rPr>
      </w:pPr>
    </w:p>
    <w:p w:rsidR="00674F71" w:rsidRDefault="00752D21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Искусственный интеллект как инструмент бизнес-инноваций и инновационной деятельности в здравоохранении </w:t>
      </w:r>
    </w:p>
    <w:p w:rsidR="00674F71" w:rsidRDefault="00752D21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Опыт внедрения инновационных решений на основе аддитивных технологий </w:t>
      </w:r>
    </w:p>
    <w:p w:rsidR="00674F71" w:rsidRDefault="00752D21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Внедрение организационных инноваций в компаниях на основе современных гибких методологий </w:t>
      </w:r>
    </w:p>
    <w:p w:rsidR="00674F71" w:rsidRDefault="00752D21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Переход от добычи нефти к добыче данных: цифровая трансформация традиционных секторов экономики (на примере компании “Газпром нефть”) </w:t>
      </w:r>
    </w:p>
    <w:p w:rsidR="00674F71" w:rsidRDefault="00752D21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Реализация концепции цифрового двойника изделия в мировой и российской практике </w:t>
      </w:r>
    </w:p>
    <w:p w:rsidR="00674F71" w:rsidRDefault="00752D21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Обзор примеров использования технологий дополненной реальности в промышленности </w:t>
      </w:r>
    </w:p>
    <w:p w:rsidR="00674F71" w:rsidRDefault="00752D21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Новые возможности для инновационного развития промышленных предприятий с использованием малых атомных реакторов </w:t>
      </w:r>
    </w:p>
    <w:p w:rsidR="00674F71" w:rsidRDefault="00752D21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Технологии RPA, AI и ML как инструмент бизнес-инноваций и инновационной деятельности в телеком и финансовой сферах </w:t>
      </w:r>
    </w:p>
    <w:p w:rsidR="00674F71" w:rsidRDefault="00752D21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Опыт применения технологий IoT в практических реализациях концепции SmartCity </w:t>
      </w:r>
    </w:p>
    <w:p w:rsidR="00674F71" w:rsidRDefault="00752D21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Практика применения технологий глубинного обучения в бизнесе. На основе кейсов компании Google и Оксфордского университета </w:t>
      </w:r>
    </w:p>
    <w:p w:rsidR="00674F71" w:rsidRDefault="00752D21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Развитие беспилотного транспорта на основе технологий компьютерного зрения и искусственного восприятия (на примере проекта DriveNet компании NVIDIA) </w:t>
      </w:r>
    </w:p>
    <w:p w:rsidR="00674F71" w:rsidRDefault="00752D21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Корпоративный форсайт как инструмент управления инновациями в компании </w:t>
      </w:r>
    </w:p>
    <w:p w:rsidR="00674F71" w:rsidRDefault="00752D21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нового клиентского опыта с использованием технологий дополненной реальности. На примере использования </w:t>
      </w:r>
      <w:r>
        <w:rPr>
          <w:color w:val="000000"/>
          <w:sz w:val="28"/>
          <w:szCs w:val="28"/>
        </w:rPr>
        <w:lastRenderedPageBreak/>
        <w:t xml:space="preserve">решений AR для внутренней навигации и обучения сотрудников в различных отраслях. </w:t>
      </w:r>
    </w:p>
    <w:p w:rsidR="00674F71" w:rsidRDefault="00752D21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Влияние новых высокотехнологичных бизнес-моделей на традиционные рынки в России на примере применения бизнес-модели Uber на рынке грузоперевозок </w:t>
      </w:r>
    </w:p>
    <w:p w:rsidR="00674F71" w:rsidRDefault="00752D21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Обзор практик использования инновационных технологий компьютерного зрения для борьбы с правонарушениями </w:t>
      </w:r>
    </w:p>
    <w:p w:rsidR="00674F71" w:rsidRDefault="00752D21">
      <w:pPr>
        <w:numPr>
          <w:ilvl w:val="0"/>
          <w:numId w:val="10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Использование методов машинного обучения для разработки лекарственных препаратов </w:t>
      </w:r>
    </w:p>
    <w:p w:rsidR="00674F71" w:rsidRDefault="00752D21">
      <w:pPr>
        <w:numPr>
          <w:ilvl w:val="0"/>
          <w:numId w:val="10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Сложности использования IIoT решений в электросетевых компаниях </w:t>
      </w:r>
    </w:p>
    <w:p w:rsidR="00674F71" w:rsidRDefault="00752D21">
      <w:pPr>
        <w:numPr>
          <w:ilvl w:val="0"/>
          <w:numId w:val="10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Промышленное 3D-прототипирование как инструмент инновационной деятельности предприятия </w:t>
      </w:r>
    </w:p>
    <w:p w:rsidR="00674F71" w:rsidRDefault="00752D21">
      <w:pPr>
        <w:numPr>
          <w:ilvl w:val="0"/>
          <w:numId w:val="10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Средства дополненной, виртуальной и смешанной реальности как инструмент повышения эффективности инновационной деятельности предприятий </w:t>
      </w:r>
    </w:p>
    <w:p w:rsidR="00883E72" w:rsidRDefault="00883E72" w:rsidP="00883E72">
      <w:pPr>
        <w:spacing w:line="360" w:lineRule="auto"/>
        <w:ind w:left="720"/>
        <w:jc w:val="both"/>
        <w:rPr>
          <w:color w:val="000000"/>
          <w:sz w:val="28"/>
          <w:szCs w:val="28"/>
        </w:rPr>
      </w:pPr>
    </w:p>
    <w:p w:rsidR="00883E72" w:rsidRDefault="00883E72" w:rsidP="00883E72">
      <w:pPr>
        <w:spacing w:line="360" w:lineRule="auto"/>
        <w:ind w:left="720"/>
        <w:jc w:val="both"/>
        <w:rPr>
          <w:color w:val="000000"/>
          <w:sz w:val="28"/>
          <w:szCs w:val="28"/>
        </w:rPr>
      </w:pPr>
    </w:p>
    <w:p w:rsidR="00883E72" w:rsidRPr="00883E72" w:rsidRDefault="00883E72" w:rsidP="00883E72">
      <w:pPr>
        <w:spacing w:line="360" w:lineRule="auto"/>
        <w:ind w:left="720"/>
        <w:jc w:val="both"/>
        <w:rPr>
          <w:b/>
          <w:color w:val="000000"/>
          <w:sz w:val="28"/>
          <w:szCs w:val="28"/>
        </w:rPr>
      </w:pPr>
      <w:r w:rsidRPr="00883E72">
        <w:rPr>
          <w:b/>
          <w:color w:val="000000"/>
          <w:sz w:val="28"/>
          <w:szCs w:val="28"/>
        </w:rPr>
        <w:t>Перечень тем к проектной работе</w:t>
      </w:r>
    </w:p>
    <w:p w:rsidR="00883E72" w:rsidRPr="00883E72" w:rsidRDefault="00883E72" w:rsidP="00883E72">
      <w:pPr>
        <w:spacing w:line="360" w:lineRule="auto"/>
        <w:ind w:left="720"/>
        <w:jc w:val="both"/>
        <w:rPr>
          <w:color w:val="000000"/>
          <w:sz w:val="28"/>
          <w:szCs w:val="28"/>
        </w:rPr>
      </w:pPr>
      <w:r w:rsidRPr="00883E72">
        <w:rPr>
          <w:color w:val="000000"/>
          <w:sz w:val="28"/>
          <w:szCs w:val="28"/>
        </w:rPr>
        <w:t>1. Анализ чувствительности проекта к воздействию рисков.</w:t>
      </w:r>
    </w:p>
    <w:p w:rsidR="00883E72" w:rsidRPr="00883E72" w:rsidRDefault="00883E72" w:rsidP="00883E72">
      <w:pPr>
        <w:spacing w:line="360" w:lineRule="auto"/>
        <w:ind w:left="720"/>
        <w:jc w:val="both"/>
        <w:rPr>
          <w:color w:val="000000"/>
          <w:sz w:val="28"/>
          <w:szCs w:val="28"/>
        </w:rPr>
      </w:pPr>
      <w:r w:rsidRPr="00883E72">
        <w:rPr>
          <w:color w:val="000000"/>
          <w:sz w:val="28"/>
          <w:szCs w:val="28"/>
        </w:rPr>
        <w:t>2. Оценка ключевых факторов эффективности проекта.</w:t>
      </w:r>
    </w:p>
    <w:p w:rsidR="00883E72" w:rsidRPr="00883E72" w:rsidRDefault="00883E72" w:rsidP="00883E72">
      <w:pPr>
        <w:spacing w:line="360" w:lineRule="auto"/>
        <w:ind w:left="720"/>
        <w:jc w:val="both"/>
        <w:rPr>
          <w:color w:val="000000"/>
          <w:sz w:val="28"/>
          <w:szCs w:val="28"/>
        </w:rPr>
      </w:pPr>
      <w:r w:rsidRPr="00883E72">
        <w:rPr>
          <w:color w:val="000000"/>
          <w:sz w:val="28"/>
          <w:szCs w:val="28"/>
        </w:rPr>
        <w:t>3. Ключевые факторы макросреды, влияющие на развитие высокотехнологичных предприятий.</w:t>
      </w:r>
    </w:p>
    <w:p w:rsidR="00883E72" w:rsidRPr="00883E72" w:rsidRDefault="00883E72" w:rsidP="00883E72">
      <w:pPr>
        <w:spacing w:line="360" w:lineRule="auto"/>
        <w:ind w:left="720"/>
        <w:jc w:val="both"/>
        <w:rPr>
          <w:color w:val="000000"/>
          <w:sz w:val="28"/>
          <w:szCs w:val="28"/>
        </w:rPr>
      </w:pPr>
      <w:r w:rsidRPr="00883E72">
        <w:rPr>
          <w:color w:val="000000"/>
          <w:sz w:val="28"/>
          <w:szCs w:val="28"/>
        </w:rPr>
        <w:t>4. Причины провала стартапов.</w:t>
      </w:r>
    </w:p>
    <w:p w:rsidR="00883E72" w:rsidRPr="00883E72" w:rsidRDefault="00883E72" w:rsidP="00883E72">
      <w:pPr>
        <w:spacing w:line="360" w:lineRule="auto"/>
        <w:ind w:left="720"/>
        <w:jc w:val="both"/>
        <w:rPr>
          <w:color w:val="000000"/>
          <w:sz w:val="28"/>
          <w:szCs w:val="28"/>
        </w:rPr>
      </w:pPr>
      <w:r w:rsidRPr="00883E72">
        <w:rPr>
          <w:color w:val="000000"/>
          <w:sz w:val="28"/>
          <w:szCs w:val="28"/>
        </w:rPr>
        <w:t>5. Рост значимости нематериальных активов компании на основе инновационного проекта.</w:t>
      </w:r>
    </w:p>
    <w:p w:rsidR="00883E72" w:rsidRPr="00883E72" w:rsidRDefault="00883E72" w:rsidP="00883E72">
      <w:pPr>
        <w:spacing w:line="360" w:lineRule="auto"/>
        <w:ind w:left="720"/>
        <w:jc w:val="both"/>
        <w:rPr>
          <w:color w:val="000000"/>
          <w:sz w:val="28"/>
          <w:szCs w:val="28"/>
        </w:rPr>
      </w:pPr>
      <w:r w:rsidRPr="00883E72">
        <w:rPr>
          <w:color w:val="000000"/>
          <w:sz w:val="28"/>
          <w:szCs w:val="28"/>
        </w:rPr>
        <w:t>6. Проблемы формирования команды в бизнесе.</w:t>
      </w:r>
    </w:p>
    <w:p w:rsidR="00883E72" w:rsidRDefault="00883E72" w:rsidP="00883E72">
      <w:pPr>
        <w:spacing w:line="360" w:lineRule="auto"/>
        <w:ind w:left="720"/>
        <w:jc w:val="both"/>
        <w:rPr>
          <w:color w:val="000000"/>
          <w:sz w:val="28"/>
          <w:szCs w:val="28"/>
        </w:rPr>
      </w:pPr>
      <w:r w:rsidRPr="00883E72">
        <w:rPr>
          <w:color w:val="000000"/>
          <w:sz w:val="28"/>
          <w:szCs w:val="28"/>
        </w:rPr>
        <w:t>7. Особенности оценки эффективности и инвестиционной привлекательности компаний</w:t>
      </w:r>
    </w:p>
    <w:p w:rsidR="00674F71" w:rsidRDefault="00674F71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674F71" w:rsidRDefault="00752D2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674F71" w:rsidRDefault="00674F71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674F71" w:rsidRDefault="00752D21">
      <w:pPr>
        <w:pStyle w:val="1"/>
        <w:keepNext w:val="0"/>
        <w:widowControl w:val="0"/>
        <w:numPr>
          <w:ilvl w:val="0"/>
          <w:numId w:val="0"/>
        </w:numPr>
        <w:ind w:left="-357"/>
      </w:pPr>
      <w:bookmarkStart w:id="2" w:name="_Toc527396113"/>
      <w:r>
        <w:t xml:space="preserve"> Перечень компетенций с указанием этапов их формирования в процессе усвоения образовательной программы</w:t>
      </w:r>
      <w:bookmarkEnd w:id="2"/>
    </w:p>
    <w:p w:rsidR="00674F71" w:rsidRDefault="00752D2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eastAsia="Calibri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r>
        <w:rPr>
          <w:sz w:val="28"/>
          <w:szCs w:val="28"/>
        </w:rPr>
        <w:t xml:space="preserve">». </w:t>
      </w:r>
    </w:p>
    <w:p w:rsidR="00674F71" w:rsidRDefault="00674F71">
      <w:pPr>
        <w:spacing w:line="360" w:lineRule="auto"/>
        <w:ind w:firstLine="851"/>
        <w:jc w:val="both"/>
        <w:rPr>
          <w:b/>
          <w:sz w:val="28"/>
          <w:szCs w:val="28"/>
          <w:highlight w:val="cyan"/>
        </w:rPr>
      </w:pPr>
    </w:p>
    <w:p w:rsidR="00674F71" w:rsidRDefault="00752D2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674F71" w:rsidRDefault="00674F71">
      <w:pPr>
        <w:spacing w:line="360" w:lineRule="auto"/>
        <w:jc w:val="both"/>
        <w:rPr>
          <w:b/>
          <w:sz w:val="28"/>
          <w:szCs w:val="28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501"/>
        <w:gridCol w:w="7070"/>
      </w:tblGrid>
      <w:tr w:rsidR="00674F71">
        <w:trPr>
          <w:trHeight w:val="475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ind w:right="45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Компетенция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ind w:right="45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Типовые задания</w:t>
            </w:r>
          </w:p>
        </w:tc>
      </w:tr>
      <w:tr w:rsidR="00674F71">
        <w:trPr>
          <w:trHeight w:val="155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ind w:right="45"/>
              <w:rPr>
                <w:u w:val="single"/>
              </w:rPr>
            </w:pPr>
            <w:r>
              <w:rPr>
                <w:u w:val="single"/>
              </w:rPr>
              <w:t>ДКН-1</w:t>
            </w:r>
          </w:p>
          <w:p w:rsidR="00674F71" w:rsidRDefault="00752D21">
            <w:pPr>
              <w:widowControl w:val="0"/>
              <w:ind w:right="45"/>
              <w:rPr>
                <w:iCs/>
                <w:u w:val="single"/>
              </w:rPr>
            </w:pPr>
            <w:r>
              <w:t>Способность организовывать процесс (цикл) создания инновационной продукции (услуг) или его составляющих как в рамках действующего, так и нового бизнеса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 Демонстрирует навыки выявления ключевых преимуществ компании, идентификации стратегических возможностей компании и формирования ценностного предложения.</w:t>
            </w:r>
          </w:p>
          <w:p w:rsidR="00674F71" w:rsidRDefault="00674F71">
            <w:pPr>
              <w:widowControl w:val="0"/>
              <w:tabs>
                <w:tab w:val="left" w:pos="540"/>
              </w:tabs>
              <w:jc w:val="center"/>
              <w:rPr>
                <w:rFonts w:eastAsia="Calibri"/>
                <w:b/>
              </w:rPr>
            </w:pPr>
          </w:p>
          <w:p w:rsidR="00674F71" w:rsidRDefault="00752D21">
            <w:pPr>
              <w:widowControl w:val="0"/>
              <w:tabs>
                <w:tab w:val="left" w:pos="540"/>
              </w:tabs>
              <w:jc w:val="center"/>
            </w:pPr>
            <w:r>
              <w:rPr>
                <w:rFonts w:eastAsia="Calibri"/>
                <w:b/>
              </w:rPr>
              <w:t>Задание 1</w:t>
            </w:r>
          </w:p>
          <w:p w:rsidR="00674F71" w:rsidRDefault="00752D21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b/>
              </w:rPr>
            </w:pPr>
            <w:r>
              <w:t>На основании данных о компании проанализируйте этапы инновационного процесса компании.</w:t>
            </w:r>
          </w:p>
          <w:p w:rsidR="00674F71" w:rsidRDefault="00674F7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/>
              </w:rPr>
            </w:pPr>
          </w:p>
          <w:p w:rsidR="00674F71" w:rsidRDefault="00752D2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 2</w:t>
            </w:r>
          </w:p>
          <w:p w:rsidR="00674F71" w:rsidRDefault="00752D21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  <w:b/>
              </w:rPr>
            </w:pPr>
            <w:r>
              <w:t>На основании представленных данных о рынке, на котором осуществляет свою деятельность представленная компания, выявите существующие предпринимательские возможности.</w:t>
            </w:r>
          </w:p>
          <w:p w:rsidR="00674F71" w:rsidRDefault="00674F71">
            <w:pPr>
              <w:widowControl w:val="0"/>
              <w:tabs>
                <w:tab w:val="left" w:pos="540"/>
              </w:tabs>
              <w:jc w:val="center"/>
              <w:rPr>
                <w:rFonts w:eastAsia="Calibri"/>
                <w:b/>
              </w:rPr>
            </w:pPr>
          </w:p>
          <w:p w:rsidR="00674F71" w:rsidRDefault="00752D21">
            <w:pPr>
              <w:widowControl w:val="0"/>
              <w:tabs>
                <w:tab w:val="left" w:pos="540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 3</w:t>
            </w:r>
          </w:p>
          <w:p w:rsidR="00674F71" w:rsidRDefault="00752D21">
            <w:pPr>
              <w:widowControl w:val="0"/>
              <w:jc w:val="both"/>
            </w:pPr>
            <w:r>
              <w:t>На основании представленных данных о деятельности компании:</w:t>
            </w:r>
          </w:p>
          <w:p w:rsidR="00674F71" w:rsidRDefault="00752D21">
            <w:pPr>
              <w:widowControl w:val="0"/>
              <w:jc w:val="both"/>
            </w:pPr>
            <w:r>
              <w:t>- выделите внешние и внутренние факторы (причины) необходимости изменений;</w:t>
            </w:r>
          </w:p>
          <w:p w:rsidR="00674F71" w:rsidRDefault="00752D21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b/>
              </w:rPr>
            </w:pPr>
            <w:r>
              <w:t>- проанализируйте этапы жизненного цикла компании с помощью модели жизненного цикла И.Адизеса и определите на какой стадии она находится, какие управленческие инструменты применяет.</w:t>
            </w:r>
          </w:p>
          <w:p w:rsidR="00674F71" w:rsidRDefault="00674F7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674F71" w:rsidRDefault="00674F7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674F71" w:rsidRDefault="00752D2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 Применяет механизмы выявления предпринимательских возможностей.</w:t>
            </w:r>
          </w:p>
          <w:p w:rsidR="00674F71" w:rsidRDefault="00674F7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674F71" w:rsidRDefault="00752D21">
            <w:pPr>
              <w:widowControl w:val="0"/>
              <w:tabs>
                <w:tab w:val="left" w:pos="540"/>
              </w:tabs>
              <w:jc w:val="center"/>
            </w:pPr>
            <w:r>
              <w:rPr>
                <w:rFonts w:eastAsia="Calibri"/>
                <w:b/>
              </w:rPr>
              <w:lastRenderedPageBreak/>
              <w:t>Задание 1</w:t>
            </w:r>
          </w:p>
          <w:p w:rsidR="00674F71" w:rsidRDefault="00752D21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Формирование «голоса потребителя» и «голоса стейкхолдера» для объекта проектирования и преобразование их в требования.</w:t>
            </w:r>
          </w:p>
          <w:p w:rsidR="00674F71" w:rsidRDefault="00674F71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</w:rPr>
            </w:pPr>
          </w:p>
          <w:p w:rsidR="00674F71" w:rsidRDefault="00752D2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 Демонстрирует владение методами построения бизнес-модели компании, ее развития и трансформации.</w:t>
            </w:r>
          </w:p>
          <w:p w:rsidR="00674F71" w:rsidRDefault="00674F71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b/>
              </w:rPr>
            </w:pPr>
          </w:p>
          <w:p w:rsidR="00674F71" w:rsidRDefault="00752D21">
            <w:pPr>
              <w:widowControl w:val="0"/>
              <w:tabs>
                <w:tab w:val="left" w:pos="540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 1</w:t>
            </w:r>
          </w:p>
          <w:p w:rsidR="00674F71" w:rsidRDefault="00752D21">
            <w:pPr>
              <w:widowControl w:val="0"/>
              <w:jc w:val="both"/>
              <w:rPr>
                <w:rFonts w:eastAsia="TimesNewRomanPSMT"/>
              </w:rPr>
            </w:pPr>
            <w:r>
              <w:t>На основании информации о компании</w:t>
            </w:r>
            <w:r>
              <w:rPr>
                <w:rFonts w:eastAsia="TimesNewRomanPSMT"/>
              </w:rPr>
              <w:t xml:space="preserve"> постройте бизнес – модель компании. Назовите пути ее возможной трансформации.</w:t>
            </w:r>
          </w:p>
          <w:p w:rsidR="00674F71" w:rsidRDefault="00674F7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/>
              </w:rPr>
            </w:pPr>
          </w:p>
          <w:p w:rsidR="00674F71" w:rsidRDefault="00752D2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 2</w:t>
            </w:r>
          </w:p>
          <w:p w:rsidR="00674F71" w:rsidRDefault="00752D21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Определение уровня зрелости инновационной технологии и планирование шагов по его повышению.</w:t>
            </w:r>
          </w:p>
          <w:p w:rsidR="00674F71" w:rsidRDefault="00674F71">
            <w:pPr>
              <w:widowControl w:val="0"/>
              <w:tabs>
                <w:tab w:val="left" w:pos="540"/>
              </w:tabs>
              <w:jc w:val="center"/>
              <w:rPr>
                <w:rFonts w:eastAsia="Calibri"/>
                <w:b/>
              </w:rPr>
            </w:pPr>
          </w:p>
          <w:p w:rsidR="00674F71" w:rsidRDefault="00674F71">
            <w:pPr>
              <w:widowControl w:val="0"/>
              <w:tabs>
                <w:tab w:val="left" w:pos="540"/>
              </w:tabs>
              <w:jc w:val="center"/>
              <w:rPr>
                <w:rFonts w:eastAsia="Calibri"/>
              </w:rPr>
            </w:pPr>
          </w:p>
        </w:tc>
      </w:tr>
      <w:tr w:rsidR="00674F71">
        <w:trPr>
          <w:trHeight w:val="699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ind w:right="45"/>
              <w:rPr>
                <w:u w:val="single"/>
              </w:rPr>
            </w:pPr>
            <w:r>
              <w:rPr>
                <w:u w:val="single"/>
              </w:rPr>
              <w:lastRenderedPageBreak/>
              <w:t>ДКН-3</w:t>
            </w:r>
          </w:p>
          <w:p w:rsidR="00674F71" w:rsidRDefault="00752D21">
            <w:pPr>
              <w:widowControl w:val="0"/>
              <w:ind w:right="45"/>
              <w:rPr>
                <w:u w:val="single"/>
              </w:rPr>
            </w:pPr>
            <w:r>
              <w:t>Способность формировать и реализовывать политику компании в области создания, использования и защиты объектов интеллектуальной собственности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1. Демонстрирует владение методами построения корпоративной инновационной системы.</w:t>
            </w:r>
          </w:p>
          <w:p w:rsidR="00674F71" w:rsidRDefault="00674F7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674F71" w:rsidRDefault="00752D21">
            <w:pPr>
              <w:widowControl w:val="0"/>
              <w:tabs>
                <w:tab w:val="left" w:pos="540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 1</w:t>
            </w:r>
          </w:p>
          <w:p w:rsidR="00674F71" w:rsidRDefault="00752D21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 заданию определите, на каком уровне готовности находится технология «умных электрических сетей» в России. Обоснуйте ответ.</w:t>
            </w:r>
          </w:p>
          <w:p w:rsidR="00674F71" w:rsidRDefault="00752D2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 2</w:t>
            </w:r>
          </w:p>
          <w:p w:rsidR="00674F71" w:rsidRDefault="00752D21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 заданию охарактеризовать текущее состояние в области инновационной деятельности и предложите направления развития подсистемы управления инновациями.</w:t>
            </w:r>
          </w:p>
          <w:p w:rsidR="00674F71" w:rsidRDefault="00674F7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/>
              </w:rPr>
            </w:pPr>
          </w:p>
          <w:p w:rsidR="00674F71" w:rsidRDefault="00752D21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2. Демонстрирует владение методами оценки эффективности инновационного процесса в компании.</w:t>
            </w:r>
          </w:p>
          <w:p w:rsidR="00674F71" w:rsidRDefault="00674F7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674F71" w:rsidRDefault="00752D21">
            <w:pPr>
              <w:widowControl w:val="0"/>
              <w:tabs>
                <w:tab w:val="left" w:pos="540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 1</w:t>
            </w:r>
          </w:p>
          <w:p w:rsidR="00674F71" w:rsidRDefault="00752D21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 заданию найдите обоснование и сделайте выбор типа производства в зависимости от сегмента рынка.</w:t>
            </w:r>
          </w:p>
          <w:p w:rsidR="00674F71" w:rsidRDefault="00674F71">
            <w:pPr>
              <w:widowControl w:val="0"/>
              <w:tabs>
                <w:tab w:val="left" w:pos="540"/>
              </w:tabs>
              <w:jc w:val="center"/>
              <w:rPr>
                <w:rFonts w:eastAsia="Calibri"/>
              </w:rPr>
            </w:pPr>
          </w:p>
          <w:p w:rsidR="00674F71" w:rsidRDefault="00752D2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 2</w:t>
            </w:r>
          </w:p>
          <w:p w:rsidR="00674F71" w:rsidRDefault="00752D21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 заданию предложите возможные варианты решений для команды лаборатории.</w:t>
            </w:r>
          </w:p>
          <w:p w:rsidR="00674F71" w:rsidRDefault="00674F71">
            <w:pPr>
              <w:widowControl w:val="0"/>
              <w:tabs>
                <w:tab w:val="left" w:pos="540"/>
              </w:tabs>
              <w:jc w:val="both"/>
            </w:pPr>
          </w:p>
          <w:p w:rsidR="00674F71" w:rsidRDefault="00752D2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 Владеет основными положениями по использованию и защите объектов интеллектуальной собственности</w:t>
            </w:r>
          </w:p>
          <w:p w:rsidR="00674F71" w:rsidRDefault="00674F71">
            <w:pPr>
              <w:pStyle w:val="af8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674F71" w:rsidRDefault="00752D21">
            <w:pPr>
              <w:widowControl w:val="0"/>
              <w:tabs>
                <w:tab w:val="left" w:pos="540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 1</w:t>
            </w:r>
          </w:p>
          <w:p w:rsidR="00674F71" w:rsidRDefault="00752D21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 задаче сделайте вывод о возможности создания нового бизнеса по производству "умной" игрушки и обеспечении его прибыльности по сравнению со старым продуктом. Как можно защитить новый продукт?</w:t>
            </w:r>
          </w:p>
          <w:p w:rsidR="00674F71" w:rsidRDefault="00674F71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</w:rPr>
            </w:pPr>
          </w:p>
          <w:p w:rsidR="00674F71" w:rsidRDefault="00752D2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 2</w:t>
            </w:r>
          </w:p>
          <w:p w:rsidR="00674F71" w:rsidRDefault="00752D21">
            <w:pPr>
              <w:widowControl w:val="0"/>
              <w:tabs>
                <w:tab w:val="left" w:pos="0"/>
              </w:tabs>
              <w:jc w:val="both"/>
              <w:rPr>
                <w:b/>
              </w:rPr>
            </w:pPr>
            <w:r>
              <w:rPr>
                <w:rFonts w:eastAsia="Calibri"/>
              </w:rPr>
              <w:t>По заданию определите вид созданного объекта интеллектуальной собственности и возможности его защиты от копирования.</w:t>
            </w:r>
          </w:p>
        </w:tc>
      </w:tr>
    </w:tbl>
    <w:p w:rsidR="00674F71" w:rsidRDefault="00674F71">
      <w:pPr>
        <w:jc w:val="both"/>
        <w:rPr>
          <w:sz w:val="28"/>
          <w:szCs w:val="28"/>
        </w:rPr>
      </w:pPr>
    </w:p>
    <w:p w:rsidR="00674F71" w:rsidRDefault="00752D21">
      <w:pPr>
        <w:pStyle w:val="10"/>
        <w:rPr>
          <w:rFonts w:ascii="Times New Roman" w:hAnsi="Times New Roman" w:cs="Times New Roman"/>
          <w:sz w:val="28"/>
          <w:szCs w:val="28"/>
        </w:rPr>
      </w:pPr>
      <w:bookmarkStart w:id="3" w:name="_Toc419543235"/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Примерный перечень вопросов к </w:t>
      </w:r>
      <w:bookmarkEnd w:id="3"/>
      <w:r>
        <w:rPr>
          <w:rFonts w:ascii="Times New Roman" w:hAnsi="Times New Roman" w:cs="Times New Roman"/>
          <w:sz w:val="28"/>
          <w:szCs w:val="28"/>
        </w:rPr>
        <w:t>экзамену</w:t>
      </w:r>
    </w:p>
    <w:p w:rsidR="00674F71" w:rsidRDefault="00752D21">
      <w:pPr>
        <w:pStyle w:val="2"/>
        <w:keepNext w:val="0"/>
        <w:numPr>
          <w:ilvl w:val="0"/>
          <w:numId w:val="7"/>
        </w:numPr>
        <w:spacing w:beforeAutospacing="1" w:after="0" w:line="360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Изложите основные положения концепции в управлении инновациями,  предложенной К. Кристенсеном (C. Christensen)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положения работ Г.Чезборо 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положения работ  И. Кирцнер 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положения работ  Й. Шумпетер, относящиеся к предпринимательству и инновациями.   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механизм выявления предпринимательских возможностей. Приведите примеры.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Соотношение понятий бизнес-идея; бизнес-модель; бизнес-план. 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личности в предпринимательстве. Источники успеха.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Природа фирмы. Предпринимательская фирма. 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Предпринимательская фирма </w:t>
      </w:r>
      <w:r>
        <w:rPr>
          <w:rFonts w:ascii="Times New Roman" w:hAnsi="Times New Roman" w:cs="Times New Roman"/>
          <w:sz w:val="28"/>
          <w:szCs w:val="28"/>
          <w:lang w:val="en-US"/>
        </w:rPr>
        <w:t>vs</w:t>
      </w:r>
      <w:r>
        <w:rPr>
          <w:rFonts w:ascii="Times New Roman" w:hAnsi="Times New Roman" w:cs="Times New Roman"/>
          <w:sz w:val="28"/>
          <w:szCs w:val="28"/>
        </w:rPr>
        <w:t>. Корпорация. Природа проблемы «принципал-агент».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Продукт и его характеристики. Поддерживающие инновации.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инновационного поведения в высокотехнологичных отраслях. 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Прогнозирование технологического развития. Глазьев, Перес Технологические уклады.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развития технологий. Работы Р.Курцвейла (</w:t>
      </w:r>
      <w:r>
        <w:rPr>
          <w:rFonts w:ascii="Times New Roman" w:hAnsi="Times New Roman" w:cs="Times New Roman"/>
          <w:i/>
          <w:iCs/>
          <w:sz w:val="28"/>
          <w:szCs w:val="28"/>
        </w:rPr>
        <w:t>R. Kurzweil)</w:t>
      </w:r>
      <w:r>
        <w:rPr>
          <w:rFonts w:ascii="Times New Roman" w:hAnsi="Times New Roman" w:cs="Times New Roman"/>
          <w:sz w:val="28"/>
          <w:szCs w:val="28"/>
        </w:rPr>
        <w:t>, закон Мура (</w:t>
      </w:r>
      <w:r>
        <w:rPr>
          <w:rFonts w:ascii="Times New Roman" w:hAnsi="Times New Roman" w:cs="Times New Roman"/>
          <w:i/>
          <w:iCs/>
          <w:sz w:val="28"/>
          <w:szCs w:val="28"/>
        </w:rPr>
        <w:t>G. Moore)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Стратегия «Красного океана» </w:t>
      </w:r>
      <w:r>
        <w:rPr>
          <w:rFonts w:ascii="Times New Roman" w:hAnsi="Times New Roman" w:cs="Times New Roman"/>
          <w:sz w:val="28"/>
          <w:szCs w:val="28"/>
          <w:lang w:val="en-US"/>
        </w:rPr>
        <w:t>vs</w:t>
      </w:r>
      <w:r>
        <w:rPr>
          <w:rFonts w:ascii="Times New Roman" w:hAnsi="Times New Roman" w:cs="Times New Roman"/>
          <w:sz w:val="28"/>
          <w:szCs w:val="28"/>
        </w:rPr>
        <w:t xml:space="preserve"> стратегии «Голубого океанов» в контексте теории подрывных инноваций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Поддерживающие, радикальные и подрывные инновации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 подрывной инновации  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Жизненный цикл технологии.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– образная кривая создания технологии.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Закономерности диффузии инноваций.  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Дж. Мур. Основные положения концепции «Преодоления пропасти»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 инновационного поведения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Инновационные модели. Модели «выхаживания» инноваций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Инновационная стратегия.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Измерение инновационного поведения и результата.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Трансфер технологий. Основные приемы. </w:t>
      </w:r>
    </w:p>
    <w:p w:rsidR="00674F71" w:rsidRDefault="00752D21">
      <w:pPr>
        <w:pStyle w:val="afc"/>
        <w:numPr>
          <w:ilvl w:val="0"/>
          <w:numId w:val="7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Сетевая модель организации инновационного процесса</w:t>
      </w:r>
    </w:p>
    <w:p w:rsidR="00674F71" w:rsidRDefault="00752D21">
      <w:pPr>
        <w:spacing w:after="160" w:line="259" w:lineRule="auto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  <w:r>
        <w:rPr>
          <w:sz w:val="28"/>
          <w:szCs w:val="28"/>
        </w:rPr>
        <w:t xml:space="preserve">. </w:t>
      </w:r>
    </w:p>
    <w:p w:rsidR="00674F71" w:rsidRDefault="00674F71">
      <w:pPr>
        <w:spacing w:after="160" w:line="259" w:lineRule="auto"/>
        <w:ind w:left="709"/>
        <w:contextualSpacing/>
        <w:jc w:val="both"/>
        <w:rPr>
          <w:sz w:val="28"/>
          <w:szCs w:val="28"/>
        </w:rPr>
      </w:pPr>
    </w:p>
    <w:p w:rsidR="00674F71" w:rsidRDefault="00752D21">
      <w:pPr>
        <w:spacing w:after="160"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Приказ от 23.03.2017 № 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  <w:r>
        <w:rPr>
          <w:rFonts w:eastAsia="Calibri"/>
          <w:sz w:val="28"/>
          <w:szCs w:val="28"/>
          <w:lang w:eastAsia="en-US"/>
        </w:rPr>
        <w:t>.</w:t>
      </w:r>
    </w:p>
    <w:p w:rsidR="00674F71" w:rsidRDefault="00674F71">
      <w:pPr>
        <w:spacing w:after="160"/>
        <w:jc w:val="both"/>
        <w:rPr>
          <w:rFonts w:eastAsia="Calibri"/>
          <w:sz w:val="28"/>
          <w:szCs w:val="28"/>
          <w:lang w:eastAsia="en-US"/>
        </w:rPr>
      </w:pPr>
    </w:p>
    <w:p w:rsidR="00674F71" w:rsidRDefault="00752D2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 и дополнительной учебной литературы, необходимой для освоения дисциплины</w:t>
      </w:r>
    </w:p>
    <w:p w:rsidR="00674F71" w:rsidRDefault="00752D21">
      <w:pPr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u w:color="000000"/>
        </w:rPr>
      </w:pPr>
      <w:r>
        <w:rPr>
          <w:rFonts w:eastAsia="Arial Unicode MS"/>
          <w:b/>
          <w:color w:val="000000"/>
          <w:sz w:val="28"/>
          <w:u w:color="000000"/>
        </w:rPr>
        <w:t xml:space="preserve">Рекомендуемая литература </w:t>
      </w:r>
    </w:p>
    <w:p w:rsidR="00674F71" w:rsidRDefault="00752D21">
      <w:pPr>
        <w:widowControl w:val="0"/>
        <w:rPr>
          <w:rFonts w:cs="Times New Roman CYR"/>
          <w:sz w:val="28"/>
          <w:szCs w:val="28"/>
        </w:rPr>
      </w:pPr>
      <w:r>
        <w:rPr>
          <w:rFonts w:cs="Times New Roman CYR"/>
          <w:b/>
          <w:bCs/>
          <w:sz w:val="28"/>
          <w:szCs w:val="28"/>
        </w:rPr>
        <w:t>а) Основная литература</w:t>
      </w:r>
      <w:r>
        <w:rPr>
          <w:rFonts w:cs="Times New Roman CYR"/>
          <w:sz w:val="28"/>
          <w:szCs w:val="28"/>
        </w:rPr>
        <w:t xml:space="preserve"> </w:t>
      </w:r>
    </w:p>
    <w:p w:rsidR="00674F71" w:rsidRDefault="00752D21">
      <w:pPr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Томпсон А.А. Стратегический менеджмент. Концепции и ситуации для анализа: Пер. с англ. / А.А. Томпсон, А.Дж. Стрикленд. - Москва: Вильямс, 2012, 2013. - 928 с. </w:t>
      </w:r>
      <w:r>
        <w:rPr>
          <w:sz w:val="28"/>
          <w:szCs w:val="28"/>
        </w:rPr>
        <w:tab/>
      </w:r>
    </w:p>
    <w:p w:rsidR="00674F71" w:rsidRDefault="00752D21">
      <w:pPr>
        <w:widowControl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Томпсон, А. А. Стратегический менеджмент: концепции и ситуации [Электронный ресурс] : учебник для вузов / А. А. Томпсон, А. Дж. Стрикленд III. - Пер. с 9-го англ. изд. - Москва: ИНФРА-М, IRWIN, 2000. - 412 с.- Режим доступа: </w:t>
      </w:r>
      <w:hyperlink r:id="rId12">
        <w:r>
          <w:rPr>
            <w:sz w:val="28"/>
            <w:szCs w:val="28"/>
          </w:rPr>
          <w:t>http://znanium.com/catalog/product/453177</w:t>
        </w:r>
      </w:hyperlink>
    </w:p>
    <w:p w:rsidR="00674F71" w:rsidRDefault="00674F71">
      <w:pPr>
        <w:widowControl w:val="0"/>
        <w:ind w:left="360"/>
        <w:jc w:val="both"/>
        <w:rPr>
          <w:rFonts w:cs="Times New Roman CYR"/>
          <w:sz w:val="28"/>
          <w:szCs w:val="28"/>
        </w:rPr>
      </w:pPr>
    </w:p>
    <w:p w:rsidR="00674F71" w:rsidRDefault="00752D21">
      <w:pPr>
        <w:widowControl w:val="0"/>
        <w:numPr>
          <w:ilvl w:val="0"/>
          <w:numId w:val="2"/>
        </w:numPr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Инновационный менеджмент: учебник /  под ред. В.Я. Горфинкеля, Т.Г. Попадюк. - Москва: Вузовский учебник, 2014, 2015. - 380 с. - Магистратура. - То же [Электронный ресурс]. -  2019. - Режим доступа: http://znanium.com/catalog/product/1003543</w:t>
      </w:r>
    </w:p>
    <w:p w:rsidR="00674F71" w:rsidRDefault="00674F71">
      <w:pPr>
        <w:widowControl w:val="0"/>
        <w:ind w:left="360"/>
        <w:jc w:val="both"/>
        <w:rPr>
          <w:rFonts w:cs="Times New Roman CYR"/>
          <w:sz w:val="28"/>
          <w:szCs w:val="28"/>
        </w:rPr>
      </w:pPr>
    </w:p>
    <w:p w:rsidR="00674F71" w:rsidRDefault="00752D21">
      <w:pPr>
        <w:widowControl w:val="0"/>
        <w:numPr>
          <w:ilvl w:val="0"/>
          <w:numId w:val="2"/>
        </w:numPr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Лапыгин Ю.Н. Стратегическое развитие организации: учебное пособие для студ. вузов / Ю.Н. Лапыгин, Д.Ю. Лапыгин, Т.А. Лачинина; под ред. Ю.Н. Лапыгина. - Москва: Кнорус, 2013, 2016. - 284 с. - То же [Электронный ресурс]. -  2019. - Режим доступа: https://www.book.ru/book/930485</w:t>
      </w:r>
    </w:p>
    <w:p w:rsidR="00674F71" w:rsidRDefault="00674F71">
      <w:pPr>
        <w:widowControl w:val="0"/>
        <w:jc w:val="both"/>
        <w:rPr>
          <w:rFonts w:cs="Times New Roman CYR"/>
          <w:sz w:val="28"/>
          <w:szCs w:val="28"/>
        </w:rPr>
      </w:pPr>
    </w:p>
    <w:p w:rsidR="00674F71" w:rsidRDefault="00674F71">
      <w:pPr>
        <w:widowControl w:val="0"/>
        <w:ind w:left="360"/>
        <w:jc w:val="both"/>
        <w:rPr>
          <w:rFonts w:cs="Times New Roman CYR"/>
          <w:sz w:val="28"/>
          <w:szCs w:val="28"/>
        </w:rPr>
      </w:pPr>
    </w:p>
    <w:p w:rsidR="00674F71" w:rsidRDefault="00752D21">
      <w:pPr>
        <w:widowControl w:val="0"/>
        <w:jc w:val="both"/>
        <w:rPr>
          <w:rFonts w:cs="Times New Roman CYR"/>
          <w:b/>
          <w:bCs/>
          <w:sz w:val="28"/>
          <w:szCs w:val="28"/>
        </w:rPr>
      </w:pPr>
      <w:r>
        <w:rPr>
          <w:rFonts w:cs="Times New Roman CYR"/>
          <w:b/>
          <w:bCs/>
          <w:sz w:val="28"/>
          <w:szCs w:val="28"/>
        </w:rPr>
        <w:t>б) дополнительная:</w:t>
      </w:r>
    </w:p>
    <w:p w:rsidR="00674F71" w:rsidRDefault="00674F71">
      <w:pPr>
        <w:widowControl w:val="0"/>
        <w:ind w:left="360"/>
        <w:jc w:val="both"/>
        <w:rPr>
          <w:rFonts w:cs="Times New Roman CYR"/>
          <w:sz w:val="28"/>
          <w:szCs w:val="28"/>
        </w:rPr>
      </w:pPr>
    </w:p>
    <w:p w:rsidR="00674F71" w:rsidRDefault="00752D21">
      <w:pPr>
        <w:pStyle w:val="afc"/>
        <w:widowControl w:val="0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Маркова В.Д. Стратегический менеджмент: понятия, концепции,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инструменты принятия решений: справочное пособие / В.Д. Маркова, С.А. Кузнецова - Москва: Инфра-М, 2012, 2014. - 320 с. - То же [Электронный ресурс]. - 2019. – Режим доступа: </w:t>
      </w:r>
      <w:hyperlink r:id="rId13">
        <w:r>
          <w:rPr>
            <w:rFonts w:ascii="Times New Roman" w:hAnsi="Times New Roman" w:cs="Times New Roman"/>
            <w:color w:val="auto"/>
            <w:sz w:val="28"/>
            <w:szCs w:val="28"/>
          </w:rPr>
          <w:t>http://znanium.com/catalog/product/1003258</w:t>
        </w:r>
      </w:hyperlink>
    </w:p>
    <w:p w:rsidR="00674F71" w:rsidRDefault="00674F71">
      <w:pPr>
        <w:pStyle w:val="afc"/>
        <w:widowControl w:val="0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74F71" w:rsidRDefault="00752D21">
      <w:pPr>
        <w:widowControl w:val="0"/>
        <w:numPr>
          <w:ilvl w:val="0"/>
          <w:numId w:val="2"/>
        </w:numPr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Латфуллин Г. Р. Теория организации [Электронный ресурс]: учебник для бакалавров / Г.Р. Латфуллин, А.В. Райченко. - 3-е изд., перераб. и доп. - Москва: Издательство Юрайт, 2019. - 448 с. – (Серия: Бакалавр. Углубленный курс). - Режим доступа: </w:t>
      </w:r>
      <w:hyperlink r:id="rId14">
        <w:r>
          <w:rPr>
            <w:rFonts w:cs="Times New Roman CYR"/>
            <w:sz w:val="28"/>
            <w:szCs w:val="28"/>
          </w:rPr>
          <w:t>https://www.biblio-online.ru/book/teoriya-organizacii-425847</w:t>
        </w:r>
      </w:hyperlink>
    </w:p>
    <w:p w:rsidR="00674F71" w:rsidRDefault="00674F71">
      <w:pPr>
        <w:pStyle w:val="afc"/>
        <w:rPr>
          <w:rFonts w:cs="Times New Roman CYR"/>
          <w:sz w:val="28"/>
          <w:szCs w:val="28"/>
        </w:rPr>
      </w:pPr>
    </w:p>
    <w:p w:rsidR="00674F71" w:rsidRDefault="00752D21">
      <w:pPr>
        <w:widowControl w:val="0"/>
        <w:numPr>
          <w:ilvl w:val="0"/>
          <w:numId w:val="2"/>
        </w:numPr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Уайброу П. Мозг. Тонкая настройка. Наша жизнь с точки зрения нейронауки [Электронный ресурс]: пер. с англ. / П. Уайброу. - Москва: АЛЬПИНА, 2016. – 352 с. - Режим доступа: http://znanium.com/catalog/product/739540</w:t>
      </w:r>
    </w:p>
    <w:p w:rsidR="00674F71" w:rsidRDefault="00674F71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:rsidR="00674F71" w:rsidRDefault="00752D21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674F71" w:rsidRDefault="00674F71">
      <w:pPr>
        <w:ind w:left="709"/>
        <w:jc w:val="both"/>
        <w:rPr>
          <w:b/>
          <w:bCs/>
          <w:sz w:val="28"/>
          <w:szCs w:val="28"/>
        </w:rPr>
      </w:pPr>
    </w:p>
    <w:p w:rsidR="00674F71" w:rsidRDefault="00752D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Электронная библиотека Финансового университета (ЭБ) –http://elib.fa.ru/</w:t>
      </w:r>
    </w:p>
    <w:p w:rsidR="00674F71" w:rsidRDefault="00752D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Электронно-библиотечная система BOOK.RU – http://www.book.ru</w:t>
      </w:r>
    </w:p>
    <w:p w:rsidR="00674F71" w:rsidRDefault="00752D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Электронно-библиотечная система «Университетская библиотека ОНЛАЙН» – http://biblioclub.ru/</w:t>
      </w:r>
    </w:p>
    <w:p w:rsidR="00674F71" w:rsidRDefault="00752D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Электронно-библиотечная система – Znanium http://www.znanium.com</w:t>
      </w:r>
    </w:p>
    <w:p w:rsidR="00674F71" w:rsidRDefault="00752D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Электронно-библиотечная система издательства «ЮРАЙТ» – https://www.biblio-online.ru/  </w:t>
      </w:r>
    </w:p>
    <w:p w:rsidR="00674F71" w:rsidRDefault="00752D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Деловая онлайн-библиотека Alpina Digital – http://lib.alpinadigital.ru/</w:t>
      </w:r>
    </w:p>
    <w:p w:rsidR="00674F71" w:rsidRDefault="00752D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Научная электронная библиотека – eLibrary.ru http://elibrary.ru  </w:t>
      </w:r>
    </w:p>
    <w:p w:rsidR="00674F71" w:rsidRDefault="00752D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Электронная библиотека – http://grebennikon.ru</w:t>
      </w:r>
    </w:p>
    <w:p w:rsidR="00674F71" w:rsidRDefault="00752D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Национальная электронная библиотека – http://нэб.рф/</w:t>
      </w:r>
    </w:p>
    <w:p w:rsidR="00674F71" w:rsidRDefault="00752D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Электронная библиотека диссертаций Российской государственной библиотеки – https://dvs.rsl.ru/</w:t>
      </w:r>
    </w:p>
    <w:p w:rsidR="00674F71" w:rsidRDefault="00674F71">
      <w:pPr>
        <w:widowControl w:val="0"/>
        <w:tabs>
          <w:tab w:val="left" w:pos="0"/>
        </w:tabs>
        <w:jc w:val="both"/>
        <w:rPr>
          <w:b/>
          <w:sz w:val="28"/>
          <w:szCs w:val="28"/>
        </w:rPr>
      </w:pPr>
    </w:p>
    <w:p w:rsidR="00674F71" w:rsidRDefault="00752D21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Интернет-ресурсы </w:t>
      </w:r>
    </w:p>
    <w:tbl>
      <w:tblPr>
        <w:tblW w:w="9640" w:type="dxa"/>
        <w:tblInd w:w="-280" w:type="dxa"/>
        <w:tblLayout w:type="fixed"/>
        <w:tblCellMar>
          <w:left w:w="3" w:type="dxa"/>
          <w:right w:w="3" w:type="dxa"/>
        </w:tblCellMar>
        <w:tblLook w:val="0000" w:firstRow="0" w:lastRow="0" w:firstColumn="0" w:lastColumn="0" w:noHBand="0" w:noVBand="0"/>
      </w:tblPr>
      <w:tblGrid>
        <w:gridCol w:w="4962"/>
        <w:gridCol w:w="4678"/>
      </w:tblGrid>
      <w:tr w:rsidR="00674F71">
        <w:trPr>
          <w:trHeight w:val="350"/>
        </w:trPr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4F71" w:rsidRDefault="00752D21">
            <w:pPr>
              <w:widowControl w:val="0"/>
              <w:rPr>
                <w:lang w:val="en-US"/>
              </w:rPr>
            </w:pPr>
            <w:r>
              <w:lastRenderedPageBreak/>
              <w:t>Адрес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4F71" w:rsidRDefault="00752D21">
            <w:pPr>
              <w:widowControl w:val="0"/>
              <w:rPr>
                <w:lang w:val="en-US"/>
              </w:rPr>
            </w:pPr>
            <w:r>
              <w:t>Название ресурсов</w:t>
            </w:r>
          </w:p>
        </w:tc>
      </w:tr>
      <w:tr w:rsidR="00674F71">
        <w:trPr>
          <w:trHeight w:val="350"/>
        </w:trPr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4F71" w:rsidRDefault="00752D21">
            <w:pPr>
              <w:widowControl w:val="0"/>
              <w:ind w:firstLine="708"/>
            </w:pPr>
            <w:r>
              <w:rPr>
                <w:lang w:val="en-US"/>
              </w:rPr>
              <w:t>http</w:t>
            </w:r>
            <w:r>
              <w:t>://</w:t>
            </w:r>
            <w:r>
              <w:rPr>
                <w:lang w:val="en-US"/>
              </w:rPr>
              <w:t>www</w:t>
            </w:r>
            <w:r>
              <w:t>.</w:t>
            </w:r>
            <w:r>
              <w:rPr>
                <w:lang w:val="en-US"/>
              </w:rPr>
              <w:t>rusnano</w:t>
            </w:r>
            <w:r>
              <w:t>.</w:t>
            </w:r>
            <w:r>
              <w:rPr>
                <w:lang w:val="en-US"/>
              </w:rPr>
              <w:t>com</w:t>
            </w:r>
            <w:r>
              <w:t>/</w:t>
            </w:r>
            <w:r>
              <w:rPr>
                <w:lang w:val="en-US"/>
              </w:rPr>
              <w:t>about</w:t>
            </w:r>
            <w:r>
              <w:t>/</w:t>
            </w:r>
            <w:r>
              <w:rPr>
                <w:lang w:val="en-US"/>
              </w:rPr>
              <w:t>press</w:t>
            </w:r>
            <w:r>
              <w:t>-</w:t>
            </w:r>
            <w:r>
              <w:rPr>
                <w:lang w:val="en-US"/>
              </w:rPr>
              <w:t>centre</w:t>
            </w:r>
            <w:r>
              <w:t>/</w:t>
            </w:r>
            <w:r>
              <w:rPr>
                <w:lang w:val="en-US"/>
              </w:rPr>
              <w:t>media</w:t>
            </w:r>
            <w:r>
              <w:t>/20161228-</w:t>
            </w:r>
            <w:r>
              <w:rPr>
                <w:lang w:val="en-US"/>
              </w:rPr>
              <w:t>izvestiya</w:t>
            </w:r>
            <w:r>
              <w:t>-</w:t>
            </w:r>
            <w:r>
              <w:rPr>
                <w:lang w:val="en-US"/>
              </w:rPr>
              <w:t>tekhnologicheskoe</w:t>
            </w:r>
            <w:r>
              <w:t>-</w:t>
            </w:r>
            <w:r>
              <w:rPr>
                <w:lang w:val="en-US"/>
              </w:rPr>
              <w:t>predprinimatelstvo</w:t>
            </w:r>
            <w:r>
              <w:t>-</w:t>
            </w:r>
            <w:r>
              <w:rPr>
                <w:lang w:val="en-US"/>
              </w:rPr>
              <w:t>interviyu</w:t>
            </w:r>
            <w:r>
              <w:t>-</w:t>
            </w:r>
            <w:r>
              <w:rPr>
                <w:lang w:val="en-US"/>
              </w:rPr>
              <w:t>yuriy</w:t>
            </w:r>
            <w:r>
              <w:t>-</w:t>
            </w:r>
            <w:r>
              <w:rPr>
                <w:lang w:val="en-US"/>
              </w:rPr>
              <w:t>udaltsov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4F71" w:rsidRDefault="00752D21">
            <w:pPr>
              <w:widowControl w:val="0"/>
              <w:rPr>
                <w:lang w:val="en-US"/>
              </w:rPr>
            </w:pPr>
            <w:r>
              <w:t>Роснано</w:t>
            </w:r>
          </w:p>
        </w:tc>
      </w:tr>
      <w:tr w:rsidR="00674F71">
        <w:trPr>
          <w:trHeight w:val="350"/>
        </w:trPr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4F71" w:rsidRDefault="00752D21">
            <w:pPr>
              <w:widowControl w:val="0"/>
            </w:pPr>
            <w:r>
              <w:rPr>
                <w:lang w:val="en-US"/>
              </w:rPr>
              <w:t>https</w:t>
            </w:r>
            <w:r>
              <w:t>://</w:t>
            </w:r>
            <w:r>
              <w:rPr>
                <w:lang w:val="en-US"/>
              </w:rPr>
              <w:t>asi</w:t>
            </w:r>
            <w:r>
              <w:t>.</w:t>
            </w:r>
            <w:r>
              <w:rPr>
                <w:lang w:val="en-US"/>
              </w:rPr>
              <w:t>ru</w:t>
            </w:r>
            <w:r>
              <w:t>/</w:t>
            </w:r>
            <w:r>
              <w:rPr>
                <w:lang w:val="en-US"/>
              </w:rPr>
              <w:t>conveyor</w:t>
            </w:r>
            <w:r>
              <w:t>-</w:t>
            </w:r>
            <w:r>
              <w:rPr>
                <w:lang w:val="en-US"/>
              </w:rPr>
              <w:t>of</w:t>
            </w:r>
            <w:r>
              <w:t>-</w:t>
            </w:r>
            <w:r>
              <w:rPr>
                <w:lang w:val="en-US"/>
              </w:rPr>
              <w:t>innovations</w:t>
            </w:r>
            <w:r>
              <w:t>/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4F71" w:rsidRDefault="00752D21">
            <w:pPr>
              <w:widowControl w:val="0"/>
            </w:pPr>
            <w:r>
              <w:rPr>
                <w:shd w:val="clear" w:color="auto" w:fill="FFFFFF"/>
              </w:rPr>
              <w:t>Агентство стратегических инициатив</w:t>
            </w:r>
          </w:p>
        </w:tc>
      </w:tr>
      <w:tr w:rsidR="00674F71">
        <w:trPr>
          <w:trHeight w:val="350"/>
        </w:trPr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4F71" w:rsidRDefault="00752D21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>http://sk.ru/news/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4F71" w:rsidRDefault="00752D21">
            <w:pPr>
              <w:widowControl w:val="0"/>
              <w:rPr>
                <w:lang w:val="en-US"/>
              </w:rPr>
            </w:pPr>
            <w:r>
              <w:t>Инновационный центр Сколково</w:t>
            </w:r>
          </w:p>
        </w:tc>
      </w:tr>
      <w:tr w:rsidR="00674F71">
        <w:trPr>
          <w:trHeight w:val="350"/>
        </w:trPr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4F71" w:rsidRDefault="00752D21">
            <w:pPr>
              <w:widowControl w:val="0"/>
            </w:pPr>
            <w:r>
              <w:rPr>
                <w:lang w:val="en-US"/>
              </w:rPr>
              <w:t>http</w:t>
            </w:r>
            <w:r>
              <w:t>://дм-консалтинг.рф/?</w:t>
            </w:r>
            <w:r>
              <w:rPr>
                <w:lang w:val="en-US"/>
              </w:rPr>
              <w:t>yclid</w:t>
            </w:r>
            <w:r>
              <w:t>=7667093780333598386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4F71" w:rsidRDefault="00752D21">
            <w:pPr>
              <w:widowControl w:val="0"/>
            </w:pPr>
            <w:r>
              <w:t>Экономические исследования и междисциплинарные исследования</w:t>
            </w:r>
          </w:p>
        </w:tc>
      </w:tr>
    </w:tbl>
    <w:p w:rsidR="00674F71" w:rsidRDefault="00674F71">
      <w:pPr>
        <w:widowControl w:val="0"/>
        <w:rPr>
          <w:b/>
          <w:bCs/>
          <w:sz w:val="28"/>
          <w:szCs w:val="28"/>
        </w:rPr>
      </w:pPr>
    </w:p>
    <w:p w:rsidR="00674F71" w:rsidRDefault="00674F71">
      <w:pPr>
        <w:keepNext/>
        <w:jc w:val="both"/>
        <w:rPr>
          <w:b/>
          <w:sz w:val="28"/>
          <w:szCs w:val="28"/>
        </w:rPr>
      </w:pPr>
    </w:p>
    <w:p w:rsidR="00674F71" w:rsidRDefault="00752D21">
      <w:pPr>
        <w:keepNext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674F71" w:rsidRDefault="00674F71">
      <w:pPr>
        <w:spacing w:line="360" w:lineRule="auto"/>
        <w:ind w:left="720"/>
        <w:contextualSpacing/>
        <w:jc w:val="both"/>
        <w:rPr>
          <w:b/>
          <w:sz w:val="28"/>
          <w:szCs w:val="28"/>
        </w:rPr>
      </w:pPr>
    </w:p>
    <w:tbl>
      <w:tblPr>
        <w:tblW w:w="9408" w:type="dxa"/>
        <w:tblLayout w:type="fixed"/>
        <w:tblLook w:val="04A0" w:firstRow="1" w:lastRow="0" w:firstColumn="1" w:lastColumn="0" w:noHBand="0" w:noVBand="1"/>
      </w:tblPr>
      <w:tblGrid>
        <w:gridCol w:w="2111"/>
        <w:gridCol w:w="1690"/>
        <w:gridCol w:w="5607"/>
      </w:tblGrid>
      <w:tr w:rsidR="00674F71"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Наименование методических материалов для обучающихся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Год утверждения</w:t>
            </w: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Местонахождение материала (ссылка на ИОП, информационный стенд департамента/кафедры/филиала, др.)</w:t>
            </w:r>
          </w:p>
        </w:tc>
      </w:tr>
      <w:tr w:rsidR="00674F71" w:rsidRPr="00883E72"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Методические указания к лекциям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center"/>
              <w:rPr>
                <w:bCs/>
                <w:spacing w:val="10"/>
                <w:lang w:val="en-US"/>
              </w:rPr>
            </w:pPr>
            <w:r>
              <w:rPr>
                <w:bCs/>
                <w:spacing w:val="10"/>
                <w:lang w:val="en-US"/>
              </w:rPr>
              <w:t>2017</w:t>
            </w:r>
          </w:p>
          <w:p w:rsidR="00674F71" w:rsidRDefault="00674F71">
            <w:pPr>
              <w:widowControl w:val="0"/>
              <w:jc w:val="center"/>
              <w:rPr>
                <w:bCs/>
                <w:spacing w:val="10"/>
                <w:lang w:val="en-US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center"/>
              <w:rPr>
                <w:bCs/>
                <w:spacing w:val="10"/>
                <w:lang w:val="en-US"/>
              </w:rPr>
            </w:pPr>
            <w:r>
              <w:rPr>
                <w:bCs/>
                <w:spacing w:val="10"/>
                <w:lang w:val="en-US"/>
              </w:rPr>
              <w:t>https://portal.fa.ru/Files/Data/dcaea3ef-0da7-4e6f-884d-e33d1ab9a94a/inovac_menedg.pdf</w:t>
            </w:r>
          </w:p>
        </w:tc>
      </w:tr>
      <w:tr w:rsidR="00674F71" w:rsidRPr="00883E72"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Методические указания к практическим занятиям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center"/>
              <w:rPr>
                <w:bCs/>
                <w:spacing w:val="10"/>
                <w:lang w:val="en-US"/>
              </w:rPr>
            </w:pPr>
            <w:r>
              <w:rPr>
                <w:bCs/>
                <w:spacing w:val="10"/>
                <w:lang w:val="en-US"/>
              </w:rPr>
              <w:t>2017</w:t>
            </w: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center"/>
              <w:rPr>
                <w:bCs/>
                <w:spacing w:val="10"/>
                <w:lang w:val="en-US"/>
              </w:rPr>
            </w:pPr>
            <w:r>
              <w:rPr>
                <w:lang w:val="en-US"/>
              </w:rPr>
              <w:t>https://portal.fa.ru/Files/Data/dcaea3ef-0da7-4e6f-884d-e33d1ab9a94a/inovac_menedg.pdf</w:t>
            </w:r>
          </w:p>
        </w:tc>
      </w:tr>
      <w:tr w:rsidR="00674F71"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Методические указания самостоятельной работе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2017</w:t>
            </w: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center"/>
              <w:rPr>
                <w:bCs/>
                <w:spacing w:val="10"/>
              </w:rPr>
            </w:pPr>
            <w:r>
              <w:t>https://portal.fa.ru/Files/Data/dcaea3ef-0da7-4e6f-884d-e33d1ab9a94a/inovac_menedg.pdf</w:t>
            </w:r>
          </w:p>
        </w:tc>
      </w:tr>
      <w:tr w:rsidR="00674F71"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Методические указания к контрольной работе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  <w:jc w:val="both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 xml:space="preserve">        2017</w:t>
            </w: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71" w:rsidRDefault="00752D21">
            <w:pPr>
              <w:widowControl w:val="0"/>
            </w:pPr>
            <w:r>
              <w:rPr>
                <w:bCs/>
                <w:spacing w:val="10"/>
              </w:rPr>
              <w:t>https://portal.fa.ru/Files/Data/dcaea3ef-0da7-4e6f-884d-e33d1ab9a94a/inovac_menedg.pdf</w:t>
            </w:r>
          </w:p>
        </w:tc>
      </w:tr>
    </w:tbl>
    <w:p w:rsidR="00674F71" w:rsidRDefault="00674F71">
      <w:pPr>
        <w:spacing w:line="360" w:lineRule="auto"/>
        <w:ind w:left="720"/>
        <w:contextualSpacing/>
        <w:jc w:val="both"/>
        <w:rPr>
          <w:sz w:val="28"/>
          <w:szCs w:val="28"/>
        </w:rPr>
      </w:pPr>
    </w:p>
    <w:p w:rsidR="00674F71" w:rsidRDefault="00752D21">
      <w:pPr>
        <w:ind w:left="360"/>
        <w:jc w:val="center"/>
        <w:rPr>
          <w:b/>
          <w:bCs/>
          <w:strike/>
          <w:sz w:val="28"/>
          <w:szCs w:val="28"/>
        </w:rPr>
      </w:pPr>
      <w:r>
        <w:rPr>
          <w:b/>
          <w:bCs/>
          <w:sz w:val="28"/>
          <w:szCs w:val="28"/>
        </w:rPr>
        <w:t>Рекомендации по выполнению проектной работы</w:t>
      </w:r>
    </w:p>
    <w:p w:rsidR="00674F71" w:rsidRDefault="00752D2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674F71" w:rsidRDefault="00752D2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Проектная работа предназначена для закрепления, углубления и систематизации практических навыков, полученных студентами в ходе изучения дисциплины «Т</w:t>
      </w:r>
      <w:r>
        <w:rPr>
          <w:rFonts w:eastAsia="Calibri"/>
          <w:sz w:val="28"/>
          <w:szCs w:val="28"/>
        </w:rPr>
        <w:t>ехнологическое предпринимательство  и инновационная стратегия фирмы</w:t>
      </w:r>
      <w:r>
        <w:rPr>
          <w:sz w:val="28"/>
          <w:szCs w:val="28"/>
        </w:rPr>
        <w:t xml:space="preserve">». Эта деятельность, позволит проявить себя индивидуально (в исключительных случаях в группе), даёт возможность студентам попробовать свои силы, реализовать свои идеи и задумки, принести пользу или финансовую выгоду. Студент формулирует с помощью преподавателя интересующую его проблему, когда результат этой </w:t>
      </w:r>
      <w:r>
        <w:rPr>
          <w:sz w:val="28"/>
          <w:szCs w:val="28"/>
        </w:rPr>
        <w:lastRenderedPageBreak/>
        <w:t xml:space="preserve">деятельности — найденный способ решения проблемы — носит практический характер, имеет важное прикладное значение и, что весьма важно, интересен и значим для самих открывателей. </w:t>
      </w:r>
    </w:p>
    <w:p w:rsidR="00674F71" w:rsidRDefault="00752D2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проекта. Формы для заполнения разрабатываются преподавателем и выдаются студентам перед началом проектной работы. Все аналитические задачи,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инструментария, которым владеет студент и показывать готовность студента решать данные задачи на практике.</w:t>
      </w:r>
    </w:p>
    <w:p w:rsidR="00674F71" w:rsidRDefault="00752D2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разрабатывается студентом самостоятельно и по мере разработки по элементам представляется ведущему преподавателю. </w:t>
      </w:r>
    </w:p>
    <w:p w:rsidR="00674F71" w:rsidRDefault="00752D2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Итогом проекта становиться обоснование и планирующая часть проекта, который в случае реализации принесёт практическую пользу студенту или организации, заказавшей проект.</w:t>
      </w:r>
    </w:p>
    <w:p w:rsidR="00674F71" w:rsidRDefault="00752D2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проекта, на соблюдении последовательности разработки и её полноте. Баллы за проект входят в 40 баллов, которые студент получает за текущую работу над дисциплиной. </w:t>
      </w:r>
    </w:p>
    <w:p w:rsidR="00674F71" w:rsidRDefault="00674F71">
      <w:pPr>
        <w:jc w:val="both"/>
        <w:rPr>
          <w:sz w:val="28"/>
          <w:szCs w:val="28"/>
        </w:rPr>
      </w:pPr>
    </w:p>
    <w:p w:rsidR="00674F71" w:rsidRDefault="00752D2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74F71" w:rsidRDefault="00674F71">
      <w:pPr>
        <w:jc w:val="both"/>
        <w:rPr>
          <w:b/>
          <w:bCs/>
          <w:sz w:val="18"/>
          <w:szCs w:val="18"/>
        </w:rPr>
      </w:pPr>
    </w:p>
    <w:p w:rsidR="00674F71" w:rsidRDefault="00752D21">
      <w:pPr>
        <w:keepNext/>
        <w:spacing w:line="360" w:lineRule="auto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4" w:name="_Toc531614950"/>
      <w:bookmarkStart w:id="5" w:name="_Toc531686467"/>
      <w:r>
        <w:rPr>
          <w:rFonts w:eastAsia="Calibri"/>
          <w:b/>
          <w:bCs/>
          <w:kern w:val="2"/>
          <w:sz w:val="28"/>
          <w:szCs w:val="28"/>
        </w:rPr>
        <w:lastRenderedPageBreak/>
        <w:t>11. 1. Комплект лицензионного программного обеспечения:</w:t>
      </w:r>
      <w:bookmarkEnd w:id="4"/>
      <w:bookmarkEnd w:id="5"/>
    </w:p>
    <w:p w:rsidR="00674F71" w:rsidRDefault="00752D21">
      <w:pPr>
        <w:keepNext/>
        <w:spacing w:line="360" w:lineRule="auto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6" w:name="_Toc531614951"/>
      <w:bookmarkStart w:id="7" w:name="_Toc531686468"/>
      <w:r>
        <w:rPr>
          <w:rFonts w:eastAsia="Calibri"/>
          <w:bCs/>
          <w:kern w:val="2"/>
          <w:sz w:val="28"/>
          <w:szCs w:val="28"/>
          <w:lang w:val="en-US"/>
        </w:rPr>
        <w:t>1. Windows, Microsoft  Office.</w:t>
      </w:r>
      <w:bookmarkEnd w:id="6"/>
      <w:bookmarkEnd w:id="7"/>
    </w:p>
    <w:p w:rsidR="00674F71" w:rsidRDefault="00752D21">
      <w:pPr>
        <w:keepNext/>
        <w:spacing w:line="360" w:lineRule="auto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8" w:name="_Toc531614952"/>
      <w:bookmarkStart w:id="9" w:name="_Toc531686469"/>
      <w:r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>
        <w:rPr>
          <w:rFonts w:eastAsia="Calibri"/>
          <w:bCs/>
          <w:kern w:val="2"/>
          <w:sz w:val="28"/>
          <w:szCs w:val="28"/>
          <w:lang w:val="en-US"/>
        </w:rPr>
        <w:t xml:space="preserve"> ESET Endpoint Security</w:t>
      </w:r>
      <w:bookmarkEnd w:id="8"/>
      <w:bookmarkEnd w:id="9"/>
    </w:p>
    <w:p w:rsidR="00674F71" w:rsidRDefault="00752D21">
      <w:pPr>
        <w:keepNext/>
        <w:spacing w:line="360" w:lineRule="auto"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и др.</w:t>
      </w:r>
    </w:p>
    <w:p w:rsidR="00674F71" w:rsidRDefault="00752D21">
      <w:pPr>
        <w:keepNext/>
        <w:spacing w:line="360" w:lineRule="auto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0" w:name="_Toc531614953"/>
      <w:bookmarkStart w:id="11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0"/>
      <w:bookmarkEnd w:id="11"/>
    </w:p>
    <w:p w:rsidR="00674F71" w:rsidRDefault="00752D21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674F71" w:rsidRDefault="00752D21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674F71" w:rsidRDefault="00752D21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5">
        <w:r>
          <w:rPr>
            <w:rFonts w:eastAsia="Calibri"/>
            <w:bCs/>
            <w:sz w:val="28"/>
            <w:szCs w:val="28"/>
            <w:lang w:val="en-US"/>
          </w:rPr>
          <w:t>http</w:t>
        </w:r>
        <w:r>
          <w:rPr>
            <w:rFonts w:eastAsia="Calibri"/>
            <w:bCs/>
            <w:sz w:val="28"/>
            <w:szCs w:val="28"/>
          </w:rPr>
          <w:t>://</w:t>
        </w:r>
        <w:r>
          <w:rPr>
            <w:rFonts w:eastAsia="Calibri"/>
            <w:bCs/>
            <w:sz w:val="28"/>
            <w:szCs w:val="28"/>
            <w:lang w:val="en-US"/>
          </w:rPr>
          <w:t>ru</w:t>
        </w:r>
        <w:r>
          <w:rPr>
            <w:rFonts w:eastAsia="Calibri"/>
            <w:bCs/>
            <w:sz w:val="28"/>
            <w:szCs w:val="28"/>
          </w:rPr>
          <w:t>.</w:t>
        </w:r>
        <w:r>
          <w:rPr>
            <w:rFonts w:eastAsia="Calibri"/>
            <w:bCs/>
            <w:sz w:val="28"/>
            <w:szCs w:val="28"/>
            <w:lang w:val="en-US"/>
          </w:rPr>
          <w:t>wikipedia</w:t>
        </w:r>
        <w:r>
          <w:rPr>
            <w:rFonts w:eastAsia="Calibri"/>
            <w:bCs/>
            <w:sz w:val="28"/>
            <w:szCs w:val="28"/>
          </w:rPr>
          <w:t>.</w:t>
        </w:r>
        <w:r>
          <w:rPr>
            <w:rFonts w:eastAsia="Calibri"/>
            <w:bCs/>
            <w:sz w:val="28"/>
            <w:szCs w:val="28"/>
            <w:lang w:val="en-US"/>
          </w:rPr>
          <w:t>org</w:t>
        </w:r>
        <w:r>
          <w:rPr>
            <w:rFonts w:eastAsia="Calibri"/>
            <w:bCs/>
            <w:sz w:val="28"/>
            <w:szCs w:val="28"/>
          </w:rPr>
          <w:t>/</w:t>
        </w:r>
        <w:r>
          <w:rPr>
            <w:rFonts w:eastAsia="Calibri"/>
            <w:bCs/>
            <w:sz w:val="28"/>
            <w:szCs w:val="28"/>
            <w:lang w:val="en-US"/>
          </w:rPr>
          <w:t>wiki</w:t>
        </w:r>
        <w:r>
          <w:rPr>
            <w:rFonts w:eastAsia="Calibri"/>
            <w:bCs/>
            <w:sz w:val="28"/>
            <w:szCs w:val="28"/>
          </w:rPr>
          <w:t>/</w:t>
        </w:r>
        <w:r>
          <w:rPr>
            <w:rFonts w:eastAsia="Calibri"/>
            <w:bCs/>
            <w:sz w:val="28"/>
            <w:szCs w:val="28"/>
            <w:lang w:val="en-US"/>
          </w:rPr>
          <w:t>Wiki</w:t>
        </w:r>
      </w:hyperlink>
    </w:p>
    <w:p w:rsidR="00674F71" w:rsidRDefault="00752D21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:rsidR="00674F71" w:rsidRDefault="00752D21">
      <w:pPr>
        <w:jc w:val="both"/>
        <w:rPr>
          <w:b/>
          <w:bCs/>
          <w:sz w:val="28"/>
          <w:szCs w:val="28"/>
          <w:highlight w:val="cyan"/>
        </w:rPr>
      </w:pPr>
      <w:r>
        <w:rPr>
          <w:b/>
          <w:bCs/>
          <w:sz w:val="28"/>
          <w:szCs w:val="28"/>
        </w:rPr>
        <w:t xml:space="preserve">11.3 Сертифицированные программные и аппаратные средства защиты информации – </w:t>
      </w:r>
      <w:r>
        <w:rPr>
          <w:bCs/>
          <w:sz w:val="28"/>
          <w:szCs w:val="28"/>
        </w:rPr>
        <w:t>не предусмотрено</w:t>
      </w:r>
    </w:p>
    <w:p w:rsidR="00674F71" w:rsidRDefault="00674F71">
      <w:pPr>
        <w:jc w:val="both"/>
        <w:rPr>
          <w:b/>
          <w:bCs/>
          <w:sz w:val="28"/>
          <w:szCs w:val="28"/>
          <w:highlight w:val="cyan"/>
        </w:rPr>
      </w:pPr>
    </w:p>
    <w:p w:rsidR="00674F71" w:rsidRDefault="00752D21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674F71" w:rsidRDefault="00752D21">
      <w:pPr>
        <w:pStyle w:val="15"/>
        <w:numPr>
          <w:ilvl w:val="0"/>
          <w:numId w:val="4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Учебно-лабораторное оборудование:</w:t>
      </w:r>
    </w:p>
    <w:p w:rsidR="00674F71" w:rsidRDefault="00752D21">
      <w:pPr>
        <w:overflowPunct w:val="0"/>
        <w:spacing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– персональный компьютер;</w:t>
      </w:r>
    </w:p>
    <w:p w:rsidR="00674F71" w:rsidRDefault="00752D21">
      <w:pPr>
        <w:overflowPunct w:val="0"/>
        <w:spacing w:line="360" w:lineRule="auto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– проектор.</w:t>
      </w:r>
    </w:p>
    <w:p w:rsidR="00674F71" w:rsidRDefault="00752D21">
      <w:pPr>
        <w:pStyle w:val="15"/>
        <w:numPr>
          <w:ilvl w:val="0"/>
          <w:numId w:val="4"/>
        </w:numPr>
        <w:tabs>
          <w:tab w:val="left" w:pos="720"/>
        </w:tabs>
        <w:spacing w:line="360" w:lineRule="auto"/>
        <w:ind w:left="450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видеолекции, учебно-методические материалы и др.).</w:t>
      </w:r>
    </w:p>
    <w:p w:rsidR="00674F71" w:rsidRDefault="00674F71">
      <w:pPr>
        <w:widowControl w:val="0"/>
        <w:jc w:val="both"/>
        <w:rPr>
          <w:rFonts w:cs="Times New Roman CYR"/>
          <w:sz w:val="28"/>
          <w:szCs w:val="28"/>
        </w:rPr>
      </w:pPr>
    </w:p>
    <w:sectPr w:rsidR="00674F71">
      <w:footerReference w:type="even" r:id="rId16"/>
      <w:footerReference w:type="default" r:id="rId17"/>
      <w:footerReference w:type="first" r:id="rId18"/>
      <w:pgSz w:w="11906" w:h="16838"/>
      <w:pgMar w:top="1134" w:right="850" w:bottom="993" w:left="1701" w:header="0" w:footer="41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932" w:rsidRDefault="002C6932">
      <w:r>
        <w:separator/>
      </w:r>
    </w:p>
  </w:endnote>
  <w:endnote w:type="continuationSeparator" w:id="0">
    <w:p w:rsidR="002C6932" w:rsidRDefault="002C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eterburg"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PS-BoldMT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21" w:rsidRDefault="00752D21">
    <w:pPr>
      <w:pStyle w:val="a7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6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52D21" w:rsidRDefault="00752D21">
                          <w:pPr>
                            <w:pStyle w:val="a7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</w:rPr>
                            <w:t>0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6" style="position:absolute;margin-left:-50.05pt;margin-top:.05pt;width:1.15pt;height:1.15pt;z-index:-50331647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A5qI4n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752D21" w:rsidRDefault="00752D21">
                    <w:pPr>
                      <w:pStyle w:val="a7"/>
                      <w:rPr>
                        <w:rStyle w:val="a5"/>
                      </w:rPr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>
                      <w:rPr>
                        <w:rStyle w:val="a5"/>
                      </w:rPr>
                      <w:t>0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21" w:rsidRDefault="00752D21">
    <w:pPr>
      <w:pStyle w:val="a7"/>
      <w:jc w:val="right"/>
    </w:pPr>
    <w:r>
      <w:fldChar w:fldCharType="begin"/>
    </w:r>
    <w:r>
      <w:instrText xml:space="preserve"> PAGE </w:instrText>
    </w:r>
    <w:r>
      <w:fldChar w:fldCharType="separate"/>
    </w:r>
    <w:r w:rsidR="00BB7B8A">
      <w:rPr>
        <w:noProof/>
      </w:rPr>
      <w:t>8</w:t>
    </w:r>
    <w:r>
      <w:fldChar w:fldCharType="end"/>
    </w:r>
  </w:p>
  <w:p w:rsidR="00752D21" w:rsidRDefault="00752D21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21" w:rsidRDefault="00752D21">
    <w:pPr>
      <w:pStyle w:val="a7"/>
      <w:jc w:val="center"/>
    </w:pPr>
  </w:p>
  <w:p w:rsidR="00752D21" w:rsidRDefault="00752D2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932" w:rsidRDefault="002C6932">
      <w:pPr>
        <w:rPr>
          <w:sz w:val="12"/>
        </w:rPr>
      </w:pPr>
      <w:r>
        <w:separator/>
      </w:r>
    </w:p>
  </w:footnote>
  <w:footnote w:type="continuationSeparator" w:id="0">
    <w:p w:rsidR="002C6932" w:rsidRDefault="002C6932">
      <w:pPr>
        <w:rPr>
          <w:sz w:val="12"/>
        </w:rPr>
      </w:pPr>
      <w:r>
        <w:continuationSeparator/>
      </w:r>
    </w:p>
  </w:footnote>
  <w:footnote w:id="1">
    <w:p w:rsidR="00752D21" w:rsidRDefault="00752D21">
      <w:pPr>
        <w:pStyle w:val="ad"/>
        <w:widowControl w:val="0"/>
        <w:rPr>
          <w:sz w:val="16"/>
          <w:szCs w:val="16"/>
        </w:rPr>
      </w:pPr>
      <w:r>
        <w:rPr>
          <w:rStyle w:val="aff0"/>
        </w:rPr>
        <w:footnoteRef/>
      </w:r>
      <w:r>
        <w:t xml:space="preserve"> </w:t>
      </w:r>
      <w:r>
        <w:rPr>
          <w:sz w:val="16"/>
          <w:szCs w:val="16"/>
        </w:rPr>
        <w:t>Заполняется при реализации актуализированных ОС ВО ФУ  и ФГОС ВО3++</w:t>
      </w:r>
    </w:p>
  </w:footnote>
  <w:footnote w:id="2">
    <w:p w:rsidR="00752D21" w:rsidRDefault="00752D21">
      <w:pPr>
        <w:pStyle w:val="ad"/>
        <w:widowControl w:val="0"/>
        <w:rPr>
          <w:sz w:val="16"/>
          <w:szCs w:val="16"/>
        </w:rPr>
      </w:pPr>
      <w:r>
        <w:rPr>
          <w:rStyle w:val="aff0"/>
        </w:rPr>
        <w:footnoteRef/>
      </w:r>
      <w:r>
        <w:rPr>
          <w:sz w:val="16"/>
          <w:szCs w:val="16"/>
        </w:rPr>
        <w:t xml:space="preserve"> 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453A0"/>
    <w:multiLevelType w:val="multilevel"/>
    <w:tmpl w:val="BB5086E0"/>
    <w:lvl w:ilvl="0">
      <w:start w:val="1"/>
      <w:numFmt w:val="decimal"/>
      <w:lvlText w:val="%1."/>
      <w:lvlJc w:val="left"/>
      <w:pPr>
        <w:tabs>
          <w:tab w:val="num" w:pos="0"/>
        </w:tabs>
        <w:ind w:left="1395" w:hanging="10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54D5A70"/>
    <w:multiLevelType w:val="multilevel"/>
    <w:tmpl w:val="99444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7A63A7"/>
    <w:multiLevelType w:val="multilevel"/>
    <w:tmpl w:val="B470E0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A20432D"/>
    <w:multiLevelType w:val="multilevel"/>
    <w:tmpl w:val="A530C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4B2C87"/>
    <w:multiLevelType w:val="multilevel"/>
    <w:tmpl w:val="EC9840A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6E603F"/>
    <w:multiLevelType w:val="multilevel"/>
    <w:tmpl w:val="57D2A270"/>
    <w:lvl w:ilvl="0">
      <w:start w:val="1"/>
      <w:numFmt w:val="bullet"/>
      <w:pStyle w:val="a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Symbol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5F91710"/>
    <w:multiLevelType w:val="multilevel"/>
    <w:tmpl w:val="D304BE1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05D49A5"/>
    <w:multiLevelType w:val="multilevel"/>
    <w:tmpl w:val="139EF944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2EF5E55"/>
    <w:multiLevelType w:val="multilevel"/>
    <w:tmpl w:val="5294732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C9762D8"/>
    <w:multiLevelType w:val="multilevel"/>
    <w:tmpl w:val="ACC0ED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E300087"/>
    <w:multiLevelType w:val="multilevel"/>
    <w:tmpl w:val="F7ECC3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FBF47B9"/>
    <w:multiLevelType w:val="multilevel"/>
    <w:tmpl w:val="6F380F4E"/>
    <w:lvl w:ilvl="0">
      <w:start w:val="1"/>
      <w:numFmt w:val="bullet"/>
      <w:pStyle w:val="a0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8260A08"/>
    <w:multiLevelType w:val="multilevel"/>
    <w:tmpl w:val="28B87B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8"/>
  </w:num>
  <w:num w:numId="5">
    <w:abstractNumId w:val="2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4"/>
  </w:num>
  <w:num w:numId="11">
    <w:abstractNumId w:val="12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F71"/>
    <w:rsid w:val="002C6932"/>
    <w:rsid w:val="005D136B"/>
    <w:rsid w:val="00674F71"/>
    <w:rsid w:val="00752D21"/>
    <w:rsid w:val="00883E72"/>
    <w:rsid w:val="00BB7B8A"/>
    <w:rsid w:val="00DE3DC2"/>
    <w:rsid w:val="00E9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2D81F"/>
  <w15:docId w15:val="{72141786-4CB1-494B-B774-BDF045F44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31BAB"/>
    <w:rPr>
      <w:sz w:val="24"/>
      <w:szCs w:val="24"/>
    </w:rPr>
  </w:style>
  <w:style w:type="paragraph" w:styleId="10">
    <w:name w:val="heading 1"/>
    <w:basedOn w:val="a1"/>
    <w:next w:val="a1"/>
    <w:link w:val="11"/>
    <w:qFormat/>
    <w:rsid w:val="00BA194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1"/>
    <w:next w:val="a1"/>
    <w:link w:val="20"/>
    <w:qFormat/>
    <w:rsid w:val="00B25C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D872F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qFormat/>
    <w:rsid w:val="00BA1945"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qFormat/>
    <w:rsid w:val="00BA1945"/>
  </w:style>
  <w:style w:type="character" w:customStyle="1" w:styleId="highlighthighlightactive">
    <w:name w:val="highlight highlight_active"/>
    <w:basedOn w:val="a2"/>
    <w:qFormat/>
    <w:rsid w:val="00BA1945"/>
  </w:style>
  <w:style w:type="character" w:customStyle="1" w:styleId="-">
    <w:name w:val="Интернет-ссылка"/>
    <w:uiPriority w:val="99"/>
    <w:rsid w:val="00BA1945"/>
    <w:rPr>
      <w:color w:val="0000FF"/>
      <w:u w:val="single"/>
    </w:rPr>
  </w:style>
  <w:style w:type="character" w:customStyle="1" w:styleId="titbook">
    <w:name w:val="tit_book"/>
    <w:basedOn w:val="a2"/>
    <w:qFormat/>
    <w:rsid w:val="00BA1945"/>
  </w:style>
  <w:style w:type="character" w:customStyle="1" w:styleId="40">
    <w:name w:val="Заголовок 4 Знак"/>
    <w:link w:val="4"/>
    <w:semiHidden/>
    <w:qFormat/>
    <w:locked/>
    <w:rsid w:val="00BA1945"/>
    <w:rPr>
      <w:b/>
      <w:bCs/>
      <w:sz w:val="28"/>
      <w:szCs w:val="28"/>
      <w:u w:val="single"/>
      <w:lang w:val="ru-RU" w:eastAsia="en-US" w:bidi="ar-SA"/>
    </w:rPr>
  </w:style>
  <w:style w:type="character" w:customStyle="1" w:styleId="a6">
    <w:name w:val="Нижний колонтитул Знак"/>
    <w:link w:val="a7"/>
    <w:uiPriority w:val="99"/>
    <w:qFormat/>
    <w:locked/>
    <w:rsid w:val="00BA1945"/>
    <w:rPr>
      <w:sz w:val="24"/>
      <w:szCs w:val="24"/>
      <w:lang w:val="ru-RU" w:eastAsia="ru-RU" w:bidi="ar-SA"/>
    </w:rPr>
  </w:style>
  <w:style w:type="character" w:customStyle="1" w:styleId="31">
    <w:name w:val="Основной текст с отступом 3 Знак"/>
    <w:link w:val="32"/>
    <w:qFormat/>
    <w:locked/>
    <w:rsid w:val="00BA1945"/>
    <w:rPr>
      <w:sz w:val="16"/>
      <w:szCs w:val="16"/>
      <w:lang w:val="ru-RU" w:eastAsia="ru-RU" w:bidi="ar-SA"/>
    </w:rPr>
  </w:style>
  <w:style w:type="character" w:customStyle="1" w:styleId="a8">
    <w:name w:val="Верхний колонтитул Знак"/>
    <w:link w:val="a9"/>
    <w:qFormat/>
    <w:locked/>
    <w:rsid w:val="00BE5DE5"/>
    <w:rPr>
      <w:rFonts w:eastAsia="Calibri"/>
      <w:sz w:val="28"/>
      <w:szCs w:val="24"/>
      <w:lang w:val="ru-RU" w:eastAsia="ru-RU" w:bidi="ar-SA"/>
    </w:rPr>
  </w:style>
  <w:style w:type="character" w:customStyle="1" w:styleId="33">
    <w:name w:val="Основной текст 3 Знак"/>
    <w:link w:val="34"/>
    <w:qFormat/>
    <w:rsid w:val="006D0C4D"/>
    <w:rPr>
      <w:sz w:val="16"/>
      <w:szCs w:val="16"/>
      <w:lang w:val="x-none" w:eastAsia="x-none"/>
    </w:rPr>
  </w:style>
  <w:style w:type="character" w:customStyle="1" w:styleId="FontStyle15">
    <w:name w:val="Font Style15"/>
    <w:qFormat/>
    <w:rsid w:val="006D0C4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qFormat/>
    <w:rsid w:val="006D0C4D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customStyle="1" w:styleId="aa">
    <w:name w:val="Основной текст с отступом Знак"/>
    <w:link w:val="ab"/>
    <w:qFormat/>
    <w:rsid w:val="006D0C4D"/>
    <w:rPr>
      <w:sz w:val="24"/>
      <w:szCs w:val="24"/>
      <w:lang w:val="x-none" w:eastAsia="x-none"/>
    </w:rPr>
  </w:style>
  <w:style w:type="character" w:customStyle="1" w:styleId="ac">
    <w:name w:val="Текст сноски Знак"/>
    <w:link w:val="ad"/>
    <w:qFormat/>
    <w:rsid w:val="000E03CD"/>
    <w:rPr>
      <w:rFonts w:ascii="Calibri" w:hAnsi="Calibri"/>
      <w:lang w:eastAsia="en-US"/>
    </w:rPr>
  </w:style>
  <w:style w:type="character" w:customStyle="1" w:styleId="ae">
    <w:name w:val="Привязка сноски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qFormat/>
    <w:rsid w:val="000E03CD"/>
    <w:rPr>
      <w:rFonts w:ascii="Times New Roman" w:hAnsi="Times New Roman" w:cs="Times New Roman"/>
      <w:vertAlign w:val="superscript"/>
    </w:rPr>
  </w:style>
  <w:style w:type="character" w:customStyle="1" w:styleId="20">
    <w:name w:val="Заголовок 2 Знак"/>
    <w:link w:val="2"/>
    <w:qFormat/>
    <w:rsid w:val="00B25C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uiPriority w:val="99"/>
    <w:qFormat/>
    <w:rsid w:val="00286D44"/>
    <w:rPr>
      <w:i/>
      <w:iCs/>
    </w:rPr>
  </w:style>
  <w:style w:type="character" w:customStyle="1" w:styleId="310">
    <w:name w:val="Основной текст (31)"/>
    <w:qFormat/>
    <w:rsid w:val="0055043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af0">
    <w:name w:val="Подпись к таблице"/>
    <w:qFormat/>
    <w:rsid w:val="0055043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41">
    <w:name w:val="Заголовок №4"/>
    <w:qFormat/>
    <w:rsid w:val="00082A5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46">
    <w:name w:val="Основной текст46"/>
    <w:qFormat/>
    <w:rsid w:val="00884FC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1">
    <w:name w:val="Основной текст_"/>
    <w:link w:val="63"/>
    <w:qFormat/>
    <w:rsid w:val="004D2923"/>
    <w:rPr>
      <w:spacing w:val="10"/>
      <w:sz w:val="25"/>
      <w:szCs w:val="25"/>
      <w:shd w:val="clear" w:color="auto" w:fill="FFFFFF"/>
    </w:rPr>
  </w:style>
  <w:style w:type="character" w:customStyle="1" w:styleId="48">
    <w:name w:val="Основной текст48"/>
    <w:qFormat/>
    <w:rsid w:val="006029B0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">
    <w:name w:val="Основной текст52"/>
    <w:qFormat/>
    <w:rsid w:val="007043FB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qFormat/>
    <w:rsid w:val="007043FB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2">
    <w:name w:val="Посещённая гиперссылка"/>
    <w:uiPriority w:val="99"/>
    <w:unhideWhenUsed/>
    <w:rsid w:val="00335430"/>
    <w:rPr>
      <w:color w:val="800080"/>
      <w:u w:val="single"/>
    </w:rPr>
  </w:style>
  <w:style w:type="character" w:customStyle="1" w:styleId="af3">
    <w:name w:val="Текст выноски Знак"/>
    <w:link w:val="af4"/>
    <w:qFormat/>
    <w:rsid w:val="0048590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qFormat/>
    <w:rsid w:val="00D872F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yperlink0">
    <w:name w:val="Hyperlink.0"/>
    <w:qFormat/>
    <w:rsid w:val="00134957"/>
    <w:rPr>
      <w:color w:val="000000"/>
      <w:sz w:val="28"/>
      <w:szCs w:val="28"/>
      <w:u w:val="single" w:color="000000"/>
    </w:rPr>
  </w:style>
  <w:style w:type="character" w:customStyle="1" w:styleId="Hyperlink1">
    <w:name w:val="Hyperlink.1"/>
    <w:qFormat/>
    <w:rsid w:val="00134957"/>
    <w:rPr>
      <w:color w:val="000000"/>
      <w:sz w:val="28"/>
      <w:szCs w:val="28"/>
      <w:u w:val="single" w:color="000000"/>
      <w:lang w:val="en-US"/>
    </w:rPr>
  </w:style>
  <w:style w:type="character" w:customStyle="1" w:styleId="af5">
    <w:name w:val="Текст Знак"/>
    <w:link w:val="af6"/>
    <w:uiPriority w:val="99"/>
    <w:qFormat/>
    <w:rsid w:val="001E18B2"/>
    <w:rPr>
      <w:rFonts w:ascii="Helvetica" w:eastAsia="Arial Unicode MS" w:hAnsi="Helvetica" w:cs="Arial Unicode MS"/>
      <w:color w:val="000000"/>
      <w:sz w:val="22"/>
      <w:szCs w:val="22"/>
      <w:lang w:val="ru-RU" w:eastAsia="ru-RU" w:bidi="ar-SA"/>
    </w:rPr>
  </w:style>
  <w:style w:type="character" w:customStyle="1" w:styleId="af7">
    <w:name w:val="Без интервала Знак"/>
    <w:link w:val="af8"/>
    <w:uiPriority w:val="1"/>
    <w:qFormat/>
    <w:rsid w:val="001F4261"/>
    <w:rPr>
      <w:rFonts w:ascii="Calibri" w:hAnsi="Calibri"/>
      <w:sz w:val="22"/>
      <w:szCs w:val="22"/>
      <w:lang w:bidi="ar-SA"/>
    </w:rPr>
  </w:style>
  <w:style w:type="character" w:customStyle="1" w:styleId="HTML">
    <w:name w:val="Стандартный HTML Знак"/>
    <w:link w:val="HTML0"/>
    <w:uiPriority w:val="99"/>
    <w:qFormat/>
    <w:rsid w:val="00BF5512"/>
    <w:rPr>
      <w:rFonts w:ascii="Courier New" w:hAnsi="Courier New"/>
      <w:lang w:val="x-none" w:eastAsia="x-none"/>
    </w:rPr>
  </w:style>
  <w:style w:type="character" w:customStyle="1" w:styleId="12">
    <w:name w:val="Текст сноски Знак1"/>
    <w:qFormat/>
    <w:locked/>
    <w:rsid w:val="006F34E1"/>
  </w:style>
  <w:style w:type="character" w:styleId="af9">
    <w:name w:val="Strong"/>
    <w:qFormat/>
    <w:rsid w:val="00916075"/>
    <w:rPr>
      <w:b/>
    </w:rPr>
  </w:style>
  <w:style w:type="character" w:customStyle="1" w:styleId="afa">
    <w:name w:val="Нет"/>
    <w:qFormat/>
    <w:rsid w:val="002B7B6E"/>
  </w:style>
  <w:style w:type="character" w:customStyle="1" w:styleId="21">
    <w:name w:val="Средняя сетка 2 Знак"/>
    <w:uiPriority w:val="1"/>
    <w:qFormat/>
    <w:rsid w:val="008522A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qFormat/>
    <w:rsid w:val="008522A1"/>
    <w:rPr>
      <w:sz w:val="16"/>
      <w:lang w:val="ru-RU" w:eastAsia="ru-RU"/>
    </w:rPr>
  </w:style>
  <w:style w:type="character" w:customStyle="1" w:styleId="afb">
    <w:name w:val="Абзац списка Знак"/>
    <w:link w:val="afc"/>
    <w:uiPriority w:val="34"/>
    <w:qFormat/>
    <w:rsid w:val="008522A1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3">
    <w:name w:val="Стиль1 Знак"/>
    <w:link w:val="1"/>
    <w:qFormat/>
    <w:rsid w:val="008522A1"/>
    <w:rPr>
      <w:rFonts w:eastAsia="Calibri"/>
      <w:b/>
      <w:bCs/>
      <w:sz w:val="28"/>
      <w:szCs w:val="24"/>
    </w:rPr>
  </w:style>
  <w:style w:type="character" w:customStyle="1" w:styleId="FontStyle92">
    <w:name w:val="Font Style92"/>
    <w:uiPriority w:val="99"/>
    <w:qFormat/>
    <w:rsid w:val="008522A1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qFormat/>
    <w:rsid w:val="008522A1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qFormat/>
    <w:rsid w:val="008522A1"/>
    <w:rPr>
      <w:rFonts w:cs="Times New Roman"/>
    </w:rPr>
  </w:style>
  <w:style w:type="character" w:customStyle="1" w:styleId="FontStyle56">
    <w:name w:val="Font Style56"/>
    <w:uiPriority w:val="99"/>
    <w:qFormat/>
    <w:rsid w:val="008522A1"/>
    <w:rPr>
      <w:rFonts w:ascii="Times New Roman" w:hAnsi="Times New Roman"/>
      <w:sz w:val="26"/>
    </w:rPr>
  </w:style>
  <w:style w:type="character" w:customStyle="1" w:styleId="22">
    <w:name w:val="Заголовок №2"/>
    <w:qFormat/>
    <w:rsid w:val="008522A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/>
    </w:rPr>
  </w:style>
  <w:style w:type="character" w:customStyle="1" w:styleId="afd">
    <w:name w:val="Неразрешенное упоминание"/>
    <w:uiPriority w:val="99"/>
    <w:semiHidden/>
    <w:unhideWhenUsed/>
    <w:qFormat/>
    <w:rsid w:val="008522A1"/>
    <w:rPr>
      <w:color w:val="808080"/>
      <w:shd w:val="clear" w:color="auto" w:fill="E6E6E6"/>
    </w:rPr>
  </w:style>
  <w:style w:type="character" w:customStyle="1" w:styleId="bookid1">
    <w:name w:val="bookid1"/>
    <w:qFormat/>
    <w:rsid w:val="00FB47A8"/>
    <w:rPr>
      <w:vanish w:val="0"/>
    </w:rPr>
  </w:style>
  <w:style w:type="character" w:customStyle="1" w:styleId="11">
    <w:name w:val="Заголовок 1 Знак"/>
    <w:link w:val="10"/>
    <w:qFormat/>
    <w:rsid w:val="00CE2BB6"/>
    <w:rPr>
      <w:rFonts w:ascii="Arial" w:hAnsi="Arial" w:cs="Arial"/>
      <w:b/>
      <w:bCs/>
      <w:kern w:val="2"/>
      <w:sz w:val="32"/>
      <w:szCs w:val="32"/>
    </w:rPr>
  </w:style>
  <w:style w:type="character" w:customStyle="1" w:styleId="afe">
    <w:name w:val="Заголовок Знак"/>
    <w:link w:val="aff"/>
    <w:qFormat/>
    <w:rsid w:val="00CE2BB6"/>
    <w:rPr>
      <w:b/>
      <w:sz w:val="28"/>
    </w:rPr>
  </w:style>
  <w:style w:type="character" w:customStyle="1" w:styleId="23">
    <w:name w:val="Основной текст 2 Знак"/>
    <w:basedOn w:val="a2"/>
    <w:link w:val="24"/>
    <w:uiPriority w:val="99"/>
    <w:qFormat/>
    <w:rsid w:val="00E96EB6"/>
    <w:rPr>
      <w:sz w:val="24"/>
      <w:szCs w:val="24"/>
    </w:rPr>
  </w:style>
  <w:style w:type="character" w:customStyle="1" w:styleId="aff0">
    <w:name w:val="Символ сноски"/>
    <w:qFormat/>
  </w:style>
  <w:style w:type="character" w:customStyle="1" w:styleId="aff1">
    <w:name w:val="Привязка концевой сноски"/>
    <w:rPr>
      <w:vertAlign w:val="superscript"/>
    </w:rPr>
  </w:style>
  <w:style w:type="character" w:customStyle="1" w:styleId="aff2">
    <w:name w:val="Символ концевой сноски"/>
    <w:qFormat/>
  </w:style>
  <w:style w:type="paragraph" w:styleId="aff">
    <w:name w:val="Title"/>
    <w:basedOn w:val="a1"/>
    <w:next w:val="aff3"/>
    <w:link w:val="afe"/>
    <w:qFormat/>
    <w:rsid w:val="00BA1945"/>
    <w:pPr>
      <w:jc w:val="center"/>
    </w:pPr>
    <w:rPr>
      <w:b/>
      <w:sz w:val="28"/>
      <w:szCs w:val="20"/>
    </w:rPr>
  </w:style>
  <w:style w:type="paragraph" w:styleId="aff3">
    <w:name w:val="Body Text"/>
    <w:basedOn w:val="a1"/>
    <w:rsid w:val="00BA1945"/>
    <w:pPr>
      <w:spacing w:after="120"/>
    </w:pPr>
  </w:style>
  <w:style w:type="paragraph" w:styleId="aff4">
    <w:name w:val="List"/>
    <w:basedOn w:val="aff3"/>
    <w:rPr>
      <w:rFonts w:cs="Noto Sans Devanagari"/>
    </w:rPr>
  </w:style>
  <w:style w:type="paragraph" w:styleId="aff5">
    <w:name w:val="caption"/>
    <w:basedOn w:val="a1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f6">
    <w:name w:val="index heading"/>
    <w:basedOn w:val="aff"/>
  </w:style>
  <w:style w:type="paragraph" w:customStyle="1" w:styleId="aff7">
    <w:name w:val="Колонтитул"/>
    <w:basedOn w:val="a1"/>
    <w:qFormat/>
  </w:style>
  <w:style w:type="paragraph" w:styleId="a7">
    <w:name w:val="footer"/>
    <w:basedOn w:val="a1"/>
    <w:link w:val="a6"/>
    <w:uiPriority w:val="99"/>
    <w:rsid w:val="00BA1945"/>
    <w:pPr>
      <w:tabs>
        <w:tab w:val="center" w:pos="4677"/>
        <w:tab w:val="right" w:pos="9355"/>
      </w:tabs>
    </w:pPr>
  </w:style>
  <w:style w:type="paragraph" w:styleId="25">
    <w:name w:val="Body Text Indent 2"/>
    <w:basedOn w:val="a1"/>
    <w:qFormat/>
    <w:rsid w:val="00BA1945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qFormat/>
    <w:rsid w:val="00BA1945"/>
    <w:pPr>
      <w:spacing w:beforeAutospacing="1" w:afterAutospacing="1"/>
    </w:pPr>
  </w:style>
  <w:style w:type="paragraph" w:styleId="aff8">
    <w:name w:val="Normal (Web)"/>
    <w:basedOn w:val="a1"/>
    <w:uiPriority w:val="99"/>
    <w:qFormat/>
    <w:rsid w:val="00BA1945"/>
    <w:pPr>
      <w:spacing w:beforeAutospacing="1" w:afterAutospacing="1"/>
    </w:pPr>
  </w:style>
  <w:style w:type="paragraph" w:customStyle="1" w:styleId="26">
    <w:name w:val="Îñíîâíîé òåêñò ñ îòñòóïîì 2"/>
    <w:basedOn w:val="a1"/>
    <w:qFormat/>
    <w:rsid w:val="00BA1945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paragraph" w:styleId="32">
    <w:name w:val="Body Text Indent 3"/>
    <w:basedOn w:val="a1"/>
    <w:link w:val="31"/>
    <w:qFormat/>
    <w:rsid w:val="00BA1945"/>
    <w:pPr>
      <w:spacing w:after="120"/>
      <w:ind w:left="283"/>
    </w:pPr>
    <w:rPr>
      <w:sz w:val="16"/>
      <w:szCs w:val="16"/>
    </w:rPr>
  </w:style>
  <w:style w:type="paragraph" w:styleId="a9">
    <w:name w:val="header"/>
    <w:basedOn w:val="a1"/>
    <w:link w:val="a8"/>
    <w:rsid w:val="00BE5DE5"/>
    <w:pPr>
      <w:tabs>
        <w:tab w:val="center" w:pos="4677"/>
        <w:tab w:val="right" w:pos="9355"/>
      </w:tabs>
    </w:pPr>
    <w:rPr>
      <w:rFonts w:eastAsia="Calibri"/>
      <w:sz w:val="28"/>
    </w:rPr>
  </w:style>
  <w:style w:type="paragraph" w:customStyle="1" w:styleId="Style3">
    <w:name w:val="Style3"/>
    <w:basedOn w:val="a1"/>
    <w:uiPriority w:val="99"/>
    <w:qFormat/>
    <w:rsid w:val="006D0C4D"/>
    <w:pPr>
      <w:widowControl w:val="0"/>
    </w:pPr>
  </w:style>
  <w:style w:type="paragraph" w:styleId="34">
    <w:name w:val="Body Text 3"/>
    <w:basedOn w:val="a1"/>
    <w:link w:val="33"/>
    <w:qFormat/>
    <w:rsid w:val="006D0C4D"/>
    <w:pPr>
      <w:spacing w:after="120"/>
    </w:pPr>
    <w:rPr>
      <w:sz w:val="16"/>
      <w:szCs w:val="16"/>
      <w:lang w:val="x-none" w:eastAsia="x-none"/>
    </w:rPr>
  </w:style>
  <w:style w:type="paragraph" w:customStyle="1" w:styleId="Style6">
    <w:name w:val="Style6"/>
    <w:basedOn w:val="a1"/>
    <w:uiPriority w:val="99"/>
    <w:qFormat/>
    <w:rsid w:val="006D0C4D"/>
    <w:pPr>
      <w:widowControl w:val="0"/>
    </w:pPr>
  </w:style>
  <w:style w:type="paragraph" w:customStyle="1" w:styleId="Style9">
    <w:name w:val="Style9"/>
    <w:basedOn w:val="a1"/>
    <w:qFormat/>
    <w:rsid w:val="006D0C4D"/>
    <w:pPr>
      <w:widowControl w:val="0"/>
    </w:pPr>
  </w:style>
  <w:style w:type="paragraph" w:styleId="ab">
    <w:name w:val="Body Text Indent"/>
    <w:basedOn w:val="a1"/>
    <w:link w:val="aa"/>
    <w:rsid w:val="006D0C4D"/>
    <w:pPr>
      <w:spacing w:after="120"/>
      <w:ind w:left="283"/>
    </w:pPr>
    <w:rPr>
      <w:lang w:val="x-none" w:eastAsia="x-none"/>
    </w:rPr>
  </w:style>
  <w:style w:type="paragraph" w:customStyle="1" w:styleId="aff9">
    <w:name w:val="По умолчанию"/>
    <w:qFormat/>
    <w:rsid w:val="00461B5F"/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d">
    <w:name w:val="footnote text"/>
    <w:basedOn w:val="a1"/>
    <w:link w:val="ac"/>
    <w:rsid w:val="000E03CD"/>
    <w:rPr>
      <w:rFonts w:ascii="Calibri" w:hAnsi="Calibri"/>
      <w:sz w:val="20"/>
      <w:szCs w:val="20"/>
      <w:lang w:val="x-none" w:eastAsia="en-US"/>
    </w:rPr>
  </w:style>
  <w:style w:type="paragraph" w:styleId="afc">
    <w:name w:val="List Paragraph"/>
    <w:basedOn w:val="a1"/>
    <w:link w:val="afb"/>
    <w:uiPriority w:val="34"/>
    <w:qFormat/>
    <w:rsid w:val="000356CB"/>
    <w:pPr>
      <w:ind w:left="720"/>
    </w:pPr>
    <w:rPr>
      <w:rFonts w:ascii="Arial Unicode MS" w:eastAsia="Arial Unicode MS" w:hAnsi="Arial Unicode MS" w:cs="Arial Unicode MS"/>
      <w:color w:val="000000"/>
    </w:rPr>
  </w:style>
  <w:style w:type="paragraph" w:customStyle="1" w:styleId="MultipleChoice">
    <w:name w:val="MultipleChoice"/>
    <w:basedOn w:val="a1"/>
    <w:qFormat/>
    <w:rsid w:val="00D51CA9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qFormat/>
    <w:rsid w:val="00D51CA9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qFormat/>
    <w:rsid w:val="00D51CA9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4">
    <w:name w:val="Обычный1"/>
    <w:qFormat/>
    <w:rsid w:val="00877B63"/>
    <w:pPr>
      <w:ind w:firstLine="709"/>
      <w:jc w:val="both"/>
    </w:pPr>
    <w:rPr>
      <w:sz w:val="28"/>
    </w:rPr>
  </w:style>
  <w:style w:type="paragraph" w:customStyle="1" w:styleId="63">
    <w:name w:val="Основной текст63"/>
    <w:basedOn w:val="a1"/>
    <w:link w:val="af1"/>
    <w:qFormat/>
    <w:rsid w:val="004D2923"/>
    <w:pPr>
      <w:shd w:val="clear" w:color="auto" w:fill="FFFFFF"/>
      <w:spacing w:before="420" w:after="420" w:line="0" w:lineRule="atLeast"/>
    </w:pPr>
    <w:rPr>
      <w:spacing w:val="10"/>
      <w:sz w:val="25"/>
      <w:szCs w:val="25"/>
      <w:lang w:val="x-none" w:eastAsia="x-none"/>
    </w:rPr>
  </w:style>
  <w:style w:type="paragraph" w:styleId="af4">
    <w:name w:val="Balloon Text"/>
    <w:basedOn w:val="a1"/>
    <w:link w:val="af3"/>
    <w:qFormat/>
    <w:rsid w:val="00485902"/>
    <w:rPr>
      <w:rFonts w:ascii="Tahoma" w:hAnsi="Tahoma"/>
      <w:sz w:val="16"/>
      <w:szCs w:val="16"/>
      <w:lang w:val="x-none" w:eastAsia="x-none"/>
    </w:rPr>
  </w:style>
  <w:style w:type="paragraph" w:customStyle="1" w:styleId="Default">
    <w:name w:val="Default"/>
    <w:qFormat/>
    <w:rsid w:val="005042C5"/>
    <w:rPr>
      <w:color w:val="000000"/>
      <w:sz w:val="24"/>
      <w:szCs w:val="24"/>
    </w:rPr>
  </w:style>
  <w:style w:type="paragraph" w:customStyle="1" w:styleId="15">
    <w:name w:val="Абзац списка1"/>
    <w:qFormat/>
    <w:rsid w:val="00333228"/>
    <w:pPr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</w:rPr>
  </w:style>
  <w:style w:type="paragraph" w:customStyle="1" w:styleId="affa">
    <w:name w:val="Верхн./нижн. кол."/>
    <w:qFormat/>
    <w:rsid w:val="00D00957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styleId="af6">
    <w:name w:val="Plain Text"/>
    <w:link w:val="af5"/>
    <w:uiPriority w:val="99"/>
    <w:qFormat/>
    <w:rsid w:val="001E18B2"/>
    <w:rPr>
      <w:rFonts w:ascii="Helvetica" w:eastAsia="Arial Unicode MS" w:hAnsi="Helvetica" w:cs="Arial Unicode MS"/>
      <w:color w:val="000000"/>
      <w:sz w:val="22"/>
      <w:szCs w:val="22"/>
    </w:rPr>
  </w:style>
  <w:style w:type="paragraph" w:styleId="af8">
    <w:name w:val="No Spacing"/>
    <w:link w:val="af7"/>
    <w:uiPriority w:val="1"/>
    <w:qFormat/>
    <w:rsid w:val="001F4261"/>
    <w:rPr>
      <w:rFonts w:ascii="Calibri" w:hAnsi="Calibri"/>
      <w:sz w:val="22"/>
      <w:szCs w:val="22"/>
    </w:rPr>
  </w:style>
  <w:style w:type="paragraph" w:styleId="HTML0">
    <w:name w:val="HTML Preformatted"/>
    <w:basedOn w:val="a1"/>
    <w:link w:val="HTML"/>
    <w:uiPriority w:val="99"/>
    <w:unhideWhenUsed/>
    <w:qFormat/>
    <w:rsid w:val="00BF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affb">
    <w:name w:val="TOC Heading"/>
    <w:basedOn w:val="10"/>
    <w:next w:val="a1"/>
    <w:uiPriority w:val="39"/>
    <w:qFormat/>
    <w:rsid w:val="003C221A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16">
    <w:name w:val="toc 1"/>
    <w:basedOn w:val="a1"/>
    <w:next w:val="a1"/>
    <w:autoRedefine/>
    <w:uiPriority w:val="39"/>
    <w:rsid w:val="003C221A"/>
  </w:style>
  <w:style w:type="paragraph" w:styleId="27">
    <w:name w:val="toc 2"/>
    <w:basedOn w:val="a1"/>
    <w:next w:val="a1"/>
    <w:autoRedefine/>
    <w:uiPriority w:val="39"/>
    <w:rsid w:val="00F20410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affc">
    <w:name w:val="Îáû÷íûé"/>
    <w:qFormat/>
    <w:rsid w:val="00DB2BA8"/>
    <w:rPr>
      <w:rFonts w:ascii="Arial" w:hAnsi="Arial"/>
      <w:sz w:val="24"/>
    </w:rPr>
  </w:style>
  <w:style w:type="paragraph" w:customStyle="1" w:styleId="28">
    <w:name w:val="Абзац списка2"/>
    <w:basedOn w:val="a1"/>
    <w:qFormat/>
    <w:rsid w:val="0059405B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paragraph" w:styleId="35">
    <w:name w:val="toc 3"/>
    <w:basedOn w:val="a1"/>
    <w:next w:val="a1"/>
    <w:autoRedefine/>
    <w:uiPriority w:val="39"/>
    <w:rsid w:val="008522A1"/>
    <w:pPr>
      <w:ind w:left="480" w:hanging="480"/>
    </w:pPr>
  </w:style>
  <w:style w:type="paragraph" w:customStyle="1" w:styleId="1">
    <w:name w:val="Стиль1"/>
    <w:basedOn w:val="10"/>
    <w:link w:val="13"/>
    <w:qFormat/>
    <w:rsid w:val="008522A1"/>
    <w:pPr>
      <w:numPr>
        <w:numId w:val="1"/>
      </w:numPr>
      <w:spacing w:before="0" w:after="0" w:line="360" w:lineRule="auto"/>
      <w:jc w:val="center"/>
    </w:pPr>
    <w:rPr>
      <w:rFonts w:ascii="Times New Roman" w:eastAsia="Calibri" w:hAnsi="Times New Roman" w:cs="Times New Roman"/>
      <w:kern w:val="0"/>
      <w:sz w:val="28"/>
      <w:szCs w:val="24"/>
    </w:rPr>
  </w:style>
  <w:style w:type="paragraph" w:customStyle="1" w:styleId="6">
    <w:name w:val="Обычный6"/>
    <w:qFormat/>
    <w:rsid w:val="008522A1"/>
    <w:pPr>
      <w:snapToGrid w:val="0"/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qFormat/>
    <w:rsid w:val="008522A1"/>
    <w:pPr>
      <w:widowControl w:val="0"/>
    </w:pPr>
    <w:rPr>
      <w:lang w:val="en-US" w:eastAsia="en-US"/>
    </w:rPr>
  </w:style>
  <w:style w:type="paragraph" w:customStyle="1" w:styleId="Style45">
    <w:name w:val="Style45"/>
    <w:basedOn w:val="a1"/>
    <w:uiPriority w:val="99"/>
    <w:qFormat/>
    <w:rsid w:val="008522A1"/>
    <w:pPr>
      <w:widowControl w:val="0"/>
      <w:spacing w:line="485" w:lineRule="exact"/>
      <w:ind w:hanging="355"/>
    </w:pPr>
    <w:rPr>
      <w:lang w:val="en-US" w:eastAsia="en-US"/>
    </w:rPr>
  </w:style>
  <w:style w:type="paragraph" w:customStyle="1" w:styleId="a0">
    <w:name w:val="Маркированный."/>
    <w:basedOn w:val="a1"/>
    <w:qFormat/>
    <w:rsid w:val="00CE2BB6"/>
    <w:pPr>
      <w:numPr>
        <w:numId w:val="3"/>
      </w:numPr>
    </w:pPr>
    <w:rPr>
      <w:rFonts w:eastAsia="Calibri"/>
      <w:szCs w:val="22"/>
      <w:lang w:eastAsia="en-US"/>
    </w:rPr>
  </w:style>
  <w:style w:type="paragraph" w:customStyle="1" w:styleId="17">
    <w:name w:val="Текст1"/>
    <w:basedOn w:val="a1"/>
    <w:qFormat/>
    <w:rsid w:val="00CE2BB6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qFormat/>
    <w:rsid w:val="00CE2BB6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fd">
    <w:name w:val="По умолчанию A"/>
    <w:qFormat/>
    <w:rsid w:val="005E134D"/>
    <w:rPr>
      <w:rFonts w:ascii="Arial Unicode MS" w:eastAsia="Arial Unicode MS" w:hAnsi="Arial Unicode MS" w:cs="Arial Unicode MS"/>
      <w:color w:val="000000"/>
      <w:sz w:val="22"/>
      <w:szCs w:val="22"/>
      <w:u w:color="000000"/>
    </w:rPr>
  </w:style>
  <w:style w:type="paragraph" w:customStyle="1" w:styleId="Pa4">
    <w:name w:val="Pa4"/>
    <w:basedOn w:val="Default"/>
    <w:next w:val="Default"/>
    <w:uiPriority w:val="99"/>
    <w:qFormat/>
    <w:rsid w:val="005E134D"/>
    <w:pPr>
      <w:spacing w:line="201" w:lineRule="atLeast"/>
    </w:pPr>
    <w:rPr>
      <w:rFonts w:ascii="Peterburg" w:eastAsia="Arial Unicode MS" w:hAnsi="Peterburg"/>
      <w:color w:val="auto"/>
    </w:rPr>
  </w:style>
  <w:style w:type="paragraph" w:customStyle="1" w:styleId="Pa7">
    <w:name w:val="Pa7"/>
    <w:basedOn w:val="Default"/>
    <w:next w:val="Default"/>
    <w:uiPriority w:val="99"/>
    <w:qFormat/>
    <w:rsid w:val="005E134D"/>
    <w:pPr>
      <w:spacing w:line="201" w:lineRule="atLeast"/>
    </w:pPr>
    <w:rPr>
      <w:rFonts w:ascii="Peterburg" w:eastAsia="Arial Unicode MS" w:hAnsi="Peterburg"/>
      <w:color w:val="auto"/>
    </w:rPr>
  </w:style>
  <w:style w:type="paragraph" w:customStyle="1" w:styleId="a">
    <w:name w:val="СП"/>
    <w:basedOn w:val="a1"/>
    <w:qFormat/>
    <w:rsid w:val="005E134D"/>
    <w:pPr>
      <w:numPr>
        <w:numId w:val="8"/>
      </w:numPr>
      <w:tabs>
        <w:tab w:val="left" w:pos="1134"/>
      </w:tabs>
      <w:spacing w:line="276" w:lineRule="auto"/>
      <w:jc w:val="both"/>
    </w:pPr>
    <w:rPr>
      <w:spacing w:val="20"/>
      <w:sz w:val="28"/>
      <w:szCs w:val="22"/>
    </w:rPr>
  </w:style>
  <w:style w:type="paragraph" w:styleId="24">
    <w:name w:val="Body Text 2"/>
    <w:basedOn w:val="a1"/>
    <w:link w:val="23"/>
    <w:uiPriority w:val="99"/>
    <w:qFormat/>
    <w:rsid w:val="00E96EB6"/>
    <w:pPr>
      <w:spacing w:after="120" w:line="480" w:lineRule="auto"/>
    </w:pPr>
  </w:style>
  <w:style w:type="paragraph" w:customStyle="1" w:styleId="affe">
    <w:name w:val="Содержимое врезки"/>
    <w:basedOn w:val="a1"/>
    <w:qFormat/>
  </w:style>
  <w:style w:type="numbering" w:customStyle="1" w:styleId="afff">
    <w:name w:val="С числами"/>
    <w:qFormat/>
    <w:rsid w:val="00461B5F"/>
  </w:style>
  <w:style w:type="numbering" w:customStyle="1" w:styleId="210">
    <w:name w:val="Список 21"/>
    <w:qFormat/>
    <w:rsid w:val="00333228"/>
  </w:style>
  <w:style w:type="numbering" w:customStyle="1" w:styleId="List6">
    <w:name w:val="List 6"/>
    <w:qFormat/>
    <w:rsid w:val="000926C2"/>
  </w:style>
  <w:style w:type="numbering" w:customStyle="1" w:styleId="List14">
    <w:name w:val="List 14"/>
    <w:qFormat/>
    <w:rsid w:val="00220485"/>
  </w:style>
  <w:style w:type="numbering" w:customStyle="1" w:styleId="List15">
    <w:name w:val="List 15"/>
    <w:qFormat/>
    <w:rsid w:val="00220485"/>
  </w:style>
  <w:style w:type="numbering" w:customStyle="1" w:styleId="List24">
    <w:name w:val="List 24"/>
    <w:qFormat/>
    <w:rsid w:val="00D872F9"/>
  </w:style>
  <w:style w:type="numbering" w:customStyle="1" w:styleId="List25">
    <w:name w:val="List 25"/>
    <w:qFormat/>
    <w:rsid w:val="00D872F9"/>
  </w:style>
  <w:style w:type="numbering" w:customStyle="1" w:styleId="List27">
    <w:name w:val="List 27"/>
    <w:qFormat/>
    <w:rsid w:val="00134957"/>
  </w:style>
  <w:style w:type="numbering" w:customStyle="1" w:styleId="List28">
    <w:name w:val="List 28"/>
    <w:qFormat/>
    <w:rsid w:val="00134957"/>
  </w:style>
  <w:style w:type="numbering" w:customStyle="1" w:styleId="List29">
    <w:name w:val="List 29"/>
    <w:qFormat/>
    <w:rsid w:val="00134957"/>
  </w:style>
  <w:style w:type="numbering" w:customStyle="1" w:styleId="51">
    <w:name w:val="Список 51"/>
    <w:qFormat/>
    <w:rsid w:val="006D22E1"/>
  </w:style>
  <w:style w:type="numbering" w:customStyle="1" w:styleId="18">
    <w:name w:val="С числами1"/>
    <w:qFormat/>
    <w:rsid w:val="008522A1"/>
  </w:style>
  <w:style w:type="table" w:styleId="afff0">
    <w:name w:val="Table Grid"/>
    <w:basedOn w:val="a3"/>
    <w:uiPriority w:val="59"/>
    <w:rsid w:val="00286D4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ED3D28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29">
    <w:name w:val="Medium Grid 2"/>
    <w:basedOn w:val="a3"/>
    <w:uiPriority w:val="1"/>
    <w:rsid w:val="008522A1"/>
    <w:rPr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znanium.com/catalog/product/1003258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znanium.com/catalog/product/453177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biblio-online.ru/book/teoriya-organizacii-425847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33</Pages>
  <Words>6734</Words>
  <Characters>38388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>machine</Company>
  <LinksUpToDate>false</LinksUpToDate>
  <CharactersWithSpaces>45032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NATALIE LINDER</dc:creator>
  <dc:description/>
  <cp:lastModifiedBy>Клопот Светлана Анатольевна</cp:lastModifiedBy>
  <cp:revision>57</cp:revision>
  <cp:lastPrinted>2019-07-31T13:30:00Z</cp:lastPrinted>
  <dcterms:created xsi:type="dcterms:W3CDTF">2019-07-31T09:47:00Z</dcterms:created>
  <dcterms:modified xsi:type="dcterms:W3CDTF">2022-10-05T06:18:00Z</dcterms:modified>
  <dc:language>ru-RU</dc:language>
</cp:coreProperties>
</file>