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0DF1" w14:textId="77777777" w:rsidR="00225DA6" w:rsidRPr="00BD3D62" w:rsidRDefault="00225DA6" w:rsidP="002F1C54">
      <w:pPr>
        <w:jc w:val="center"/>
        <w:rPr>
          <w:b/>
          <w:sz w:val="28"/>
          <w:szCs w:val="28"/>
        </w:rPr>
      </w:pPr>
      <w:r w:rsidRPr="00BD3D62">
        <w:rPr>
          <w:b/>
          <w:sz w:val="28"/>
          <w:szCs w:val="28"/>
        </w:rPr>
        <w:t>Перечень вопросов для подготовки</w:t>
      </w:r>
    </w:p>
    <w:p w14:paraId="617CAC44" w14:textId="77777777" w:rsidR="00225DA6" w:rsidRPr="00BD3D62" w:rsidRDefault="00225DA6" w:rsidP="002F1C54">
      <w:pPr>
        <w:jc w:val="center"/>
        <w:rPr>
          <w:b/>
          <w:sz w:val="28"/>
          <w:szCs w:val="28"/>
        </w:rPr>
      </w:pPr>
      <w:r w:rsidRPr="00BD3D62">
        <w:rPr>
          <w:b/>
          <w:sz w:val="28"/>
          <w:szCs w:val="28"/>
        </w:rPr>
        <w:t>к итоговому государственному экзамену</w:t>
      </w:r>
    </w:p>
    <w:p w14:paraId="06E9A51E" w14:textId="77777777" w:rsidR="00225DA6" w:rsidRDefault="00225DA6" w:rsidP="002F1C54">
      <w:pPr>
        <w:jc w:val="center"/>
        <w:rPr>
          <w:b/>
          <w:sz w:val="28"/>
          <w:szCs w:val="28"/>
        </w:rPr>
      </w:pPr>
      <w:r w:rsidRPr="00BD3D62">
        <w:rPr>
          <w:b/>
          <w:sz w:val="28"/>
          <w:szCs w:val="28"/>
        </w:rPr>
        <w:t>по направлению «Экономика» профиль «Государственные и муниципальные финансы»</w:t>
      </w:r>
    </w:p>
    <w:p w14:paraId="05B077BE" w14:textId="77777777" w:rsidR="002F1C54" w:rsidRDefault="002F1C54" w:rsidP="002F1C54">
      <w:pPr>
        <w:pStyle w:val="a5"/>
        <w:tabs>
          <w:tab w:val="left" w:pos="1741"/>
        </w:tabs>
        <w:ind w:left="1133" w:right="283" w:firstLine="0"/>
        <w:rPr>
          <w:b/>
          <w:sz w:val="28"/>
        </w:rPr>
      </w:pPr>
    </w:p>
    <w:p w14:paraId="73303C16" w14:textId="39657E71" w:rsidR="002F1C54" w:rsidRDefault="002F1C54" w:rsidP="002F1C54">
      <w:pPr>
        <w:pStyle w:val="a5"/>
        <w:tabs>
          <w:tab w:val="left" w:pos="1741"/>
        </w:tabs>
        <w:ind w:left="1133" w:right="283" w:firstLine="0"/>
        <w:rPr>
          <w:b/>
          <w:sz w:val="28"/>
        </w:rPr>
      </w:pPr>
      <w:r>
        <w:rPr>
          <w:b/>
          <w:sz w:val="28"/>
        </w:rPr>
        <w:t>Вопросы на основе содержания общепрофессиональных и профессиональных дисциплин направления подготовки</w:t>
      </w:r>
    </w:p>
    <w:p w14:paraId="12AFA5B0" w14:textId="52D67FF3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8" w:firstLine="707"/>
        <w:jc w:val="both"/>
        <w:rPr>
          <w:sz w:val="28"/>
        </w:rPr>
      </w:pPr>
      <w:bookmarkStart w:id="0" w:name="_Hlk125032694"/>
      <w:bookmarkStart w:id="1" w:name="_Hlk187310035"/>
      <w:r>
        <w:rPr>
          <w:sz w:val="28"/>
        </w:rPr>
        <w:t xml:space="preserve">Рыночная система. Институциональные основы функционирования </w:t>
      </w:r>
      <w:r>
        <w:rPr>
          <w:spacing w:val="-2"/>
          <w:sz w:val="28"/>
        </w:rPr>
        <w:t>рынка.</w:t>
      </w:r>
    </w:p>
    <w:bookmarkEnd w:id="1"/>
    <w:p w14:paraId="777418A4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9" w:firstLine="707"/>
        <w:jc w:val="both"/>
        <w:rPr>
          <w:sz w:val="28"/>
        </w:rPr>
      </w:pPr>
      <w:r>
        <w:rPr>
          <w:sz w:val="28"/>
        </w:rPr>
        <w:t>Взаимодействие спроса и предложения: равновесие и неравновесие на рынке.</w:t>
      </w:r>
    </w:p>
    <w:p w14:paraId="3BE24543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7" w:firstLine="707"/>
        <w:jc w:val="both"/>
        <w:rPr>
          <w:sz w:val="28"/>
        </w:rPr>
      </w:pPr>
      <w:bookmarkStart w:id="2" w:name="_Hlk187310095"/>
      <w:r>
        <w:rPr>
          <w:sz w:val="28"/>
        </w:rPr>
        <w:t xml:space="preserve">Концепция эластичности в деятельности фирмы. Эластичность спроса и предложения: понятия, факторы, влияющие на эластичность спроса и предложения. Практическое применение коэффициентов ценовой эластичности </w:t>
      </w:r>
      <w:r>
        <w:rPr>
          <w:spacing w:val="-2"/>
          <w:sz w:val="28"/>
        </w:rPr>
        <w:t>спроса.</w:t>
      </w:r>
    </w:p>
    <w:p w14:paraId="7287F494" w14:textId="27886E50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7" w:firstLine="707"/>
        <w:jc w:val="both"/>
        <w:rPr>
          <w:sz w:val="28"/>
        </w:rPr>
      </w:pPr>
      <w:bookmarkStart w:id="3" w:name="_Hlk187310138"/>
      <w:bookmarkEnd w:id="2"/>
      <w:r>
        <w:rPr>
          <w:sz w:val="28"/>
        </w:rPr>
        <w:t>Экономическая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5"/>
          <w:sz w:val="28"/>
        </w:rPr>
        <w:t xml:space="preserve"> </w:t>
      </w:r>
      <w:r>
        <w:rPr>
          <w:sz w:val="28"/>
        </w:rPr>
        <w:t>фирмы.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сущности фирмы. Издержки производства и прибыль.</w:t>
      </w:r>
    </w:p>
    <w:p w14:paraId="64BEB86A" w14:textId="760BC595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6" w:firstLine="707"/>
        <w:jc w:val="both"/>
        <w:rPr>
          <w:sz w:val="28"/>
        </w:rPr>
      </w:pPr>
      <w:bookmarkStart w:id="4" w:name="_Hlk187310162"/>
      <w:bookmarkEnd w:id="3"/>
      <w:r>
        <w:rPr>
          <w:sz w:val="28"/>
        </w:rPr>
        <w:t xml:space="preserve">Феномен конкуренции и модель совершенной конкуренции (понятие, основные черты и практическое значение). Варианты поведения фирмы на </w:t>
      </w:r>
      <w:r>
        <w:rPr>
          <w:spacing w:val="-2"/>
          <w:sz w:val="28"/>
        </w:rPr>
        <w:t>рынке.</w:t>
      </w:r>
    </w:p>
    <w:p w14:paraId="03B5B505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8" w:firstLine="707"/>
        <w:jc w:val="both"/>
        <w:rPr>
          <w:sz w:val="28"/>
        </w:rPr>
      </w:pPr>
      <w:bookmarkStart w:id="5" w:name="_Hlk187310187"/>
      <w:bookmarkEnd w:id="4"/>
      <w:r>
        <w:rPr>
          <w:sz w:val="28"/>
        </w:rPr>
        <w:t>Монополистическая конкуренция, ее особенности, преимущества и недостатки. Ценовая и неценовая конкуренция в современных условиях.</w:t>
      </w:r>
    </w:p>
    <w:p w14:paraId="6CEE339E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90" w:firstLine="707"/>
        <w:jc w:val="both"/>
        <w:rPr>
          <w:sz w:val="28"/>
        </w:rPr>
      </w:pPr>
      <w:bookmarkStart w:id="6" w:name="_Hlk187310211"/>
      <w:bookmarkEnd w:id="5"/>
      <w:r>
        <w:rPr>
          <w:sz w:val="28"/>
        </w:rPr>
        <w:t>Монополия и ее роль в экономике. Максимизация прибыли чистой монополией. Принципы антимонопольной политики.</w:t>
      </w:r>
    </w:p>
    <w:p w14:paraId="093F1416" w14:textId="0DABBB5C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5" w:firstLine="707"/>
        <w:jc w:val="both"/>
        <w:rPr>
          <w:sz w:val="28"/>
        </w:rPr>
      </w:pPr>
      <w:bookmarkStart w:id="7" w:name="_Hlk187310253"/>
      <w:bookmarkEnd w:id="6"/>
      <w:r>
        <w:rPr>
          <w:spacing w:val="-2"/>
          <w:sz w:val="28"/>
        </w:rPr>
        <w:t>Олигополия 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картельное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взаимодействие.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Позитивные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оли</w:t>
      </w:r>
      <w:r>
        <w:rPr>
          <w:sz w:val="28"/>
        </w:rPr>
        <w:t>гополии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проявления.</w:t>
      </w:r>
      <w:r>
        <w:rPr>
          <w:spacing w:val="-18"/>
          <w:sz w:val="28"/>
        </w:rPr>
        <w:t xml:space="preserve"> </w:t>
      </w:r>
      <w:r>
        <w:rPr>
          <w:sz w:val="28"/>
        </w:rPr>
        <w:t>Роль</w:t>
      </w:r>
      <w:r>
        <w:rPr>
          <w:spacing w:val="-19"/>
          <w:sz w:val="28"/>
        </w:rPr>
        <w:t xml:space="preserve"> </w:t>
      </w:r>
      <w:r>
        <w:rPr>
          <w:sz w:val="28"/>
        </w:rPr>
        <w:t>олигополии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процессах.</w:t>
      </w:r>
    </w:p>
    <w:p w14:paraId="53F241D2" w14:textId="78197FCF" w:rsidR="002F1C54" w:rsidRDefault="002F1C54" w:rsidP="002F1C54">
      <w:pPr>
        <w:pStyle w:val="a5"/>
        <w:numPr>
          <w:ilvl w:val="0"/>
          <w:numId w:val="7"/>
        </w:numPr>
        <w:tabs>
          <w:tab w:val="left" w:pos="1842"/>
        </w:tabs>
        <w:ind w:right="289" w:firstLine="707"/>
        <w:jc w:val="both"/>
        <w:rPr>
          <w:sz w:val="28"/>
        </w:rPr>
      </w:pPr>
      <w:bookmarkStart w:id="8" w:name="_Hlk187310322"/>
      <w:bookmarkEnd w:id="7"/>
      <w:r>
        <w:rPr>
          <w:sz w:val="28"/>
        </w:rPr>
        <w:t>Рынок труда и распределение доходов. Труд как экономический ресурс. Модели рынка труда. Особенности современного рынка труда.</w:t>
      </w:r>
    </w:p>
    <w:p w14:paraId="0FD3E71D" w14:textId="3AF3021C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77" w:firstLine="707"/>
        <w:jc w:val="both"/>
        <w:rPr>
          <w:sz w:val="28"/>
        </w:rPr>
      </w:pPr>
      <w:bookmarkStart w:id="9" w:name="_Hlk187310346"/>
      <w:bookmarkEnd w:id="8"/>
      <w:r>
        <w:rPr>
          <w:sz w:val="28"/>
        </w:rPr>
        <w:t>Капитал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ресурс.</w:t>
      </w:r>
      <w:r>
        <w:rPr>
          <w:spacing w:val="-5"/>
          <w:sz w:val="28"/>
        </w:rPr>
        <w:t xml:space="preserve"> </w:t>
      </w:r>
      <w:r>
        <w:rPr>
          <w:sz w:val="28"/>
        </w:rPr>
        <w:t>Рынок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-10"/>
          <w:sz w:val="28"/>
        </w:rPr>
        <w:t xml:space="preserve"> </w:t>
      </w:r>
      <w:r>
        <w:rPr>
          <w:sz w:val="28"/>
        </w:rPr>
        <w:t>Инвестиции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дисконтирование.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>екта.</w:t>
      </w:r>
    </w:p>
    <w:p w14:paraId="31F7687C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8" w:firstLine="707"/>
        <w:jc w:val="both"/>
        <w:rPr>
          <w:sz w:val="28"/>
        </w:rPr>
      </w:pPr>
      <w:bookmarkStart w:id="10" w:name="_Hlk187310378"/>
      <w:bookmarkEnd w:id="9"/>
      <w:r>
        <w:rPr>
          <w:sz w:val="28"/>
        </w:rPr>
        <w:t xml:space="preserve">Рынки природных ресурсов: виды, характеристика. Цена земли как капитализированная рента. Особенности российского рынка невозобновляемых </w:t>
      </w:r>
      <w:r>
        <w:rPr>
          <w:spacing w:val="-2"/>
          <w:sz w:val="28"/>
        </w:rPr>
        <w:t>ресурсов.</w:t>
      </w:r>
    </w:p>
    <w:p w14:paraId="7B70298C" w14:textId="277570F4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4" w:firstLine="707"/>
        <w:jc w:val="both"/>
        <w:rPr>
          <w:sz w:val="28"/>
        </w:rPr>
      </w:pPr>
      <w:bookmarkStart w:id="11" w:name="_Hlk187310414"/>
      <w:bookmarkEnd w:id="10"/>
      <w:r>
        <w:rPr>
          <w:sz w:val="28"/>
        </w:rPr>
        <w:t>Общественные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блага,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классификации.</w:t>
      </w:r>
      <w:r>
        <w:rPr>
          <w:spacing w:val="-18"/>
          <w:sz w:val="28"/>
        </w:rPr>
        <w:t xml:space="preserve"> </w:t>
      </w:r>
      <w:r>
        <w:rPr>
          <w:sz w:val="28"/>
        </w:rPr>
        <w:t>Внешние эффекты. Роль рынка и государства в предоставлении разных типов благ.</w:t>
      </w:r>
    </w:p>
    <w:p w14:paraId="18F6CB29" w14:textId="0DBCD480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7" w:firstLine="707"/>
        <w:jc w:val="both"/>
        <w:rPr>
          <w:sz w:val="28"/>
        </w:rPr>
      </w:pPr>
      <w:bookmarkStart w:id="12" w:name="_Hlk187310443"/>
      <w:bookmarkEnd w:id="11"/>
      <w:r>
        <w:rPr>
          <w:sz w:val="28"/>
        </w:rPr>
        <w:t>Информация как экономический ресурс. Неполнота информации: причины и последствия. Информационная асимметрия и «рынок лимонов». Последствия информационной асимметрии для рынка.</w:t>
      </w:r>
    </w:p>
    <w:bookmarkEnd w:id="12"/>
    <w:p w14:paraId="4EDC9B91" w14:textId="187140FB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1" w:firstLine="707"/>
        <w:jc w:val="both"/>
        <w:rPr>
          <w:sz w:val="28"/>
        </w:rPr>
      </w:pPr>
      <w:r>
        <w:rPr>
          <w:sz w:val="28"/>
        </w:rPr>
        <w:t xml:space="preserve">Система национальных счетов (СНС): основные показатели </w:t>
      </w:r>
      <w:r>
        <w:rPr>
          <w:sz w:val="28"/>
        </w:rPr>
        <w:lastRenderedPageBreak/>
        <w:t>и методы их расчета. Номинальные и реальные показатели. Индексы цен.</w:t>
      </w:r>
    </w:p>
    <w:p w14:paraId="0048E1F2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79" w:firstLine="707"/>
        <w:jc w:val="both"/>
        <w:rPr>
          <w:sz w:val="28"/>
        </w:rPr>
      </w:pPr>
      <w:r>
        <w:rPr>
          <w:sz w:val="28"/>
        </w:rPr>
        <w:t>Макроэкономическое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рынках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AD- AS («совокупный спрос — совокупное предложение»).</w:t>
      </w:r>
    </w:p>
    <w:p w14:paraId="0710B358" w14:textId="3AEACD93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2" w:firstLine="707"/>
        <w:jc w:val="both"/>
        <w:rPr>
          <w:sz w:val="28"/>
        </w:rPr>
      </w:pPr>
      <w:r>
        <w:rPr>
          <w:sz w:val="28"/>
        </w:rPr>
        <w:t>Макроэкономическое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«совокупные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совокупные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расходы»</w:t>
      </w:r>
      <w:r>
        <w:rPr>
          <w:spacing w:val="-15"/>
          <w:sz w:val="28"/>
        </w:rPr>
        <w:t xml:space="preserve"> </w:t>
      </w:r>
      <w:r>
        <w:rPr>
          <w:sz w:val="28"/>
        </w:rPr>
        <w:t>(«кейнсианский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крест»).</w:t>
      </w:r>
      <w:r>
        <w:rPr>
          <w:spacing w:val="-14"/>
          <w:sz w:val="28"/>
        </w:rPr>
        <w:t xml:space="preserve"> </w:t>
      </w:r>
      <w:r>
        <w:rPr>
          <w:sz w:val="28"/>
        </w:rPr>
        <w:t>Мультипликативный эффект.</w:t>
      </w:r>
    </w:p>
    <w:p w14:paraId="26BCF3D0" w14:textId="348AFACC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8" w:firstLine="707"/>
        <w:jc w:val="both"/>
        <w:rPr>
          <w:sz w:val="28"/>
        </w:rPr>
      </w:pPr>
      <w:r>
        <w:rPr>
          <w:sz w:val="28"/>
        </w:rPr>
        <w:t>Деньги: традиционное и современное понимание природы, сущности, функций и форм.</w:t>
      </w:r>
    </w:p>
    <w:p w14:paraId="39E2474C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8" w:firstLine="707"/>
        <w:jc w:val="both"/>
        <w:rPr>
          <w:sz w:val="28"/>
        </w:rPr>
      </w:pPr>
      <w:r>
        <w:rPr>
          <w:sz w:val="28"/>
        </w:rPr>
        <w:t>Равновесие на</w:t>
      </w:r>
      <w:r>
        <w:rPr>
          <w:spacing w:val="-2"/>
          <w:sz w:val="28"/>
        </w:rPr>
        <w:t xml:space="preserve"> </w:t>
      </w:r>
      <w:r>
        <w:rPr>
          <w:sz w:val="28"/>
        </w:rPr>
        <w:t>денежном рынке. Спрос</w:t>
      </w:r>
      <w:r>
        <w:rPr>
          <w:spacing w:val="-2"/>
          <w:sz w:val="28"/>
        </w:rPr>
        <w:t xml:space="preserve"> </w:t>
      </w:r>
      <w:r>
        <w:rPr>
          <w:sz w:val="28"/>
        </w:rPr>
        <w:t>на деньги. Денежная масса и агрегаты. Модель предпочтения ликвидности. Денежный мультипликатор.</w:t>
      </w:r>
    </w:p>
    <w:p w14:paraId="38D609E9" w14:textId="41F2FD15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2" w:firstLine="707"/>
        <w:jc w:val="both"/>
        <w:rPr>
          <w:sz w:val="28"/>
        </w:rPr>
      </w:pPr>
      <w:r>
        <w:rPr>
          <w:sz w:val="28"/>
        </w:rPr>
        <w:t>Совместное равновесие на рынках товаров, денег и ценных бумаг. Модель IS-LM как сочетание моделей «инвестиции-сбережения» и «ликвид</w:t>
      </w:r>
      <w:r>
        <w:rPr>
          <w:spacing w:val="-2"/>
          <w:sz w:val="28"/>
        </w:rPr>
        <w:t>ность-деньги».</w:t>
      </w:r>
    </w:p>
    <w:p w14:paraId="064702F8" w14:textId="649D3C5E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78" w:firstLine="707"/>
        <w:jc w:val="both"/>
        <w:rPr>
          <w:sz w:val="28"/>
        </w:rPr>
      </w:pPr>
      <w:r>
        <w:rPr>
          <w:sz w:val="28"/>
        </w:rPr>
        <w:t>Экономический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(деловой)</w:t>
      </w:r>
      <w:r>
        <w:rPr>
          <w:spacing w:val="-17"/>
          <w:sz w:val="28"/>
        </w:rPr>
        <w:t xml:space="preserve"> </w:t>
      </w:r>
      <w:r>
        <w:rPr>
          <w:sz w:val="28"/>
        </w:rPr>
        <w:t>цикл:</w:t>
      </w:r>
      <w:r>
        <w:rPr>
          <w:spacing w:val="-1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18"/>
          <w:sz w:val="28"/>
        </w:rPr>
        <w:t xml:space="preserve"> </w:t>
      </w:r>
      <w:r>
        <w:rPr>
          <w:sz w:val="28"/>
        </w:rPr>
        <w:t>фазы,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4"/>
          <w:sz w:val="28"/>
        </w:rPr>
        <w:t xml:space="preserve"> </w:t>
      </w:r>
      <w:r>
        <w:rPr>
          <w:sz w:val="28"/>
        </w:rPr>
        <w:t>возникновения.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цикла.</w:t>
      </w:r>
      <w:r>
        <w:rPr>
          <w:spacing w:val="-16"/>
          <w:sz w:val="28"/>
        </w:rPr>
        <w:t xml:space="preserve"> </w:t>
      </w:r>
      <w:r>
        <w:rPr>
          <w:sz w:val="28"/>
        </w:rPr>
        <w:t>Антикризисное регулирование.</w:t>
      </w:r>
    </w:p>
    <w:p w14:paraId="6D4996F8" w14:textId="4F2108F5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6" w:firstLine="707"/>
        <w:jc w:val="both"/>
        <w:rPr>
          <w:sz w:val="28"/>
        </w:rPr>
      </w:pPr>
      <w:r>
        <w:rPr>
          <w:sz w:val="28"/>
        </w:rPr>
        <w:t>Экономический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рост,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факторы.</w:t>
      </w:r>
      <w:r>
        <w:rPr>
          <w:spacing w:val="-7"/>
          <w:sz w:val="28"/>
        </w:rPr>
        <w:t xml:space="preserve"> </w:t>
      </w:r>
      <w:r>
        <w:rPr>
          <w:sz w:val="28"/>
        </w:rPr>
        <w:t>Экстенсивный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интенсивный экономический рост. Факторы и модели экономического роста.</w:t>
      </w:r>
    </w:p>
    <w:p w14:paraId="3B318EBF" w14:textId="53C1C400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3" w:firstLine="707"/>
        <w:jc w:val="both"/>
        <w:rPr>
          <w:sz w:val="28"/>
        </w:rPr>
      </w:pPr>
      <w:r>
        <w:rPr>
          <w:sz w:val="28"/>
        </w:rPr>
        <w:t>Безработица: сущность, формы, естественный уровень безработицы (NAIRU). Социально-экономические последствия безработицы. Технологическая безработица в условиях «четвёртой промышленной революции».</w:t>
      </w:r>
    </w:p>
    <w:p w14:paraId="22007F93" w14:textId="00EFD1FC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77" w:firstLine="707"/>
        <w:jc w:val="both"/>
        <w:rPr>
          <w:sz w:val="28"/>
        </w:rPr>
      </w:pPr>
      <w:r>
        <w:rPr>
          <w:sz w:val="28"/>
        </w:rPr>
        <w:t>Инфляция, ее причины, формы и виды. Измерение инфляции. Инфляционная спираль. Монетарная и немонетарная инфляция. Социально-экономические последствия инфляции. Антиинфляционная политика государства.</w:t>
      </w:r>
    </w:p>
    <w:p w14:paraId="082AE3E0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5" w:firstLine="707"/>
        <w:jc w:val="both"/>
        <w:rPr>
          <w:sz w:val="28"/>
        </w:rPr>
      </w:pPr>
      <w:r>
        <w:rPr>
          <w:sz w:val="28"/>
        </w:rPr>
        <w:t>Бюджетно-налоговая политика государства: цели, основные направления, инструменты. Фискальные мультипликаторы (мультипликатор государственных расходов, налоговый мультипликатор, мультипликатор сбалансированного бюджета).</w:t>
      </w:r>
    </w:p>
    <w:p w14:paraId="7074C810" w14:textId="77777777" w:rsidR="002F1C54" w:rsidRDefault="002F1C54" w:rsidP="002F1C54">
      <w:pPr>
        <w:pStyle w:val="a5"/>
        <w:numPr>
          <w:ilvl w:val="0"/>
          <w:numId w:val="7"/>
        </w:numPr>
        <w:tabs>
          <w:tab w:val="left" w:pos="1843"/>
        </w:tabs>
        <w:ind w:right="287" w:firstLine="707"/>
        <w:jc w:val="both"/>
        <w:rPr>
          <w:sz w:val="28"/>
        </w:rPr>
      </w:pPr>
      <w:r>
        <w:rPr>
          <w:sz w:val="28"/>
        </w:rPr>
        <w:t>Цели, инструменты и границы государственного регулирования национального экономики. Социальная политика государства. Показатели уровня и качества жизни населения.</w:t>
      </w:r>
    </w:p>
    <w:p w14:paraId="5D3304ED" w14:textId="4B2BF6C9" w:rsidR="00C03524" w:rsidRDefault="00C03524" w:rsidP="002F1C54">
      <w:pPr>
        <w:pStyle w:val="a5"/>
        <w:tabs>
          <w:tab w:val="left" w:pos="1776"/>
        </w:tabs>
        <w:ind w:left="1105" w:right="290" w:firstLine="0"/>
        <w:rPr>
          <w:sz w:val="28"/>
        </w:rPr>
      </w:pPr>
    </w:p>
    <w:bookmarkEnd w:id="0"/>
    <w:p w14:paraId="5DDED851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0EFF6BA4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2BE4AD52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0C24F982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5940F9C9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2E19268F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275DB5EE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506219B5" w14:textId="77777777" w:rsidR="004C165F" w:rsidRDefault="004C165F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</w:p>
    <w:p w14:paraId="29205921" w14:textId="51193DBB" w:rsidR="002F1C54" w:rsidRPr="002F1C54" w:rsidRDefault="002F1C54" w:rsidP="002F1C54">
      <w:pPr>
        <w:pStyle w:val="a5"/>
        <w:tabs>
          <w:tab w:val="left" w:pos="1690"/>
        </w:tabs>
        <w:ind w:left="1105" w:right="285" w:firstLine="0"/>
        <w:rPr>
          <w:b/>
          <w:bCs/>
          <w:sz w:val="28"/>
        </w:rPr>
      </w:pPr>
      <w:r w:rsidRPr="002F1C54">
        <w:rPr>
          <w:b/>
          <w:bCs/>
          <w:sz w:val="28"/>
        </w:rPr>
        <w:lastRenderedPageBreak/>
        <w:t>Вопросы на основе содержания дисциплин профиля</w:t>
      </w:r>
    </w:p>
    <w:p w14:paraId="68E4847D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9" w:firstLine="707"/>
        <w:jc w:val="both"/>
        <w:rPr>
          <w:sz w:val="28"/>
        </w:rPr>
      </w:pPr>
      <w:bookmarkStart w:id="13" w:name="_Hlk187310053"/>
      <w:r>
        <w:rPr>
          <w:sz w:val="28"/>
        </w:rPr>
        <w:t>Финансовые ресурсы: понятие, формы организации, источники, виды, направления использования. Факторы роста финансовых ресурсов. Пути повышения эффективности использования финансовых ресурсов.</w:t>
      </w:r>
    </w:p>
    <w:bookmarkEnd w:id="13"/>
    <w:p w14:paraId="21BB9025" w14:textId="312F5CAB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5" w:firstLine="707"/>
        <w:jc w:val="both"/>
        <w:rPr>
          <w:sz w:val="28"/>
        </w:rPr>
      </w:pPr>
      <w:r>
        <w:rPr>
          <w:sz w:val="28"/>
        </w:rPr>
        <w:t>Финансовая система: понятие, характеристика сфер и звеньев. Перспективы развития финансовой системы России.</w:t>
      </w:r>
    </w:p>
    <w:p w14:paraId="3395A206" w14:textId="0102C94E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6" w:firstLine="707"/>
        <w:jc w:val="both"/>
        <w:rPr>
          <w:sz w:val="28"/>
        </w:rPr>
      </w:pPr>
      <w:bookmarkStart w:id="14" w:name="_Hlk187310116"/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финансами,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элементы.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 управления финансами, их функции.</w:t>
      </w:r>
    </w:p>
    <w:bookmarkEnd w:id="14"/>
    <w:p w14:paraId="0E759E11" w14:textId="62F16181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7" w:firstLine="707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финансы,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состав.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государственных финансов, их сравнительная характеристика.</w:t>
      </w:r>
    </w:p>
    <w:p w14:paraId="513DBC81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7" w:firstLine="707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финансы,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 финансов муниципальных образований различного вида.</w:t>
      </w:r>
    </w:p>
    <w:p w14:paraId="487581E5" w14:textId="025F780C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6" w:firstLine="707"/>
        <w:jc w:val="both"/>
        <w:rPr>
          <w:sz w:val="28"/>
        </w:rPr>
      </w:pPr>
      <w:r>
        <w:rPr>
          <w:sz w:val="28"/>
        </w:rPr>
        <w:t>Государственные и муниципальные доходы, их виды, организационно-правовые основы формирования. Резервы роста государственных и муниципальных доходов.</w:t>
      </w:r>
    </w:p>
    <w:p w14:paraId="605C7DB4" w14:textId="7482704F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8" w:firstLine="707"/>
        <w:jc w:val="both"/>
        <w:rPr>
          <w:sz w:val="28"/>
        </w:rPr>
      </w:pPr>
      <w:r>
        <w:rPr>
          <w:sz w:val="28"/>
        </w:rPr>
        <w:t>Государственные и муниципальные расходы, их виды, формы, правовые основы. Направления повышения эффективности государственных и муниципальных расходов в Российской Федерации.</w:t>
      </w:r>
    </w:p>
    <w:p w14:paraId="574F5495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4" w:firstLine="707"/>
        <w:jc w:val="both"/>
        <w:rPr>
          <w:sz w:val="28"/>
        </w:rPr>
      </w:pPr>
      <w:bookmarkStart w:id="15" w:name="_Hlk187310306"/>
      <w:r>
        <w:rPr>
          <w:sz w:val="28"/>
        </w:rPr>
        <w:t>Бюджетная система государства, ее организация. Характеристика бюджетной системы Российской Федерации.</w:t>
      </w:r>
    </w:p>
    <w:p w14:paraId="196CAB14" w14:textId="4B1B82EE" w:rsidR="002F1C54" w:rsidRDefault="002F1C54" w:rsidP="002F1C54">
      <w:pPr>
        <w:pStyle w:val="a5"/>
        <w:numPr>
          <w:ilvl w:val="0"/>
          <w:numId w:val="9"/>
        </w:numPr>
        <w:tabs>
          <w:tab w:val="left" w:pos="1842"/>
        </w:tabs>
        <w:ind w:right="283" w:firstLine="707"/>
        <w:jc w:val="both"/>
        <w:rPr>
          <w:sz w:val="28"/>
        </w:rPr>
      </w:pPr>
      <w:bookmarkStart w:id="16" w:name="_Hlk187310333"/>
      <w:bookmarkEnd w:id="15"/>
      <w:r>
        <w:rPr>
          <w:sz w:val="28"/>
        </w:rPr>
        <w:t>Межбюджетные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трансферты</w:t>
      </w:r>
      <w:r>
        <w:rPr>
          <w:spacing w:val="-17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-18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Федерации, их формы, виды и условия предоставления.</w:t>
      </w:r>
    </w:p>
    <w:p w14:paraId="78EBD4A9" w14:textId="797AC497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5" w:firstLine="707"/>
        <w:jc w:val="both"/>
        <w:rPr>
          <w:sz w:val="28"/>
        </w:rPr>
      </w:pPr>
      <w:bookmarkStart w:id="17" w:name="_Hlk187310358"/>
      <w:bookmarkEnd w:id="16"/>
      <w:r>
        <w:rPr>
          <w:sz w:val="28"/>
        </w:rPr>
        <w:t>Федеральный бюджет, его назначение. Расходные обязательства, обеспечиваемые 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 средств федерального бюджета. Состав доходов, расходов, источников финансирования дефицита федерального бюджета.</w:t>
      </w:r>
    </w:p>
    <w:p w14:paraId="0A4A52A8" w14:textId="61910535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0" w:firstLine="707"/>
        <w:jc w:val="both"/>
        <w:rPr>
          <w:sz w:val="28"/>
        </w:rPr>
      </w:pPr>
      <w:bookmarkStart w:id="18" w:name="_Hlk187310395"/>
      <w:bookmarkEnd w:id="17"/>
      <w:r>
        <w:rPr>
          <w:sz w:val="28"/>
        </w:rPr>
        <w:t>Бюджеты субъектов Российской Федерации, их назначение. Расходные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обеспечиваемые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 Федерации. Состав доходов, расходов, источников финансирования дефицита бюджетов субъектов Российской Федерации.</w:t>
      </w:r>
    </w:p>
    <w:p w14:paraId="6051A2DD" w14:textId="4A989787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78" w:firstLine="707"/>
        <w:jc w:val="both"/>
        <w:rPr>
          <w:sz w:val="28"/>
        </w:rPr>
      </w:pPr>
      <w:bookmarkStart w:id="19" w:name="_Hlk187310426"/>
      <w:bookmarkEnd w:id="18"/>
      <w:r>
        <w:rPr>
          <w:sz w:val="28"/>
        </w:rPr>
        <w:t>Местные бюджеты, их назначение. Расходные обязательства, обеспечиваемые за счет средств бюджетов муниципальных образований. Состав доходов, расходов, источников финансирования дефицита местных бюджетов.</w:t>
      </w:r>
    </w:p>
    <w:p w14:paraId="36E1DC17" w14:textId="7C875551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7" w:firstLine="707"/>
        <w:jc w:val="both"/>
        <w:rPr>
          <w:sz w:val="28"/>
        </w:rPr>
      </w:pPr>
      <w:bookmarkStart w:id="20" w:name="_Hlk187310455"/>
      <w:bookmarkEnd w:id="19"/>
      <w:r>
        <w:rPr>
          <w:sz w:val="28"/>
        </w:rPr>
        <w:t>Фонд пенсионного и социального страхования Российской Федерации,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3"/>
          <w:sz w:val="28"/>
        </w:rPr>
        <w:t xml:space="preserve"> </w:t>
      </w:r>
      <w:r>
        <w:rPr>
          <w:sz w:val="28"/>
        </w:rPr>
        <w:t>пенсионного и социального страхования Российской Федерации.</w:t>
      </w:r>
    </w:p>
    <w:bookmarkEnd w:id="20"/>
    <w:p w14:paraId="11C5361A" w14:textId="4B361252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7" w:firstLine="707"/>
        <w:jc w:val="both"/>
        <w:rPr>
          <w:sz w:val="28"/>
        </w:rPr>
      </w:pPr>
      <w:r>
        <w:rPr>
          <w:sz w:val="28"/>
        </w:rPr>
        <w:t>Федеральный и территориальные фонды обязательного медицинского страхования, их назначение. Характеристика состава доходов и расходов бюджетов Федерального и территориальных фондов обязательного медицинского страхования.</w:t>
      </w:r>
    </w:p>
    <w:p w14:paraId="55B92B75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5" w:firstLine="707"/>
        <w:jc w:val="both"/>
        <w:rPr>
          <w:sz w:val="28"/>
        </w:rPr>
      </w:pPr>
      <w:r>
        <w:rPr>
          <w:sz w:val="28"/>
        </w:rPr>
        <w:lastRenderedPageBreak/>
        <w:t>Участники бюджетного процесса на федеральном, региональном и местном уровнях: состав, полномочия, организация взаимодействия.</w:t>
      </w:r>
    </w:p>
    <w:p w14:paraId="3BC50132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4"/>
        </w:tabs>
        <w:ind w:left="1844" w:hanging="710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0FCB9EE7" w14:textId="1314A3BC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4" w:firstLine="707"/>
        <w:jc w:val="both"/>
        <w:rPr>
          <w:sz w:val="28"/>
        </w:rPr>
      </w:pPr>
      <w:r>
        <w:rPr>
          <w:sz w:val="28"/>
        </w:rPr>
        <w:t>Исполнение бюджетов, его принципы. Организация исполнения бюджета по доходам, расходам и источникам финансирования дефицита бюд</w:t>
      </w:r>
      <w:r>
        <w:rPr>
          <w:spacing w:val="-2"/>
          <w:sz w:val="28"/>
        </w:rPr>
        <w:t>жета.</w:t>
      </w:r>
    </w:p>
    <w:p w14:paraId="1F0261EA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8" w:firstLine="707"/>
        <w:jc w:val="both"/>
        <w:rPr>
          <w:sz w:val="28"/>
        </w:rPr>
      </w:pPr>
      <w:r>
        <w:rPr>
          <w:sz w:val="28"/>
        </w:rPr>
        <w:t>Казначейское обслуживание исполнения бюджетов. Варианты казначейского обслуживания исполнения бюджетов субъектов Российской Федерации и муниципальных образований.</w:t>
      </w:r>
    </w:p>
    <w:p w14:paraId="397320CE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8" w:firstLine="707"/>
        <w:jc w:val="both"/>
        <w:rPr>
          <w:sz w:val="28"/>
        </w:rPr>
      </w:pPr>
      <w:r>
        <w:rPr>
          <w:sz w:val="28"/>
        </w:rPr>
        <w:t>Система казначейских платежей, ее характеристика. Полномочия участников системы казначейских платежей.</w:t>
      </w:r>
    </w:p>
    <w:p w14:paraId="10BE4DAA" w14:textId="60F2E138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3" w:firstLine="707"/>
        <w:jc w:val="both"/>
        <w:rPr>
          <w:sz w:val="28"/>
        </w:rPr>
      </w:pPr>
      <w:r>
        <w:rPr>
          <w:sz w:val="28"/>
        </w:rPr>
        <w:t>Размещения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8"/>
          <w:sz w:val="28"/>
        </w:rPr>
        <w:t xml:space="preserve"> </w:t>
      </w:r>
      <w:r>
        <w:rPr>
          <w:sz w:val="28"/>
        </w:rPr>
        <w:t>казначейском счете и единых счетах бюджетов, особенности организации, инстру</w:t>
      </w:r>
      <w:r>
        <w:rPr>
          <w:spacing w:val="-2"/>
          <w:sz w:val="28"/>
        </w:rPr>
        <w:t>менты.</w:t>
      </w:r>
    </w:p>
    <w:p w14:paraId="6FB62987" w14:textId="673C46D4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6" w:firstLine="707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 в Российской Федерации.</w:t>
      </w:r>
    </w:p>
    <w:p w14:paraId="3A6417C7" w14:textId="670DC339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6" w:firstLine="707"/>
        <w:jc w:val="both"/>
        <w:rPr>
          <w:sz w:val="28"/>
        </w:rPr>
      </w:pPr>
      <w:r>
        <w:rPr>
          <w:sz w:val="28"/>
        </w:rPr>
        <w:t>Необходимость и формы государственных и муниципальных заимствований. Организация государственных и муниципальных заимствований в Российской Федерации.</w:t>
      </w:r>
    </w:p>
    <w:p w14:paraId="2CF11153" w14:textId="2F58F1F6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7" w:firstLine="707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долг, его классификация. Организация управления государственным и муниципальным долгом в Российской </w:t>
      </w:r>
      <w:r>
        <w:rPr>
          <w:spacing w:val="-2"/>
          <w:sz w:val="28"/>
        </w:rPr>
        <w:t>Федерации.</w:t>
      </w:r>
    </w:p>
    <w:p w14:paraId="37326370" w14:textId="0349F458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1" w:firstLine="707"/>
        <w:jc w:val="both"/>
        <w:rPr>
          <w:sz w:val="28"/>
        </w:rPr>
      </w:pPr>
      <w:r>
        <w:rPr>
          <w:sz w:val="28"/>
        </w:rPr>
        <w:t>Социальное обеспечение, его значение. Основные модели финансирования социальных выплат. Использование информационных технологий при организации и финансировании социальных выплат.</w:t>
      </w:r>
    </w:p>
    <w:p w14:paraId="231D81B4" w14:textId="77777777" w:rsidR="002F1C54" w:rsidRDefault="002F1C54" w:rsidP="002F1C54">
      <w:pPr>
        <w:pStyle w:val="a5"/>
        <w:numPr>
          <w:ilvl w:val="0"/>
          <w:numId w:val="9"/>
        </w:numPr>
        <w:tabs>
          <w:tab w:val="left" w:pos="1843"/>
        </w:tabs>
        <w:ind w:right="284" w:firstLine="707"/>
        <w:jc w:val="both"/>
        <w:rPr>
          <w:sz w:val="28"/>
        </w:rPr>
      </w:pPr>
      <w:r>
        <w:rPr>
          <w:sz w:val="28"/>
        </w:rPr>
        <w:t>Виды пенсий в Российской Федерации. Условия формирования пенсионных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пенсий,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финансирования.</w:t>
      </w:r>
    </w:p>
    <w:p w14:paraId="45B4AE13" w14:textId="77777777" w:rsidR="006E35EF" w:rsidRPr="00E74E9C" w:rsidRDefault="006E35EF" w:rsidP="002F1C54"/>
    <w:sectPr w:rsidR="006E35EF" w:rsidRPr="00E7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6C7"/>
    <w:multiLevelType w:val="multilevel"/>
    <w:tmpl w:val="E18E7FDC"/>
    <w:lvl w:ilvl="0">
      <w:start w:val="1"/>
      <w:numFmt w:val="decimal"/>
      <w:lvlText w:val="%1."/>
      <w:lvlJc w:val="left"/>
      <w:pPr>
        <w:ind w:left="218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8" w:hanging="6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93" w:hanging="6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9" w:hanging="6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6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3" w:hanging="6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9" w:hanging="6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6" w:hanging="6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3" w:hanging="669"/>
      </w:pPr>
      <w:rPr>
        <w:rFonts w:hint="default"/>
        <w:lang w:val="ru-RU" w:eastAsia="ru-RU" w:bidi="ru-RU"/>
      </w:rPr>
    </w:lvl>
  </w:abstractNum>
  <w:abstractNum w:abstractNumId="1" w15:restartNumberingAfterBreak="0">
    <w:nsid w:val="26A11FAE"/>
    <w:multiLevelType w:val="hybridMultilevel"/>
    <w:tmpl w:val="1436D8F4"/>
    <w:lvl w:ilvl="0" w:tplc="99469B12">
      <w:start w:val="1"/>
      <w:numFmt w:val="decimal"/>
      <w:lvlText w:val="%1."/>
      <w:lvlJc w:val="left"/>
      <w:pPr>
        <w:ind w:left="4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980648">
      <w:numFmt w:val="bullet"/>
      <w:lvlText w:val="•"/>
      <w:lvlJc w:val="left"/>
      <w:pPr>
        <w:ind w:left="1412" w:hanging="711"/>
      </w:pPr>
      <w:rPr>
        <w:rFonts w:hint="default"/>
        <w:lang w:val="ru-RU" w:eastAsia="en-US" w:bidi="ar-SA"/>
      </w:rPr>
    </w:lvl>
    <w:lvl w:ilvl="2" w:tplc="6C520A96">
      <w:numFmt w:val="bullet"/>
      <w:lvlText w:val="•"/>
      <w:lvlJc w:val="left"/>
      <w:pPr>
        <w:ind w:left="2405" w:hanging="711"/>
      </w:pPr>
      <w:rPr>
        <w:rFonts w:hint="default"/>
        <w:lang w:val="ru-RU" w:eastAsia="en-US" w:bidi="ar-SA"/>
      </w:rPr>
    </w:lvl>
    <w:lvl w:ilvl="3" w:tplc="8548935A">
      <w:numFmt w:val="bullet"/>
      <w:lvlText w:val="•"/>
      <w:lvlJc w:val="left"/>
      <w:pPr>
        <w:ind w:left="3398" w:hanging="711"/>
      </w:pPr>
      <w:rPr>
        <w:rFonts w:hint="default"/>
        <w:lang w:val="ru-RU" w:eastAsia="en-US" w:bidi="ar-SA"/>
      </w:rPr>
    </w:lvl>
    <w:lvl w:ilvl="4" w:tplc="82C43F02">
      <w:numFmt w:val="bullet"/>
      <w:lvlText w:val="•"/>
      <w:lvlJc w:val="left"/>
      <w:pPr>
        <w:ind w:left="4391" w:hanging="711"/>
      </w:pPr>
      <w:rPr>
        <w:rFonts w:hint="default"/>
        <w:lang w:val="ru-RU" w:eastAsia="en-US" w:bidi="ar-SA"/>
      </w:rPr>
    </w:lvl>
    <w:lvl w:ilvl="5" w:tplc="A91AB5BE">
      <w:numFmt w:val="bullet"/>
      <w:lvlText w:val="•"/>
      <w:lvlJc w:val="left"/>
      <w:pPr>
        <w:ind w:left="5384" w:hanging="711"/>
      </w:pPr>
      <w:rPr>
        <w:rFonts w:hint="default"/>
        <w:lang w:val="ru-RU" w:eastAsia="en-US" w:bidi="ar-SA"/>
      </w:rPr>
    </w:lvl>
    <w:lvl w:ilvl="6" w:tplc="B2E6C5A2">
      <w:numFmt w:val="bullet"/>
      <w:lvlText w:val="•"/>
      <w:lvlJc w:val="left"/>
      <w:pPr>
        <w:ind w:left="6377" w:hanging="711"/>
      </w:pPr>
      <w:rPr>
        <w:rFonts w:hint="default"/>
        <w:lang w:val="ru-RU" w:eastAsia="en-US" w:bidi="ar-SA"/>
      </w:rPr>
    </w:lvl>
    <w:lvl w:ilvl="7" w:tplc="4BDA5A8C">
      <w:numFmt w:val="bullet"/>
      <w:lvlText w:val="•"/>
      <w:lvlJc w:val="left"/>
      <w:pPr>
        <w:ind w:left="7369" w:hanging="711"/>
      </w:pPr>
      <w:rPr>
        <w:rFonts w:hint="default"/>
        <w:lang w:val="ru-RU" w:eastAsia="en-US" w:bidi="ar-SA"/>
      </w:rPr>
    </w:lvl>
    <w:lvl w:ilvl="8" w:tplc="1BDAD1D0">
      <w:numFmt w:val="bullet"/>
      <w:lvlText w:val="•"/>
      <w:lvlJc w:val="left"/>
      <w:pPr>
        <w:ind w:left="8362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2B465A8D"/>
    <w:multiLevelType w:val="hybridMultilevel"/>
    <w:tmpl w:val="4380F9CE"/>
    <w:lvl w:ilvl="0" w:tplc="E3DC156E">
      <w:start w:val="1"/>
      <w:numFmt w:val="decimal"/>
      <w:lvlText w:val="%1."/>
      <w:lvlJc w:val="left"/>
      <w:pPr>
        <w:ind w:left="21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CD658FE">
      <w:numFmt w:val="bullet"/>
      <w:lvlText w:val="•"/>
      <w:lvlJc w:val="left"/>
      <w:pPr>
        <w:ind w:left="1206" w:hanging="711"/>
      </w:pPr>
      <w:rPr>
        <w:rFonts w:hint="default"/>
        <w:lang w:val="ru-RU" w:eastAsia="ru-RU" w:bidi="ru-RU"/>
      </w:rPr>
    </w:lvl>
    <w:lvl w:ilvl="2" w:tplc="990A846E">
      <w:numFmt w:val="bullet"/>
      <w:lvlText w:val="•"/>
      <w:lvlJc w:val="left"/>
      <w:pPr>
        <w:ind w:left="2193" w:hanging="711"/>
      </w:pPr>
      <w:rPr>
        <w:rFonts w:hint="default"/>
        <w:lang w:val="ru-RU" w:eastAsia="ru-RU" w:bidi="ru-RU"/>
      </w:rPr>
    </w:lvl>
    <w:lvl w:ilvl="3" w:tplc="10A4C8D8">
      <w:numFmt w:val="bullet"/>
      <w:lvlText w:val="•"/>
      <w:lvlJc w:val="left"/>
      <w:pPr>
        <w:ind w:left="3179" w:hanging="711"/>
      </w:pPr>
      <w:rPr>
        <w:rFonts w:hint="default"/>
        <w:lang w:val="ru-RU" w:eastAsia="ru-RU" w:bidi="ru-RU"/>
      </w:rPr>
    </w:lvl>
    <w:lvl w:ilvl="4" w:tplc="B1766D64">
      <w:numFmt w:val="bullet"/>
      <w:lvlText w:val="•"/>
      <w:lvlJc w:val="left"/>
      <w:pPr>
        <w:ind w:left="4166" w:hanging="711"/>
      </w:pPr>
      <w:rPr>
        <w:rFonts w:hint="default"/>
        <w:lang w:val="ru-RU" w:eastAsia="ru-RU" w:bidi="ru-RU"/>
      </w:rPr>
    </w:lvl>
    <w:lvl w:ilvl="5" w:tplc="FFE82E24">
      <w:numFmt w:val="bullet"/>
      <w:lvlText w:val="•"/>
      <w:lvlJc w:val="left"/>
      <w:pPr>
        <w:ind w:left="5153" w:hanging="711"/>
      </w:pPr>
      <w:rPr>
        <w:rFonts w:hint="default"/>
        <w:lang w:val="ru-RU" w:eastAsia="ru-RU" w:bidi="ru-RU"/>
      </w:rPr>
    </w:lvl>
    <w:lvl w:ilvl="6" w:tplc="6BB6B54E">
      <w:numFmt w:val="bullet"/>
      <w:lvlText w:val="•"/>
      <w:lvlJc w:val="left"/>
      <w:pPr>
        <w:ind w:left="6139" w:hanging="711"/>
      </w:pPr>
      <w:rPr>
        <w:rFonts w:hint="default"/>
        <w:lang w:val="ru-RU" w:eastAsia="ru-RU" w:bidi="ru-RU"/>
      </w:rPr>
    </w:lvl>
    <w:lvl w:ilvl="7" w:tplc="FC4A68FA">
      <w:numFmt w:val="bullet"/>
      <w:lvlText w:val="•"/>
      <w:lvlJc w:val="left"/>
      <w:pPr>
        <w:ind w:left="7126" w:hanging="711"/>
      </w:pPr>
      <w:rPr>
        <w:rFonts w:hint="default"/>
        <w:lang w:val="ru-RU" w:eastAsia="ru-RU" w:bidi="ru-RU"/>
      </w:rPr>
    </w:lvl>
    <w:lvl w:ilvl="8" w:tplc="C86C7048">
      <w:numFmt w:val="bullet"/>
      <w:lvlText w:val="•"/>
      <w:lvlJc w:val="left"/>
      <w:pPr>
        <w:ind w:left="8113" w:hanging="711"/>
      </w:pPr>
      <w:rPr>
        <w:rFonts w:hint="default"/>
        <w:lang w:val="ru-RU" w:eastAsia="ru-RU" w:bidi="ru-RU"/>
      </w:rPr>
    </w:lvl>
  </w:abstractNum>
  <w:abstractNum w:abstractNumId="3" w15:restartNumberingAfterBreak="0">
    <w:nsid w:val="3F015413"/>
    <w:multiLevelType w:val="multilevel"/>
    <w:tmpl w:val="2B34EF64"/>
    <w:lvl w:ilvl="0">
      <w:start w:val="1"/>
      <w:numFmt w:val="decimal"/>
      <w:lvlText w:val="%1."/>
      <w:lvlJc w:val="left"/>
      <w:pPr>
        <w:ind w:left="426" w:hanging="4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6" w:hanging="6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8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610"/>
      </w:pPr>
      <w:rPr>
        <w:rFonts w:hint="default"/>
        <w:lang w:val="ru-RU" w:eastAsia="en-US" w:bidi="ar-SA"/>
      </w:rPr>
    </w:lvl>
  </w:abstractNum>
  <w:abstractNum w:abstractNumId="4" w15:restartNumberingAfterBreak="0">
    <w:nsid w:val="4E5E3CCA"/>
    <w:multiLevelType w:val="multilevel"/>
    <w:tmpl w:val="BF06F31E"/>
    <w:lvl w:ilvl="0">
      <w:start w:val="1"/>
      <w:numFmt w:val="decimal"/>
      <w:lvlText w:val="%1."/>
      <w:lvlJc w:val="left"/>
      <w:pPr>
        <w:ind w:left="39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4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6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7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669"/>
      </w:pPr>
      <w:rPr>
        <w:rFonts w:hint="default"/>
        <w:lang w:val="ru-RU" w:eastAsia="en-US" w:bidi="ar-SA"/>
      </w:rPr>
    </w:lvl>
  </w:abstractNum>
  <w:abstractNum w:abstractNumId="5" w15:restartNumberingAfterBreak="0">
    <w:nsid w:val="4FDB5449"/>
    <w:multiLevelType w:val="hybridMultilevel"/>
    <w:tmpl w:val="8DB021D4"/>
    <w:lvl w:ilvl="0" w:tplc="21AC4A92">
      <w:start w:val="1"/>
      <w:numFmt w:val="decimal"/>
      <w:lvlText w:val="%1."/>
      <w:lvlJc w:val="left"/>
      <w:pPr>
        <w:ind w:left="3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F01B24">
      <w:numFmt w:val="bullet"/>
      <w:lvlText w:val="•"/>
      <w:lvlJc w:val="left"/>
      <w:pPr>
        <w:ind w:left="1392" w:hanging="711"/>
      </w:pPr>
      <w:rPr>
        <w:rFonts w:hint="default"/>
        <w:lang w:val="ru-RU" w:eastAsia="en-US" w:bidi="ar-SA"/>
      </w:rPr>
    </w:lvl>
    <w:lvl w:ilvl="2" w:tplc="7C589DE4">
      <w:numFmt w:val="bullet"/>
      <w:lvlText w:val="•"/>
      <w:lvlJc w:val="left"/>
      <w:pPr>
        <w:ind w:left="2385" w:hanging="711"/>
      </w:pPr>
      <w:rPr>
        <w:rFonts w:hint="default"/>
        <w:lang w:val="ru-RU" w:eastAsia="en-US" w:bidi="ar-SA"/>
      </w:rPr>
    </w:lvl>
    <w:lvl w:ilvl="3" w:tplc="E1D2F618">
      <w:numFmt w:val="bullet"/>
      <w:lvlText w:val="•"/>
      <w:lvlJc w:val="left"/>
      <w:pPr>
        <w:ind w:left="3377" w:hanging="711"/>
      </w:pPr>
      <w:rPr>
        <w:rFonts w:hint="default"/>
        <w:lang w:val="ru-RU" w:eastAsia="en-US" w:bidi="ar-SA"/>
      </w:rPr>
    </w:lvl>
    <w:lvl w:ilvl="4" w:tplc="7908C3DE">
      <w:numFmt w:val="bullet"/>
      <w:lvlText w:val="•"/>
      <w:lvlJc w:val="left"/>
      <w:pPr>
        <w:ind w:left="4370" w:hanging="711"/>
      </w:pPr>
      <w:rPr>
        <w:rFonts w:hint="default"/>
        <w:lang w:val="ru-RU" w:eastAsia="en-US" w:bidi="ar-SA"/>
      </w:rPr>
    </w:lvl>
    <w:lvl w:ilvl="5" w:tplc="C3DA19A8">
      <w:numFmt w:val="bullet"/>
      <w:lvlText w:val="•"/>
      <w:lvlJc w:val="left"/>
      <w:pPr>
        <w:ind w:left="5363" w:hanging="711"/>
      </w:pPr>
      <w:rPr>
        <w:rFonts w:hint="default"/>
        <w:lang w:val="ru-RU" w:eastAsia="en-US" w:bidi="ar-SA"/>
      </w:rPr>
    </w:lvl>
    <w:lvl w:ilvl="6" w:tplc="A8EE1B4E">
      <w:numFmt w:val="bullet"/>
      <w:lvlText w:val="•"/>
      <w:lvlJc w:val="left"/>
      <w:pPr>
        <w:ind w:left="6355" w:hanging="711"/>
      </w:pPr>
      <w:rPr>
        <w:rFonts w:hint="default"/>
        <w:lang w:val="ru-RU" w:eastAsia="en-US" w:bidi="ar-SA"/>
      </w:rPr>
    </w:lvl>
    <w:lvl w:ilvl="7" w:tplc="046C129A">
      <w:numFmt w:val="bullet"/>
      <w:lvlText w:val="•"/>
      <w:lvlJc w:val="left"/>
      <w:pPr>
        <w:ind w:left="7348" w:hanging="711"/>
      </w:pPr>
      <w:rPr>
        <w:rFonts w:hint="default"/>
        <w:lang w:val="ru-RU" w:eastAsia="en-US" w:bidi="ar-SA"/>
      </w:rPr>
    </w:lvl>
    <w:lvl w:ilvl="8" w:tplc="F1BA0E08">
      <w:numFmt w:val="bullet"/>
      <w:lvlText w:val="•"/>
      <w:lvlJc w:val="left"/>
      <w:pPr>
        <w:ind w:left="8341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575C3142"/>
    <w:multiLevelType w:val="hybridMultilevel"/>
    <w:tmpl w:val="FCBECDD6"/>
    <w:lvl w:ilvl="0" w:tplc="1BBE8F94">
      <w:start w:val="1"/>
      <w:numFmt w:val="decimal"/>
      <w:lvlText w:val="%1."/>
      <w:lvlJc w:val="left"/>
      <w:pPr>
        <w:ind w:left="21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7E2E9DC">
      <w:numFmt w:val="bullet"/>
      <w:lvlText w:val="•"/>
      <w:lvlJc w:val="left"/>
      <w:pPr>
        <w:ind w:left="1206" w:hanging="711"/>
      </w:pPr>
      <w:rPr>
        <w:rFonts w:hint="default"/>
        <w:lang w:val="ru-RU" w:eastAsia="ru-RU" w:bidi="ru-RU"/>
      </w:rPr>
    </w:lvl>
    <w:lvl w:ilvl="2" w:tplc="65D2BE32">
      <w:numFmt w:val="bullet"/>
      <w:lvlText w:val="•"/>
      <w:lvlJc w:val="left"/>
      <w:pPr>
        <w:ind w:left="2193" w:hanging="711"/>
      </w:pPr>
      <w:rPr>
        <w:rFonts w:hint="default"/>
        <w:lang w:val="ru-RU" w:eastAsia="ru-RU" w:bidi="ru-RU"/>
      </w:rPr>
    </w:lvl>
    <w:lvl w:ilvl="3" w:tplc="2F845F76">
      <w:numFmt w:val="bullet"/>
      <w:lvlText w:val="•"/>
      <w:lvlJc w:val="left"/>
      <w:pPr>
        <w:ind w:left="3179" w:hanging="711"/>
      </w:pPr>
      <w:rPr>
        <w:rFonts w:hint="default"/>
        <w:lang w:val="ru-RU" w:eastAsia="ru-RU" w:bidi="ru-RU"/>
      </w:rPr>
    </w:lvl>
    <w:lvl w:ilvl="4" w:tplc="A0740534">
      <w:numFmt w:val="bullet"/>
      <w:lvlText w:val="•"/>
      <w:lvlJc w:val="left"/>
      <w:pPr>
        <w:ind w:left="4166" w:hanging="711"/>
      </w:pPr>
      <w:rPr>
        <w:rFonts w:hint="default"/>
        <w:lang w:val="ru-RU" w:eastAsia="ru-RU" w:bidi="ru-RU"/>
      </w:rPr>
    </w:lvl>
    <w:lvl w:ilvl="5" w:tplc="E9CCF718">
      <w:numFmt w:val="bullet"/>
      <w:lvlText w:val="•"/>
      <w:lvlJc w:val="left"/>
      <w:pPr>
        <w:ind w:left="5153" w:hanging="711"/>
      </w:pPr>
      <w:rPr>
        <w:rFonts w:hint="default"/>
        <w:lang w:val="ru-RU" w:eastAsia="ru-RU" w:bidi="ru-RU"/>
      </w:rPr>
    </w:lvl>
    <w:lvl w:ilvl="6" w:tplc="FF109CCE">
      <w:numFmt w:val="bullet"/>
      <w:lvlText w:val="•"/>
      <w:lvlJc w:val="left"/>
      <w:pPr>
        <w:ind w:left="6139" w:hanging="711"/>
      </w:pPr>
      <w:rPr>
        <w:rFonts w:hint="default"/>
        <w:lang w:val="ru-RU" w:eastAsia="ru-RU" w:bidi="ru-RU"/>
      </w:rPr>
    </w:lvl>
    <w:lvl w:ilvl="7" w:tplc="0CD49BB6">
      <w:numFmt w:val="bullet"/>
      <w:lvlText w:val="•"/>
      <w:lvlJc w:val="left"/>
      <w:pPr>
        <w:ind w:left="7126" w:hanging="711"/>
      </w:pPr>
      <w:rPr>
        <w:rFonts w:hint="default"/>
        <w:lang w:val="ru-RU" w:eastAsia="ru-RU" w:bidi="ru-RU"/>
      </w:rPr>
    </w:lvl>
    <w:lvl w:ilvl="8" w:tplc="2B3606C4">
      <w:numFmt w:val="bullet"/>
      <w:lvlText w:val="•"/>
      <w:lvlJc w:val="left"/>
      <w:pPr>
        <w:ind w:left="8113" w:hanging="711"/>
      </w:pPr>
      <w:rPr>
        <w:rFonts w:hint="default"/>
        <w:lang w:val="ru-RU" w:eastAsia="ru-RU" w:bidi="ru-RU"/>
      </w:rPr>
    </w:lvl>
  </w:abstractNum>
  <w:abstractNum w:abstractNumId="7" w15:restartNumberingAfterBreak="0">
    <w:nsid w:val="651B794F"/>
    <w:multiLevelType w:val="hybridMultilevel"/>
    <w:tmpl w:val="457AE31C"/>
    <w:lvl w:ilvl="0" w:tplc="5B96E276">
      <w:start w:val="1"/>
      <w:numFmt w:val="decimal"/>
      <w:lvlText w:val="%1."/>
      <w:lvlJc w:val="left"/>
      <w:pPr>
        <w:ind w:left="4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485760">
      <w:numFmt w:val="bullet"/>
      <w:lvlText w:val="•"/>
      <w:lvlJc w:val="left"/>
      <w:pPr>
        <w:ind w:left="1412" w:hanging="711"/>
      </w:pPr>
      <w:rPr>
        <w:rFonts w:hint="default"/>
        <w:lang w:val="ru-RU" w:eastAsia="en-US" w:bidi="ar-SA"/>
      </w:rPr>
    </w:lvl>
    <w:lvl w:ilvl="2" w:tplc="69EC0C8E">
      <w:numFmt w:val="bullet"/>
      <w:lvlText w:val="•"/>
      <w:lvlJc w:val="left"/>
      <w:pPr>
        <w:ind w:left="2405" w:hanging="711"/>
      </w:pPr>
      <w:rPr>
        <w:rFonts w:hint="default"/>
        <w:lang w:val="ru-RU" w:eastAsia="en-US" w:bidi="ar-SA"/>
      </w:rPr>
    </w:lvl>
    <w:lvl w:ilvl="3" w:tplc="1B6C63C4">
      <w:numFmt w:val="bullet"/>
      <w:lvlText w:val="•"/>
      <w:lvlJc w:val="left"/>
      <w:pPr>
        <w:ind w:left="3398" w:hanging="711"/>
      </w:pPr>
      <w:rPr>
        <w:rFonts w:hint="default"/>
        <w:lang w:val="ru-RU" w:eastAsia="en-US" w:bidi="ar-SA"/>
      </w:rPr>
    </w:lvl>
    <w:lvl w:ilvl="4" w:tplc="D10EB2FE">
      <w:numFmt w:val="bullet"/>
      <w:lvlText w:val="•"/>
      <w:lvlJc w:val="left"/>
      <w:pPr>
        <w:ind w:left="4391" w:hanging="711"/>
      </w:pPr>
      <w:rPr>
        <w:rFonts w:hint="default"/>
        <w:lang w:val="ru-RU" w:eastAsia="en-US" w:bidi="ar-SA"/>
      </w:rPr>
    </w:lvl>
    <w:lvl w:ilvl="5" w:tplc="2E3E70F4">
      <w:numFmt w:val="bullet"/>
      <w:lvlText w:val="•"/>
      <w:lvlJc w:val="left"/>
      <w:pPr>
        <w:ind w:left="5384" w:hanging="711"/>
      </w:pPr>
      <w:rPr>
        <w:rFonts w:hint="default"/>
        <w:lang w:val="ru-RU" w:eastAsia="en-US" w:bidi="ar-SA"/>
      </w:rPr>
    </w:lvl>
    <w:lvl w:ilvl="6" w:tplc="9E8A9214">
      <w:numFmt w:val="bullet"/>
      <w:lvlText w:val="•"/>
      <w:lvlJc w:val="left"/>
      <w:pPr>
        <w:ind w:left="6377" w:hanging="711"/>
      </w:pPr>
      <w:rPr>
        <w:rFonts w:hint="default"/>
        <w:lang w:val="ru-RU" w:eastAsia="en-US" w:bidi="ar-SA"/>
      </w:rPr>
    </w:lvl>
    <w:lvl w:ilvl="7" w:tplc="84868FA6">
      <w:numFmt w:val="bullet"/>
      <w:lvlText w:val="•"/>
      <w:lvlJc w:val="left"/>
      <w:pPr>
        <w:ind w:left="7369" w:hanging="711"/>
      </w:pPr>
      <w:rPr>
        <w:rFonts w:hint="default"/>
        <w:lang w:val="ru-RU" w:eastAsia="en-US" w:bidi="ar-SA"/>
      </w:rPr>
    </w:lvl>
    <w:lvl w:ilvl="8" w:tplc="6240A78A">
      <w:numFmt w:val="bullet"/>
      <w:lvlText w:val="•"/>
      <w:lvlJc w:val="left"/>
      <w:pPr>
        <w:ind w:left="8362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74552455"/>
    <w:multiLevelType w:val="hybridMultilevel"/>
    <w:tmpl w:val="0658DEAC"/>
    <w:lvl w:ilvl="0" w:tplc="29CCBA04">
      <w:start w:val="1"/>
      <w:numFmt w:val="decimal"/>
      <w:lvlText w:val="%1."/>
      <w:lvlJc w:val="left"/>
      <w:pPr>
        <w:ind w:left="3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D0CF96">
      <w:numFmt w:val="bullet"/>
      <w:lvlText w:val="•"/>
      <w:lvlJc w:val="left"/>
      <w:pPr>
        <w:ind w:left="1392" w:hanging="711"/>
      </w:pPr>
      <w:rPr>
        <w:rFonts w:hint="default"/>
        <w:lang w:val="ru-RU" w:eastAsia="en-US" w:bidi="ar-SA"/>
      </w:rPr>
    </w:lvl>
    <w:lvl w:ilvl="2" w:tplc="4A16A23E">
      <w:numFmt w:val="bullet"/>
      <w:lvlText w:val="•"/>
      <w:lvlJc w:val="left"/>
      <w:pPr>
        <w:ind w:left="2385" w:hanging="711"/>
      </w:pPr>
      <w:rPr>
        <w:rFonts w:hint="default"/>
        <w:lang w:val="ru-RU" w:eastAsia="en-US" w:bidi="ar-SA"/>
      </w:rPr>
    </w:lvl>
    <w:lvl w:ilvl="3" w:tplc="94B68DF6">
      <w:numFmt w:val="bullet"/>
      <w:lvlText w:val="•"/>
      <w:lvlJc w:val="left"/>
      <w:pPr>
        <w:ind w:left="3377" w:hanging="711"/>
      </w:pPr>
      <w:rPr>
        <w:rFonts w:hint="default"/>
        <w:lang w:val="ru-RU" w:eastAsia="en-US" w:bidi="ar-SA"/>
      </w:rPr>
    </w:lvl>
    <w:lvl w:ilvl="4" w:tplc="833AB7D4">
      <w:numFmt w:val="bullet"/>
      <w:lvlText w:val="•"/>
      <w:lvlJc w:val="left"/>
      <w:pPr>
        <w:ind w:left="4370" w:hanging="711"/>
      </w:pPr>
      <w:rPr>
        <w:rFonts w:hint="default"/>
        <w:lang w:val="ru-RU" w:eastAsia="en-US" w:bidi="ar-SA"/>
      </w:rPr>
    </w:lvl>
    <w:lvl w:ilvl="5" w:tplc="D160E324">
      <w:numFmt w:val="bullet"/>
      <w:lvlText w:val="•"/>
      <w:lvlJc w:val="left"/>
      <w:pPr>
        <w:ind w:left="5363" w:hanging="711"/>
      </w:pPr>
      <w:rPr>
        <w:rFonts w:hint="default"/>
        <w:lang w:val="ru-RU" w:eastAsia="en-US" w:bidi="ar-SA"/>
      </w:rPr>
    </w:lvl>
    <w:lvl w:ilvl="6" w:tplc="75328CD0">
      <w:numFmt w:val="bullet"/>
      <w:lvlText w:val="•"/>
      <w:lvlJc w:val="left"/>
      <w:pPr>
        <w:ind w:left="6355" w:hanging="711"/>
      </w:pPr>
      <w:rPr>
        <w:rFonts w:hint="default"/>
        <w:lang w:val="ru-RU" w:eastAsia="en-US" w:bidi="ar-SA"/>
      </w:rPr>
    </w:lvl>
    <w:lvl w:ilvl="7" w:tplc="9DD8E61C">
      <w:numFmt w:val="bullet"/>
      <w:lvlText w:val="•"/>
      <w:lvlJc w:val="left"/>
      <w:pPr>
        <w:ind w:left="7348" w:hanging="711"/>
      </w:pPr>
      <w:rPr>
        <w:rFonts w:hint="default"/>
        <w:lang w:val="ru-RU" w:eastAsia="en-US" w:bidi="ar-SA"/>
      </w:rPr>
    </w:lvl>
    <w:lvl w:ilvl="8" w:tplc="86504186">
      <w:numFmt w:val="bullet"/>
      <w:lvlText w:val="•"/>
      <w:lvlJc w:val="left"/>
      <w:pPr>
        <w:ind w:left="8341" w:hanging="711"/>
      </w:pPr>
      <w:rPr>
        <w:rFonts w:hint="default"/>
        <w:lang w:val="ru-RU" w:eastAsia="en-US" w:bidi="ar-SA"/>
      </w:rPr>
    </w:lvl>
  </w:abstractNum>
  <w:num w:numId="1" w16cid:durableId="694114862">
    <w:abstractNumId w:val="6"/>
  </w:num>
  <w:num w:numId="2" w16cid:durableId="241717894">
    <w:abstractNumId w:val="0"/>
  </w:num>
  <w:num w:numId="3" w16cid:durableId="733239664">
    <w:abstractNumId w:val="2"/>
  </w:num>
  <w:num w:numId="4" w16cid:durableId="1798910214">
    <w:abstractNumId w:val="5"/>
  </w:num>
  <w:num w:numId="5" w16cid:durableId="2138067660">
    <w:abstractNumId w:val="4"/>
  </w:num>
  <w:num w:numId="6" w16cid:durableId="889531344">
    <w:abstractNumId w:val="8"/>
  </w:num>
  <w:num w:numId="7" w16cid:durableId="1205602191">
    <w:abstractNumId w:val="7"/>
  </w:num>
  <w:num w:numId="8" w16cid:durableId="981078345">
    <w:abstractNumId w:val="3"/>
  </w:num>
  <w:num w:numId="9" w16cid:durableId="141794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B4"/>
    <w:rsid w:val="00225DA6"/>
    <w:rsid w:val="002F1C54"/>
    <w:rsid w:val="0031232E"/>
    <w:rsid w:val="004B7973"/>
    <w:rsid w:val="004C165F"/>
    <w:rsid w:val="006E35EF"/>
    <w:rsid w:val="007A66F3"/>
    <w:rsid w:val="008636B4"/>
    <w:rsid w:val="008B5A8B"/>
    <w:rsid w:val="00960772"/>
    <w:rsid w:val="00963641"/>
    <w:rsid w:val="00AF43CD"/>
    <w:rsid w:val="00B03261"/>
    <w:rsid w:val="00C03524"/>
    <w:rsid w:val="00CF561B"/>
    <w:rsid w:val="00D62A56"/>
    <w:rsid w:val="00DB010D"/>
    <w:rsid w:val="00E7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9868"/>
  <w15:chartTrackingRefBased/>
  <w15:docId w15:val="{E37B9C9B-693E-41C0-B4CD-F421871E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74E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B7973"/>
    <w:pPr>
      <w:ind w:left="21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97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B7973"/>
    <w:pPr>
      <w:ind w:left="21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79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4B7973"/>
    <w:pPr>
      <w:ind w:left="218" w:firstLine="707"/>
      <w:jc w:val="both"/>
    </w:pPr>
  </w:style>
  <w:style w:type="character" w:customStyle="1" w:styleId="10">
    <w:name w:val="Заголовок 1 Знак"/>
    <w:basedOn w:val="a0"/>
    <w:link w:val="1"/>
    <w:uiPriority w:val="9"/>
    <w:rsid w:val="00E74E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2F1C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A98AD8-2BAD-41B7-AC96-797718D28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0DB80-1EBE-43E5-A35B-89DFB93B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C160C-72DD-49D8-8EC0-A270A1711C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13</cp:revision>
  <dcterms:created xsi:type="dcterms:W3CDTF">2021-01-11T10:48:00Z</dcterms:created>
  <dcterms:modified xsi:type="dcterms:W3CDTF">2025-01-09T07:20:00Z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