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0A97F9FC"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387B35DB" w14:textId="77777777" w:rsidR="004C4417" w:rsidRDefault="004C4417" w:rsidP="004C4417">
      <w:pPr>
        <w:pStyle w:val="af2"/>
        <w:jc w:val="center"/>
      </w:pPr>
      <w:r>
        <w:rPr>
          <w:b/>
        </w:rPr>
        <w:t>Департамент менеджмента и инноваций</w:t>
      </w:r>
    </w:p>
    <w:p w14:paraId="69CDDDC9" w14:textId="77777777" w:rsidR="004C4417" w:rsidRDefault="004C4417" w:rsidP="004C4417">
      <w:pPr>
        <w:pStyle w:val="af2"/>
        <w:jc w:val="center"/>
      </w:pPr>
      <w:r>
        <w:rPr>
          <w:b/>
        </w:rPr>
        <w:t>Факультета «Высшая школа управления»</w:t>
      </w:r>
    </w:p>
    <w:p w14:paraId="19C24FF3" w14:textId="77777777" w:rsidR="004C4417" w:rsidRPr="00930ECF" w:rsidRDefault="004C4417" w:rsidP="004C4417">
      <w:pPr>
        <w:widowControl w:val="0"/>
        <w:autoSpaceDE w:val="0"/>
        <w:autoSpaceDN w:val="0"/>
        <w:adjustRightInd w:val="0"/>
        <w:ind w:firstLine="0"/>
        <w:jc w:val="center"/>
        <w:rPr>
          <w:rFonts w:eastAsia="Times New Roman" w:cs="Times New Roman"/>
          <w:b/>
          <w:sz w:val="28"/>
          <w:szCs w:val="28"/>
          <w:lang w:eastAsia="ru-RU"/>
        </w:rPr>
      </w:pP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7AB5D9D" w14:textId="77777777"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 xml:space="preserve">38.03.02 «Менеджмент» </w:t>
      </w:r>
    </w:p>
    <w:p w14:paraId="2433114D" w14:textId="1F042968" w:rsidR="00930ECF" w:rsidRPr="00930ECF" w:rsidRDefault="00C87B3B" w:rsidP="007C371F">
      <w:pPr>
        <w:ind w:firstLine="0"/>
        <w:jc w:val="center"/>
        <w:rPr>
          <w:rFonts w:eastAsia="Times New Roman" w:cs="Times New Roman"/>
          <w:b/>
          <w:bCs/>
          <w:sz w:val="28"/>
          <w:szCs w:val="28"/>
          <w:lang w:eastAsia="ru-RU"/>
        </w:rPr>
      </w:pPr>
      <w:r>
        <w:rPr>
          <w:rFonts w:eastAsia="Calibri" w:cs="Times New Roman"/>
          <w:sz w:val="28"/>
          <w:szCs w:val="28"/>
        </w:rPr>
        <w:t xml:space="preserve">Образовательная программа </w:t>
      </w:r>
      <w:bookmarkStart w:id="0" w:name="_GoBack"/>
      <w:bookmarkEnd w:id="0"/>
      <w:r w:rsidR="007C371F" w:rsidRPr="007C371F">
        <w:rPr>
          <w:rFonts w:eastAsia="Calibri" w:cs="Times New Roman"/>
          <w:sz w:val="28"/>
          <w:szCs w:val="28"/>
        </w:rPr>
        <w:t>«</w:t>
      </w:r>
      <w:r w:rsidR="00AF6592">
        <w:rPr>
          <w:rFonts w:eastAsia="Calibri" w:cs="Times New Roman"/>
          <w:sz w:val="28"/>
          <w:szCs w:val="28"/>
        </w:rPr>
        <w:t>Управление бизнесом</w:t>
      </w:r>
      <w:r>
        <w:rPr>
          <w:rFonts w:eastAsia="Calibri" w:cs="Times New Roman"/>
          <w:sz w:val="28"/>
          <w:szCs w:val="28"/>
        </w:rPr>
        <w:t>/</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Administration</w:t>
      </w:r>
      <w:r w:rsidRPr="00C87B3B">
        <w:rPr>
          <w:rFonts w:eastAsia="Calibri" w:cs="Times New Roman"/>
          <w:sz w:val="28"/>
          <w:szCs w:val="28"/>
        </w:rPr>
        <w:t xml:space="preserve"> (</w:t>
      </w:r>
      <w:r>
        <w:rPr>
          <w:rFonts w:eastAsia="Calibri" w:cs="Times New Roman"/>
          <w:sz w:val="28"/>
          <w:szCs w:val="28"/>
          <w:lang w:val="en-US"/>
        </w:rPr>
        <w:t>BBA</w:t>
      </w:r>
      <w:r w:rsidRPr="00C87B3B">
        <w:rPr>
          <w:rFonts w:eastAsia="Calibri" w:cs="Times New Roman"/>
          <w:sz w:val="28"/>
          <w:szCs w:val="28"/>
        </w:rPr>
        <w:t xml:space="preserve">), </w:t>
      </w:r>
      <w:r>
        <w:rPr>
          <w:rFonts w:eastAsia="Calibri" w:cs="Times New Roman"/>
          <w:sz w:val="28"/>
          <w:szCs w:val="28"/>
        </w:rPr>
        <w:t>Управление маркетингом</w:t>
      </w:r>
      <w:r w:rsidRPr="00C87B3B">
        <w:rPr>
          <w:rFonts w:eastAsia="Calibri" w:cs="Times New Roman"/>
          <w:sz w:val="28"/>
          <w:szCs w:val="28"/>
        </w:rPr>
        <w:t xml:space="preserve"> /</w:t>
      </w:r>
      <w:r>
        <w:rPr>
          <w:rFonts w:eastAsia="Calibri" w:cs="Times New Roman"/>
          <w:sz w:val="28"/>
          <w:szCs w:val="28"/>
          <w:lang w:val="en-US"/>
        </w:rPr>
        <w:t>Marketing</w:t>
      </w:r>
      <w:r w:rsidRPr="00C87B3B">
        <w:rPr>
          <w:rFonts w:eastAsia="Calibri" w:cs="Times New Roman"/>
          <w:sz w:val="28"/>
          <w:szCs w:val="28"/>
        </w:rPr>
        <w:t xml:space="preserve"> </w:t>
      </w:r>
      <w:r>
        <w:rPr>
          <w:rFonts w:eastAsia="Calibri" w:cs="Times New Roman"/>
          <w:sz w:val="28"/>
          <w:szCs w:val="28"/>
          <w:lang w:val="en-US"/>
        </w:rPr>
        <w:t>Management</w:t>
      </w:r>
      <w:r w:rsidR="007C371F" w:rsidRPr="007C371F">
        <w:rPr>
          <w:rFonts w:eastAsia="Calibri" w:cs="Times New Roman"/>
          <w:sz w:val="28"/>
          <w:szCs w:val="28"/>
        </w:rPr>
        <w:t>»</w:t>
      </w:r>
      <w:r w:rsidR="00AF6592">
        <w:rPr>
          <w:rFonts w:eastAsia="Calibri" w:cs="Times New Roman"/>
          <w:sz w:val="28"/>
          <w:szCs w:val="28"/>
        </w:rPr>
        <w:t xml:space="preserve"> </w:t>
      </w: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3F3742A1" w14:textId="77777777" w:rsidR="004C4417" w:rsidRPr="00A15E5E" w:rsidRDefault="004C4417" w:rsidP="004C4417">
      <w:pPr>
        <w:ind w:right="-2"/>
        <w:jc w:val="center"/>
        <w:rPr>
          <w:i/>
          <w:iCs/>
        </w:rPr>
      </w:pPr>
      <w:r>
        <w:rPr>
          <w:i/>
          <w:iCs/>
        </w:rPr>
        <w:t>О</w:t>
      </w:r>
      <w:r w:rsidRPr="00A15E5E">
        <w:rPr>
          <w:i/>
          <w:iCs/>
        </w:rPr>
        <w:t>добрено Советом Департамента менеджмента и инноваций</w:t>
      </w:r>
    </w:p>
    <w:p w14:paraId="4603EB09" w14:textId="77777777" w:rsidR="004C4417" w:rsidRPr="00A15E5E" w:rsidRDefault="004C4417" w:rsidP="004C4417">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5AE2FC36" w14:textId="77777777" w:rsidR="004E75F4" w:rsidRPr="001A04E4" w:rsidRDefault="004E75F4" w:rsidP="004E75F4">
      <w:pPr>
        <w:jc w:val="center"/>
        <w:rPr>
          <w:sz w:val="28"/>
          <w:szCs w:val="28"/>
        </w:rPr>
      </w:pPr>
    </w:p>
    <w:p w14:paraId="66695457" w14:textId="77777777" w:rsidR="00165612" w:rsidRPr="00930ECF"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65916B85" w14:textId="77777777" w:rsidR="00246C6C" w:rsidRDefault="00246C6C" w:rsidP="00930ECF">
      <w:pPr>
        <w:spacing w:line="240" w:lineRule="auto"/>
        <w:ind w:firstLine="0"/>
        <w:jc w:val="center"/>
        <w:rPr>
          <w:rFonts w:eastAsia="Times New Roman" w:cs="Times New Roman"/>
          <w:b/>
          <w:sz w:val="28"/>
          <w:szCs w:val="24"/>
          <w:lang w:eastAsia="ru-RU"/>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640A9329" w14:textId="4B595CA7" w:rsidR="00246C6C" w:rsidRDefault="00AF6592" w:rsidP="00930ECF">
      <w:pPr>
        <w:spacing w:line="240" w:lineRule="auto"/>
        <w:ind w:firstLine="0"/>
        <w:jc w:val="center"/>
        <w:rPr>
          <w:rFonts w:eastAsia="Times New Roman" w:cs="Times New Roman"/>
          <w:sz w:val="28"/>
          <w:szCs w:val="24"/>
          <w:lang w:eastAsia="ru-RU"/>
        </w:rPr>
      </w:pPr>
      <w:bookmarkStart w:id="1" w:name="_Toc439247493"/>
      <w:bookmarkStart w:id="2" w:name="_Toc439247573"/>
      <w:bookmarkStart w:id="3" w:name="_Toc439247756"/>
      <w:r>
        <w:rPr>
          <w:rFonts w:eastAsia="Times New Roman" w:cs="Times New Roman"/>
          <w:sz w:val="28"/>
          <w:szCs w:val="24"/>
          <w:lang w:eastAsia="ru-RU"/>
        </w:rPr>
        <w:t>Москва 202</w:t>
      </w:r>
      <w:r w:rsidR="00C9141C">
        <w:rPr>
          <w:rFonts w:eastAsia="Times New Roman" w:cs="Times New Roman"/>
          <w:sz w:val="28"/>
          <w:szCs w:val="24"/>
          <w:lang w:eastAsia="ru-RU"/>
        </w:rPr>
        <w:t>3</w:t>
      </w:r>
    </w:p>
    <w:p w14:paraId="04BC8A3A" w14:textId="41721C54"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B5B7762" w14:textId="58A1589F" w:rsidR="00873C60" w:rsidRPr="00175E6C" w:rsidRDefault="0001665F" w:rsidP="00873C60">
      <w:pPr>
        <w:ind w:firstLine="0"/>
        <w:rPr>
          <w:b/>
          <w:bCs/>
          <w:sz w:val="26"/>
          <w:szCs w:val="26"/>
        </w:rPr>
      </w:pPr>
      <w:r w:rsidRPr="00175E6C">
        <w:rPr>
          <w:b/>
          <w:bCs/>
          <w:sz w:val="26"/>
          <w:szCs w:val="26"/>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873C60" w:rsidRPr="00175E6C">
        <w:rPr>
          <w:b/>
          <w:bCs/>
          <w:sz w:val="26"/>
          <w:szCs w:val="26"/>
        </w:rPr>
        <w:t>38.03.02</w:t>
      </w:r>
      <w:r w:rsidR="00873C60" w:rsidRPr="00175E6C">
        <w:rPr>
          <w:rFonts w:eastAsia="Calibri" w:cs="Times New Roman"/>
          <w:sz w:val="26"/>
          <w:szCs w:val="26"/>
        </w:rPr>
        <w:t xml:space="preserve"> </w:t>
      </w:r>
      <w:r w:rsidR="00873C60" w:rsidRPr="00175E6C">
        <w:rPr>
          <w:b/>
          <w:bCs/>
          <w:sz w:val="26"/>
          <w:szCs w:val="26"/>
        </w:rPr>
        <w:t>«Менеджмент» Образовательная программа «Управление бизнесом/Bachelor of Business Administration (BBA), Управление маркетингом /Marketing Management»</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638"/>
        <w:gridCol w:w="5074"/>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sidR="00632BE6">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w:t>
            </w:r>
            <w:r w:rsidR="003B60A8">
              <w:rPr>
                <w:rFonts w:cs="Times New Roman"/>
                <w:szCs w:val="24"/>
              </w:rPr>
              <w:t xml:space="preserve"> и военных конфликтов</w:t>
            </w:r>
            <w:r w:rsidRPr="00985466">
              <w:rPr>
                <w:rFonts w:cs="Times New Roman"/>
                <w:szCs w:val="24"/>
              </w:rPr>
              <w:t xml:space="preserve"> (УК-7)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lastRenderedPageBreak/>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c>
          <w:tcPr>
            <w:tcW w:w="2612" w:type="pct"/>
          </w:tcPr>
          <w:p w14:paraId="1D418E47" w14:textId="5AB68848" w:rsidR="004304AB" w:rsidRPr="00DA4C62" w:rsidRDefault="00D24DA0"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Выпускная квалификационная работа</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c>
          <w:tcPr>
            <w:tcW w:w="2612" w:type="pct"/>
          </w:tcPr>
          <w:p w14:paraId="32CFA3F5" w14:textId="7CE2C5F4" w:rsidR="00E24DD9" w:rsidRPr="00DA4C62" w:rsidRDefault="00D24DA0"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Выпускная квалификационная работа</w:t>
            </w:r>
          </w:p>
        </w:tc>
      </w:tr>
      <w:tr w:rsidR="00E24DD9" w:rsidRPr="00E24DD9" w14:paraId="74777A7D" w14:textId="77777777" w:rsidTr="00E24DD9">
        <w:tc>
          <w:tcPr>
            <w:tcW w:w="5000" w:type="pct"/>
            <w:gridSpan w:val="2"/>
          </w:tcPr>
          <w:p w14:paraId="48DD7FAA" w14:textId="4A8DA573" w:rsidR="00E24DD9" w:rsidRPr="00E24DD9" w:rsidRDefault="00E24DD9" w:rsidP="00985466">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E24DD9" w:rsidRPr="0001665F" w14:paraId="1ECBCF5C" w14:textId="77777777" w:rsidTr="00DB4336">
        <w:tc>
          <w:tcPr>
            <w:tcW w:w="2388" w:type="pct"/>
          </w:tcPr>
          <w:p w14:paraId="0D07B552" w14:textId="1DCF8462" w:rsidR="00E24DD9" w:rsidRDefault="00145C20" w:rsidP="00985466">
            <w:pPr>
              <w:widowControl w:val="0"/>
              <w:autoSpaceDE w:val="0"/>
              <w:autoSpaceDN w:val="0"/>
              <w:adjustRightInd w:val="0"/>
              <w:rPr>
                <w:rFonts w:cs="Times New Roman"/>
                <w:szCs w:val="24"/>
              </w:rPr>
            </w:pPr>
            <w:r w:rsidRPr="00D01FD0">
              <w:rPr>
                <w:rFonts w:cs="Times New Roman"/>
                <w:szCs w:val="24"/>
              </w:rPr>
              <w:t xml:space="preserve">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w:t>
            </w:r>
            <w:r w:rsidR="00E24DD9">
              <w:rPr>
                <w:rFonts w:cs="Times New Roman"/>
                <w:szCs w:val="24"/>
              </w:rPr>
              <w:t>(УК-14)</w:t>
            </w:r>
          </w:p>
        </w:tc>
        <w:tc>
          <w:tcPr>
            <w:tcW w:w="2612" w:type="pct"/>
          </w:tcPr>
          <w:p w14:paraId="7BC3BA37" w14:textId="2F4B10F4" w:rsidR="00E24DD9" w:rsidRPr="00DA4C62" w:rsidRDefault="008A2EBE"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6C3093" w:rsidRPr="006C3093" w14:paraId="5DC2FFE9" w14:textId="77777777" w:rsidTr="006C3093">
        <w:tc>
          <w:tcPr>
            <w:tcW w:w="5000" w:type="pct"/>
            <w:gridSpan w:val="2"/>
          </w:tcPr>
          <w:p w14:paraId="089BD83B" w14:textId="730F87D7" w:rsidR="006C3093" w:rsidRPr="006C3093" w:rsidRDefault="006C3093" w:rsidP="00985466">
            <w:pPr>
              <w:widowControl w:val="0"/>
              <w:autoSpaceDE w:val="0"/>
              <w:autoSpaceDN w:val="0"/>
              <w:adjustRightInd w:val="0"/>
              <w:rPr>
                <w:rFonts w:eastAsia="Times New Roman" w:cs="Times New Roman"/>
                <w:b/>
                <w:bCs/>
                <w:szCs w:val="24"/>
                <w:lang w:eastAsia="ru-RU"/>
              </w:rPr>
            </w:pPr>
            <w:r w:rsidRPr="006C3093">
              <w:rPr>
                <w:rFonts w:eastAsia="Times New Roman" w:cs="Times New Roman"/>
                <w:b/>
                <w:bCs/>
                <w:szCs w:val="24"/>
                <w:lang w:eastAsia="ru-RU"/>
              </w:rPr>
              <w:t>Цифровая компетенция</w:t>
            </w:r>
          </w:p>
        </w:tc>
      </w:tr>
      <w:tr w:rsidR="006C3093" w:rsidRPr="0001665F" w14:paraId="346C4E74" w14:textId="77777777" w:rsidTr="00DB4336">
        <w:tc>
          <w:tcPr>
            <w:tcW w:w="2388" w:type="pct"/>
          </w:tcPr>
          <w:p w14:paraId="2949928A" w14:textId="77777777" w:rsidR="006C3093" w:rsidRDefault="006C3093" w:rsidP="006C3093">
            <w:pPr>
              <w:jc w:val="both"/>
              <w:rPr>
                <w:rFonts w:eastAsia="Times New Roman" w:cs="Times New Roman"/>
                <w:szCs w:val="24"/>
              </w:rPr>
            </w:pPr>
            <w:r>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p w14:paraId="5360CA0A" w14:textId="77777777" w:rsidR="006C3093" w:rsidRPr="0098491C" w:rsidRDefault="006C3093" w:rsidP="00985466">
            <w:pPr>
              <w:widowControl w:val="0"/>
              <w:autoSpaceDE w:val="0"/>
              <w:autoSpaceDN w:val="0"/>
              <w:adjustRightInd w:val="0"/>
              <w:rPr>
                <w:rFonts w:cs="Times New Roman"/>
                <w:szCs w:val="24"/>
              </w:rPr>
            </w:pPr>
          </w:p>
        </w:tc>
        <w:tc>
          <w:tcPr>
            <w:tcW w:w="2612" w:type="pct"/>
          </w:tcPr>
          <w:p w14:paraId="4333C729" w14:textId="508B1AA6" w:rsidR="006C3093" w:rsidRPr="00DA4C62" w:rsidRDefault="00BE6596"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w:t>
            </w:r>
            <w:r w:rsidRPr="00985466">
              <w:rPr>
                <w:rFonts w:cs="Times New Roman"/>
                <w:szCs w:val="24"/>
              </w:rPr>
              <w:lastRenderedPageBreak/>
              <w:t xml:space="preserve">профессиональных </w:t>
            </w:r>
            <w:r w:rsidRPr="00615180">
              <w:rPr>
                <w:rFonts w:cs="Times New Roman"/>
                <w:szCs w:val="24"/>
              </w:rPr>
              <w:t>задач (ПКН-1)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Государственный экзамен</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c>
          <w:tcPr>
            <w:tcW w:w="2612" w:type="pct"/>
          </w:tcPr>
          <w:p w14:paraId="63E11498" w14:textId="371AA590" w:rsidR="008A2EBE" w:rsidRDefault="008A2EBE"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E89A222" w14:textId="2A0A300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c>
          <w:tcPr>
            <w:tcW w:w="2612" w:type="pct"/>
          </w:tcPr>
          <w:p w14:paraId="50FF00D3" w14:textId="3B0E2E12" w:rsidR="00985466" w:rsidRPr="00DA4C62" w:rsidRDefault="008A2EBE"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c>
          <w:tcPr>
            <w:tcW w:w="2612" w:type="pct"/>
          </w:tcPr>
          <w:p w14:paraId="79B160A8" w14:textId="082FB806" w:rsidR="00020216" w:rsidRDefault="0002021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Государственный экзамен</w:t>
            </w:r>
          </w:p>
          <w:p w14:paraId="4733FA6A" w14:textId="3C14814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c>
          <w:tcPr>
            <w:tcW w:w="2612" w:type="pct"/>
          </w:tcPr>
          <w:p w14:paraId="44B13F7C" w14:textId="0CF54CF2" w:rsidR="0091444F" w:rsidRDefault="0091444F"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Государственный экзамен</w:t>
            </w:r>
          </w:p>
          <w:p w14:paraId="3BC34293" w14:textId="3F874D67"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w:t>
            </w:r>
            <w:r w:rsidRPr="00985466">
              <w:rPr>
                <w:rFonts w:cs="Times New Roman"/>
                <w:szCs w:val="24"/>
              </w:rPr>
              <w:lastRenderedPageBreak/>
              <w:t>современные информационные технологии и программные средства, включая инструменты бизнес-аналитики, обработки и анализа данных (ПКН-10)</w:t>
            </w:r>
          </w:p>
        </w:tc>
        <w:tc>
          <w:tcPr>
            <w:tcW w:w="2612" w:type="pct"/>
          </w:tcPr>
          <w:p w14:paraId="0CCB2209" w14:textId="21F12A0A" w:rsidR="00020216" w:rsidRDefault="0002021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lastRenderedPageBreak/>
              <w:t>Государственный экзамен</w:t>
            </w:r>
          </w:p>
          <w:p w14:paraId="68BD5EAF" w14:textId="76F0BE8D"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c>
          <w:tcPr>
            <w:tcW w:w="2612" w:type="pct"/>
          </w:tcPr>
          <w:p w14:paraId="72A33186" w14:textId="7F43E363" w:rsidR="0091444F" w:rsidRDefault="0091444F"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Государственный экзамен</w:t>
            </w:r>
          </w:p>
          <w:p w14:paraId="5798C294" w14:textId="5D17BC6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Способность </w:t>
            </w:r>
            <w:r w:rsidR="007A6B0A">
              <w:t>планировать, организовывать и контролировать командную работу, вести деловые переговоры и реагировать на изменения</w:t>
            </w:r>
            <w:r w:rsidR="00324BE6" w:rsidRPr="0074710D">
              <w:rPr>
                <w:szCs w:val="24"/>
              </w:rPr>
              <w:t xml:space="preserve"> (ПКП-1)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4D0344AF" w14:textId="77777777" w:rsidTr="00DB4336">
        <w:tc>
          <w:tcPr>
            <w:tcW w:w="2388" w:type="pct"/>
            <w:shd w:val="clear" w:color="auto" w:fill="auto"/>
          </w:tcPr>
          <w:p w14:paraId="13F0E280" w14:textId="79222DEF" w:rsidR="00324BE6" w:rsidRPr="00985466" w:rsidRDefault="007A6B0A" w:rsidP="007A6B0A">
            <w:pPr>
              <w:jc w:val="both"/>
              <w:rPr>
                <w:rFonts w:cs="Times New Roman"/>
                <w:spacing w:val="-4"/>
                <w:szCs w:val="24"/>
              </w:rPr>
            </w:pPr>
            <w:r w:rsidRPr="008B0F32">
              <w:rPr>
                <w:rFonts w:cs="Times New Roman"/>
                <w:iCs/>
                <w:szCs w:val="24"/>
              </w:rPr>
              <w:t>Способность проводить маркетинговые исследования, анализировать конъюнктуру рынка и интерпретировать полученные</w:t>
            </w:r>
            <w:r>
              <w:rPr>
                <w:rFonts w:cs="Times New Roman"/>
                <w:iCs/>
                <w:szCs w:val="24"/>
              </w:rPr>
              <w:t xml:space="preserve"> </w:t>
            </w:r>
            <w:r w:rsidRPr="008B0F32">
              <w:rPr>
                <w:rFonts w:cs="Times New Roman"/>
                <w:iCs/>
                <w:szCs w:val="24"/>
              </w:rPr>
              <w:t>результаты для принятия управленческих решений</w:t>
            </w:r>
            <w:r w:rsidR="00324BE6" w:rsidRPr="0074710D">
              <w:rPr>
                <w:rFonts w:eastAsia="Calibri"/>
                <w:szCs w:val="24"/>
              </w:rPr>
              <w:t xml:space="preserve"> (ПКП-2)</w:t>
            </w: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2930F3F8" w14:textId="77777777" w:rsidTr="00DB4336">
        <w:tc>
          <w:tcPr>
            <w:tcW w:w="2388" w:type="pct"/>
            <w:shd w:val="clear" w:color="auto" w:fill="auto"/>
          </w:tcPr>
          <w:p w14:paraId="16359FE7" w14:textId="7712BF48" w:rsidR="00324BE6" w:rsidRPr="00985466" w:rsidRDefault="00D222FF" w:rsidP="00324BE6">
            <w:pPr>
              <w:widowControl w:val="0"/>
              <w:autoSpaceDE w:val="0"/>
              <w:autoSpaceDN w:val="0"/>
              <w:adjustRightInd w:val="0"/>
              <w:rPr>
                <w:rFonts w:cs="Times New Roman"/>
                <w:spacing w:val="-4"/>
                <w:szCs w:val="24"/>
              </w:rPr>
            </w:pPr>
            <w:r w:rsidRPr="008B0F32">
              <w:rPr>
                <w:rFonts w:cs="Times New Roman"/>
                <w:iCs/>
                <w:szCs w:val="24"/>
              </w:rPr>
              <w:t xml:space="preserve">Способность разрабатывать стратегию ценообразования, осуществлять корректировку цены на основе исследования рыночной конъюнктуры </w:t>
            </w:r>
            <w:r w:rsidR="00324BE6" w:rsidRPr="0074710D">
              <w:rPr>
                <w:rFonts w:eastAsia="Calibri"/>
                <w:szCs w:val="24"/>
              </w:rPr>
              <w:t xml:space="preserve">(ПКП-3) </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323C3D15" w14:textId="77777777" w:rsidTr="00DB4336">
        <w:tc>
          <w:tcPr>
            <w:tcW w:w="2388" w:type="pct"/>
            <w:shd w:val="clear" w:color="auto" w:fill="auto"/>
          </w:tcPr>
          <w:p w14:paraId="1F46C625" w14:textId="3BED4D1C" w:rsidR="00324BE6" w:rsidRPr="00985466" w:rsidRDefault="00D222FF" w:rsidP="00324BE6">
            <w:pPr>
              <w:widowControl w:val="0"/>
              <w:autoSpaceDE w:val="0"/>
              <w:autoSpaceDN w:val="0"/>
              <w:adjustRightInd w:val="0"/>
              <w:rPr>
                <w:rFonts w:cs="Times New Roman"/>
                <w:spacing w:val="-4"/>
                <w:szCs w:val="24"/>
              </w:rPr>
            </w:pPr>
            <w:r w:rsidRPr="008B0F32">
              <w:rPr>
                <w:rFonts w:cs="Times New Roman"/>
                <w:iCs/>
                <w:szCs w:val="24"/>
              </w:rPr>
              <w:t xml:space="preserve">Способность разрабатывать сбытовую политику организации, формировать каналы распределения и систему товародвижения </w:t>
            </w:r>
            <w:r w:rsidR="00324BE6" w:rsidRPr="0074710D">
              <w:rPr>
                <w:rFonts w:eastAsia="Calibri"/>
                <w:szCs w:val="24"/>
              </w:rPr>
              <w:t xml:space="preserve">(ПКП-4) </w:t>
            </w:r>
          </w:p>
        </w:tc>
        <w:tc>
          <w:tcPr>
            <w:tcW w:w="2612" w:type="pct"/>
          </w:tcPr>
          <w:p w14:paraId="792C4411" w14:textId="008EE48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71A2C3D7" w14:textId="77777777" w:rsidTr="00DB4336">
        <w:tc>
          <w:tcPr>
            <w:tcW w:w="2388" w:type="pct"/>
            <w:shd w:val="clear" w:color="auto" w:fill="auto"/>
          </w:tcPr>
          <w:p w14:paraId="463873F5" w14:textId="6DB7B72F" w:rsidR="00324BE6" w:rsidRPr="00985466" w:rsidRDefault="00811027" w:rsidP="00C2164E">
            <w:pPr>
              <w:widowControl w:val="0"/>
              <w:autoSpaceDE w:val="0"/>
              <w:autoSpaceDN w:val="0"/>
              <w:adjustRightInd w:val="0"/>
              <w:jc w:val="both"/>
              <w:rPr>
                <w:rFonts w:cs="Times New Roman"/>
                <w:spacing w:val="-4"/>
                <w:szCs w:val="24"/>
              </w:rPr>
            </w:pPr>
            <w:r w:rsidRPr="008B0F32">
              <w:rPr>
                <w:rFonts w:cs="Times New Roman"/>
                <w:iCs/>
                <w:szCs w:val="24"/>
              </w:rPr>
              <w:t xml:space="preserve">Способность разрабатывать и управлять системой продвижения товаров, управлять брендом организации </w:t>
            </w:r>
            <w:r w:rsidR="00324BE6" w:rsidRPr="0074710D">
              <w:rPr>
                <w:szCs w:val="24"/>
              </w:rPr>
              <w:t>(ПКП-5)</w:t>
            </w:r>
          </w:p>
        </w:tc>
        <w:tc>
          <w:tcPr>
            <w:tcW w:w="2612" w:type="pct"/>
          </w:tcPr>
          <w:p w14:paraId="7EC54987" w14:textId="1665ECAC"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B00A0F" w:rsidRDefault="00930ECF" w:rsidP="00930ECF">
      <w:pPr>
        <w:spacing w:line="240" w:lineRule="auto"/>
        <w:ind w:firstLine="0"/>
        <w:jc w:val="center"/>
        <w:rPr>
          <w:rFonts w:eastAsia="Times New Roman" w:cs="Times New Roman"/>
          <w:b/>
          <w:sz w:val="28"/>
          <w:szCs w:val="24"/>
          <w:lang w:eastAsia="ru-RU"/>
        </w:rPr>
      </w:pPr>
      <w:r w:rsidRPr="00B00A0F">
        <w:rPr>
          <w:rFonts w:ascii="Arial Unicode MS" w:eastAsia="Arial Unicode MS" w:cs="Arial Unicode MS"/>
          <w:b/>
          <w:bCs/>
          <w:color w:val="000000"/>
          <w:sz w:val="28"/>
          <w:szCs w:val="28"/>
          <w:u w:color="000000"/>
          <w:bdr w:val="nil"/>
        </w:rPr>
        <w:lastRenderedPageBreak/>
        <w:t>Федеральное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государственное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образовательное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бюджетное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учреждение</w:t>
      </w:r>
    </w:p>
    <w:p w14:paraId="0013AA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0D76AB06"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36CD8925"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61323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127AA0B5" w14:textId="77777777" w:rsidR="004C4417" w:rsidRDefault="004C4417" w:rsidP="004C4417">
      <w:pPr>
        <w:pStyle w:val="af2"/>
        <w:jc w:val="center"/>
      </w:pPr>
      <w:r>
        <w:rPr>
          <w:b/>
        </w:rPr>
        <w:t>Департамент менеджмента и инноваций</w:t>
      </w:r>
    </w:p>
    <w:p w14:paraId="0573EED0" w14:textId="77777777" w:rsidR="004C4417" w:rsidRDefault="004C4417" w:rsidP="004C4417">
      <w:pPr>
        <w:pStyle w:val="af2"/>
        <w:jc w:val="center"/>
      </w:pPr>
      <w:r>
        <w:rPr>
          <w:b/>
        </w:rPr>
        <w:t>Факультета «Высшая школа управления»</w:t>
      </w:r>
    </w:p>
    <w:p w14:paraId="4B9D57BC" w14:textId="77777777" w:rsidR="004C4417" w:rsidRPr="00930ECF" w:rsidRDefault="004C4417" w:rsidP="004C4417">
      <w:pPr>
        <w:widowControl w:val="0"/>
        <w:autoSpaceDE w:val="0"/>
        <w:autoSpaceDN w:val="0"/>
        <w:adjustRightInd w:val="0"/>
        <w:ind w:firstLine="0"/>
        <w:jc w:val="center"/>
        <w:rPr>
          <w:rFonts w:eastAsia="Times New Roman" w:cs="Times New Roman"/>
          <w:b/>
          <w:sz w:val="28"/>
          <w:szCs w:val="28"/>
          <w:lang w:eastAsia="ru-RU"/>
        </w:rPr>
      </w:pP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365145C8" w14:textId="77777777" w:rsidR="004C4417" w:rsidRPr="00930ECF" w:rsidRDefault="004C4417" w:rsidP="004C4417">
      <w:pPr>
        <w:tabs>
          <w:tab w:val="left" w:pos="5595"/>
        </w:tabs>
        <w:overflowPunct w:val="0"/>
        <w:autoSpaceDE w:val="0"/>
        <w:autoSpaceDN w:val="0"/>
        <w:adjustRightInd w:val="0"/>
        <w:spacing w:after="60" w:line="240" w:lineRule="auto"/>
        <w:ind w:firstLine="0"/>
        <w:jc w:val="left"/>
        <w:outlineLvl w:val="1"/>
        <w:rPr>
          <w:rFonts w:eastAsia="Calibri" w:cs="Times New Roman"/>
          <w:b/>
          <w:sz w:val="28"/>
          <w:szCs w:val="28"/>
          <w:lang w:eastAsia="ru-RU"/>
        </w:rPr>
      </w:pPr>
      <w:r>
        <w:rPr>
          <w:rFonts w:eastAsia="Calibri" w:cs="Times New Roman"/>
          <w:b/>
          <w:sz w:val="28"/>
          <w:szCs w:val="28"/>
          <w:lang w:eastAsia="ru-RU"/>
        </w:rPr>
        <w:tab/>
      </w:r>
    </w:p>
    <w:tbl>
      <w:tblPr>
        <w:tblpPr w:leftFromText="180" w:rightFromText="180" w:vertAnchor="text" w:horzAnchor="page" w:tblpX="4597" w:tblpY="151"/>
        <w:tblW w:w="0" w:type="auto"/>
        <w:tblLayout w:type="fixed"/>
        <w:tblLook w:val="0000" w:firstRow="0" w:lastRow="0" w:firstColumn="0" w:lastColumn="0" w:noHBand="0" w:noVBand="0"/>
      </w:tblPr>
      <w:tblGrid>
        <w:gridCol w:w="4498"/>
        <w:gridCol w:w="2484"/>
      </w:tblGrid>
      <w:tr w:rsidR="004C4417" w:rsidRPr="002C41AD" w14:paraId="3A5D7445" w14:textId="77777777" w:rsidTr="0080421B">
        <w:trPr>
          <w:trHeight w:val="3428"/>
        </w:trPr>
        <w:tc>
          <w:tcPr>
            <w:tcW w:w="4498" w:type="dxa"/>
            <w:shd w:val="clear" w:color="auto" w:fill="auto"/>
          </w:tcPr>
          <w:p w14:paraId="66EEDF72" w14:textId="77777777" w:rsidR="004C4417" w:rsidRPr="0084660C" w:rsidRDefault="004C4417" w:rsidP="0080421B">
            <w:pPr>
              <w:spacing w:line="256" w:lineRule="auto"/>
              <w:jc w:val="right"/>
              <w:rPr>
                <w:b/>
              </w:rPr>
            </w:pPr>
            <w:r w:rsidRPr="0084660C">
              <w:rPr>
                <w:b/>
              </w:rPr>
              <w:t>УТВЕРЖДАЮ</w:t>
            </w:r>
          </w:p>
          <w:p w14:paraId="74FF17CA" w14:textId="77777777" w:rsidR="004C4417" w:rsidRPr="00891A72" w:rsidRDefault="004C4417" w:rsidP="0080421B">
            <w:pPr>
              <w:spacing w:line="256" w:lineRule="auto"/>
              <w:jc w:val="right"/>
            </w:pPr>
            <w:r w:rsidRPr="00891A72">
              <w:t xml:space="preserve">  Проректор по учебной и      </w:t>
            </w:r>
          </w:p>
          <w:p w14:paraId="7940987D" w14:textId="77777777" w:rsidR="004C4417" w:rsidRPr="00891A72" w:rsidRDefault="004C4417" w:rsidP="0080421B">
            <w:pPr>
              <w:spacing w:line="256" w:lineRule="auto"/>
              <w:jc w:val="right"/>
            </w:pPr>
            <w:r w:rsidRPr="00891A72">
              <w:t xml:space="preserve"> методической работе </w:t>
            </w:r>
          </w:p>
          <w:p w14:paraId="3E26FA35" w14:textId="24C34F0D" w:rsidR="004C4417" w:rsidRPr="00891A72" w:rsidRDefault="004D35F6" w:rsidP="0080421B">
            <w:pPr>
              <w:spacing w:line="256" w:lineRule="auto"/>
              <w:jc w:val="right"/>
            </w:pPr>
            <w:r>
              <w:t>_________</w:t>
            </w:r>
            <w:r w:rsidR="004C4417" w:rsidRPr="00891A72">
              <w:t>Е.А.</w:t>
            </w:r>
            <w:r w:rsidR="004C4417">
              <w:t xml:space="preserve"> </w:t>
            </w:r>
            <w:r w:rsidR="004C4417" w:rsidRPr="00891A72">
              <w:t>Каменева</w:t>
            </w:r>
          </w:p>
          <w:p w14:paraId="78599466" w14:textId="77777777" w:rsidR="004C4417" w:rsidRPr="00891A72" w:rsidRDefault="004C4417" w:rsidP="0080421B">
            <w:pPr>
              <w:spacing w:line="256" w:lineRule="auto"/>
              <w:jc w:val="right"/>
            </w:pPr>
          </w:p>
          <w:p w14:paraId="1F9F0265" w14:textId="3503A01C" w:rsidR="004C4417" w:rsidRPr="00891A72" w:rsidRDefault="004C4417" w:rsidP="0080421B">
            <w:pPr>
              <w:jc w:val="right"/>
              <w:rPr>
                <w:b/>
                <w:bCs/>
                <w:caps/>
              </w:rPr>
            </w:pPr>
            <w:r w:rsidRPr="00891A72">
              <w:t>«</w:t>
            </w:r>
            <w:r w:rsidR="00B5093C">
              <w:t>23</w:t>
            </w:r>
            <w:r w:rsidRPr="00891A72">
              <w:t xml:space="preserve">» </w:t>
            </w:r>
            <w:r w:rsidR="00B5093C">
              <w:t xml:space="preserve">мая </w:t>
            </w:r>
            <w:r>
              <w:t>2023</w:t>
            </w:r>
            <w:r w:rsidRPr="00891A72">
              <w:t xml:space="preserve"> г.</w:t>
            </w:r>
          </w:p>
          <w:p w14:paraId="322BA18D" w14:textId="77777777" w:rsidR="004C4417" w:rsidRPr="002C41AD" w:rsidRDefault="004C4417" w:rsidP="0080421B">
            <w:pPr>
              <w:pageBreakBefore/>
              <w:widowControl w:val="0"/>
              <w:jc w:val="center"/>
            </w:pPr>
          </w:p>
        </w:tc>
        <w:tc>
          <w:tcPr>
            <w:tcW w:w="2484" w:type="dxa"/>
            <w:shd w:val="clear" w:color="auto" w:fill="auto"/>
          </w:tcPr>
          <w:p w14:paraId="4EE1754A" w14:textId="77777777" w:rsidR="004C4417" w:rsidRPr="002C41AD" w:rsidRDefault="004C4417" w:rsidP="0080421B">
            <w:pPr>
              <w:pageBreakBefore/>
              <w:widowControl w:val="0"/>
              <w:jc w:val="center"/>
            </w:pPr>
          </w:p>
        </w:tc>
      </w:tr>
    </w:tbl>
    <w:p w14:paraId="7C7E9081" w14:textId="397E1DFD" w:rsidR="00930ECF" w:rsidRPr="00930ECF" w:rsidRDefault="00930ECF" w:rsidP="004C4417">
      <w:pPr>
        <w:tabs>
          <w:tab w:val="left" w:pos="5595"/>
        </w:tabs>
        <w:overflowPunct w:val="0"/>
        <w:autoSpaceDE w:val="0"/>
        <w:autoSpaceDN w:val="0"/>
        <w:adjustRightInd w:val="0"/>
        <w:spacing w:after="60" w:line="240" w:lineRule="auto"/>
        <w:ind w:firstLine="0"/>
        <w:jc w:val="left"/>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473D97DC" w14:textId="77777777" w:rsidR="004C4417" w:rsidRDefault="004C4417" w:rsidP="00B145D6">
      <w:pPr>
        <w:widowControl w:val="0"/>
        <w:ind w:firstLine="0"/>
        <w:jc w:val="center"/>
        <w:rPr>
          <w:rFonts w:eastAsia="Times New Roman" w:cs="Times New Roman"/>
          <w:sz w:val="28"/>
          <w:szCs w:val="28"/>
          <w:lang w:eastAsia="ru-RU"/>
        </w:rPr>
      </w:pPr>
      <w:bookmarkStart w:id="4" w:name="_Hlk25508981"/>
    </w:p>
    <w:p w14:paraId="1BAD5A60" w14:textId="77777777" w:rsidR="004C4417" w:rsidRDefault="004C4417" w:rsidP="00B145D6">
      <w:pPr>
        <w:widowControl w:val="0"/>
        <w:ind w:firstLine="0"/>
        <w:jc w:val="center"/>
        <w:rPr>
          <w:rFonts w:eastAsia="Times New Roman" w:cs="Times New Roman"/>
          <w:sz w:val="28"/>
          <w:szCs w:val="28"/>
          <w:lang w:eastAsia="ru-RU"/>
        </w:rPr>
      </w:pPr>
    </w:p>
    <w:p w14:paraId="61C762E2" w14:textId="77777777" w:rsidR="004C4417" w:rsidRDefault="004C4417" w:rsidP="00B145D6">
      <w:pPr>
        <w:widowControl w:val="0"/>
        <w:ind w:firstLine="0"/>
        <w:jc w:val="center"/>
        <w:rPr>
          <w:rFonts w:eastAsia="Times New Roman" w:cs="Times New Roman"/>
          <w:sz w:val="28"/>
          <w:szCs w:val="28"/>
          <w:lang w:eastAsia="ru-RU"/>
        </w:rPr>
      </w:pPr>
    </w:p>
    <w:p w14:paraId="253D7BE7" w14:textId="77777777" w:rsidR="004C4417" w:rsidRDefault="004C4417" w:rsidP="00B145D6">
      <w:pPr>
        <w:widowControl w:val="0"/>
        <w:ind w:firstLine="0"/>
        <w:jc w:val="center"/>
        <w:rPr>
          <w:rFonts w:eastAsia="Times New Roman" w:cs="Times New Roman"/>
          <w:sz w:val="28"/>
          <w:szCs w:val="28"/>
          <w:lang w:eastAsia="ru-RU"/>
        </w:rPr>
      </w:pPr>
    </w:p>
    <w:p w14:paraId="518C4354" w14:textId="77777777" w:rsidR="004C4417" w:rsidRDefault="004C4417" w:rsidP="00B145D6">
      <w:pPr>
        <w:widowControl w:val="0"/>
        <w:ind w:firstLine="0"/>
        <w:jc w:val="center"/>
        <w:rPr>
          <w:rFonts w:eastAsia="Times New Roman" w:cs="Times New Roman"/>
          <w:sz w:val="28"/>
          <w:szCs w:val="28"/>
          <w:lang w:eastAsia="ru-RU"/>
        </w:rPr>
      </w:pPr>
    </w:p>
    <w:p w14:paraId="4211A2B4" w14:textId="77777777" w:rsidR="004C4417" w:rsidRDefault="004C4417" w:rsidP="00B145D6">
      <w:pPr>
        <w:widowControl w:val="0"/>
        <w:ind w:firstLine="0"/>
        <w:jc w:val="center"/>
        <w:rPr>
          <w:rFonts w:eastAsia="Times New Roman" w:cs="Times New Roman"/>
          <w:sz w:val="28"/>
          <w:szCs w:val="28"/>
          <w:lang w:eastAsia="ru-RU"/>
        </w:rPr>
      </w:pPr>
    </w:p>
    <w:p w14:paraId="604F639D" w14:textId="735940A3" w:rsidR="00B145D6" w:rsidRPr="003370CF" w:rsidRDefault="0001665F" w:rsidP="00B145D6">
      <w:pPr>
        <w:widowControl w:val="0"/>
        <w:ind w:firstLine="0"/>
        <w:jc w:val="center"/>
        <w:rPr>
          <w:rFonts w:eastAsia="Times New Roman" w:cs="Times New Roman"/>
          <w:sz w:val="28"/>
          <w:szCs w:val="28"/>
          <w:lang w:eastAsia="ru-RU"/>
        </w:rPr>
      </w:pPr>
      <w:r>
        <w:rPr>
          <w:rFonts w:eastAsia="Times New Roman" w:cs="Times New Roman"/>
          <w:sz w:val="28"/>
          <w:szCs w:val="28"/>
          <w:lang w:eastAsia="ru-RU"/>
        </w:rPr>
        <w:t xml:space="preserve">А.В. Трачук, Н.В. Линдер, </w:t>
      </w:r>
      <w:r w:rsidR="003679D7">
        <w:rPr>
          <w:rFonts w:eastAsia="Times New Roman" w:cs="Times New Roman"/>
          <w:sz w:val="28"/>
          <w:szCs w:val="28"/>
          <w:lang w:eastAsia="ru-RU"/>
        </w:rPr>
        <w:t>И.Ю. Литвин</w:t>
      </w:r>
    </w:p>
    <w:bookmarkEnd w:id="4"/>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для студентов, обучающихся</w:t>
      </w:r>
      <w:r w:rsidR="00B25B67">
        <w:rPr>
          <w:rFonts w:eastAsia="Calibri" w:cs="Times New Roman"/>
          <w:sz w:val="28"/>
          <w:szCs w:val="28"/>
        </w:rPr>
        <w:t xml:space="preserve"> </w:t>
      </w:r>
      <w:r w:rsidR="007C371F" w:rsidRPr="007C371F">
        <w:rPr>
          <w:rFonts w:eastAsia="Calibri" w:cs="Times New Roman"/>
          <w:sz w:val="28"/>
          <w:szCs w:val="28"/>
        </w:rPr>
        <w:t>по направлению подготовки</w:t>
      </w:r>
      <w:r w:rsidR="00B25B67">
        <w:rPr>
          <w:rFonts w:eastAsia="Calibri" w:cs="Times New Roman"/>
          <w:sz w:val="28"/>
          <w:szCs w:val="28"/>
        </w:rPr>
        <w:t xml:space="preserve"> </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 xml:space="preserve">38.03.02 «Менеджмент» </w:t>
      </w:r>
    </w:p>
    <w:p w14:paraId="47F9A6F8" w14:textId="448350B8" w:rsidR="00165612" w:rsidRDefault="00B25B67" w:rsidP="00B25B67">
      <w:r>
        <w:rPr>
          <w:rFonts w:eastAsia="Calibri" w:cs="Times New Roman"/>
          <w:sz w:val="28"/>
          <w:szCs w:val="28"/>
        </w:rPr>
        <w:t xml:space="preserve">Образовательная программа </w:t>
      </w:r>
      <w:r w:rsidRPr="007C371F">
        <w:rPr>
          <w:rFonts w:eastAsia="Calibri" w:cs="Times New Roman"/>
          <w:sz w:val="28"/>
          <w:szCs w:val="28"/>
        </w:rPr>
        <w:t xml:space="preserve"> «</w:t>
      </w:r>
      <w:r>
        <w:rPr>
          <w:rFonts w:eastAsia="Calibri" w:cs="Times New Roman"/>
          <w:sz w:val="28"/>
          <w:szCs w:val="28"/>
        </w:rPr>
        <w:t>Управление бизнесом/</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Administration</w:t>
      </w:r>
      <w:r w:rsidRPr="00C87B3B">
        <w:rPr>
          <w:rFonts w:eastAsia="Calibri" w:cs="Times New Roman"/>
          <w:sz w:val="28"/>
          <w:szCs w:val="28"/>
        </w:rPr>
        <w:t xml:space="preserve"> (</w:t>
      </w:r>
      <w:r>
        <w:rPr>
          <w:rFonts w:eastAsia="Calibri" w:cs="Times New Roman"/>
          <w:sz w:val="28"/>
          <w:szCs w:val="28"/>
          <w:lang w:val="en-US"/>
        </w:rPr>
        <w:t>BBA</w:t>
      </w:r>
      <w:r w:rsidRPr="00C87B3B">
        <w:rPr>
          <w:rFonts w:eastAsia="Calibri" w:cs="Times New Roman"/>
          <w:sz w:val="28"/>
          <w:szCs w:val="28"/>
        </w:rPr>
        <w:t xml:space="preserve">), </w:t>
      </w:r>
      <w:r>
        <w:rPr>
          <w:rFonts w:eastAsia="Calibri" w:cs="Times New Roman"/>
          <w:sz w:val="28"/>
          <w:szCs w:val="28"/>
        </w:rPr>
        <w:t>Управление маркетингом</w:t>
      </w:r>
      <w:r w:rsidRPr="00C87B3B">
        <w:rPr>
          <w:rFonts w:eastAsia="Calibri" w:cs="Times New Roman"/>
          <w:sz w:val="28"/>
          <w:szCs w:val="28"/>
        </w:rPr>
        <w:t xml:space="preserve"> /</w:t>
      </w:r>
      <w:r>
        <w:rPr>
          <w:rFonts w:eastAsia="Calibri" w:cs="Times New Roman"/>
          <w:sz w:val="28"/>
          <w:szCs w:val="28"/>
          <w:lang w:val="en-US"/>
        </w:rPr>
        <w:t>Marketing</w:t>
      </w:r>
      <w:r w:rsidRPr="00C87B3B">
        <w:rPr>
          <w:rFonts w:eastAsia="Calibri" w:cs="Times New Roman"/>
          <w:sz w:val="28"/>
          <w:szCs w:val="28"/>
        </w:rPr>
        <w:t xml:space="preserve"> </w:t>
      </w:r>
      <w:r>
        <w:rPr>
          <w:rFonts w:eastAsia="Calibri" w:cs="Times New Roman"/>
          <w:sz w:val="28"/>
          <w:szCs w:val="28"/>
          <w:lang w:val="en-US"/>
        </w:rPr>
        <w:t>Management</w:t>
      </w:r>
      <w:r w:rsidRPr="007C371F">
        <w:rPr>
          <w:rFonts w:eastAsia="Calibri" w:cs="Times New Roman"/>
          <w:sz w:val="28"/>
          <w:szCs w:val="28"/>
        </w:rPr>
        <w:t>»</w:t>
      </w:r>
    </w:p>
    <w:p w14:paraId="67CE42CF" w14:textId="77777777" w:rsidR="00B25B67" w:rsidRDefault="00B25B67" w:rsidP="004E75F4">
      <w:pPr>
        <w:ind w:right="-2"/>
        <w:jc w:val="center"/>
        <w:rPr>
          <w:i/>
          <w:iCs/>
        </w:rPr>
      </w:pPr>
    </w:p>
    <w:p w14:paraId="11ABC218" w14:textId="77777777" w:rsidR="004C4417" w:rsidRPr="00A15E5E" w:rsidRDefault="004C4417" w:rsidP="004C4417">
      <w:pPr>
        <w:ind w:right="-2"/>
        <w:jc w:val="center"/>
        <w:rPr>
          <w:i/>
          <w:iCs/>
        </w:rPr>
      </w:pPr>
      <w:r w:rsidRPr="00A15E5E">
        <w:rPr>
          <w:i/>
          <w:iCs/>
        </w:rPr>
        <w:t xml:space="preserve">Рекомендовано Ученым советом Факультета «Высшая школа управления» </w:t>
      </w:r>
    </w:p>
    <w:p w14:paraId="0541C30D" w14:textId="77777777" w:rsidR="004C4417" w:rsidRPr="00A15E5E" w:rsidRDefault="004C4417" w:rsidP="004C4417">
      <w:pPr>
        <w:ind w:right="-2"/>
        <w:jc w:val="center"/>
        <w:rPr>
          <w:i/>
          <w:iCs/>
        </w:rPr>
      </w:pPr>
      <w:r w:rsidRPr="00A15E5E">
        <w:rPr>
          <w:i/>
          <w:iCs/>
        </w:rPr>
        <w:t xml:space="preserve">(протокол № </w:t>
      </w:r>
      <w:r>
        <w:rPr>
          <w:i/>
          <w:iCs/>
        </w:rPr>
        <w:t>31 от 16.05.</w:t>
      </w:r>
      <w:r w:rsidRPr="00A15E5E">
        <w:rPr>
          <w:i/>
          <w:iCs/>
        </w:rPr>
        <w:t>2023г.)</w:t>
      </w:r>
    </w:p>
    <w:p w14:paraId="46E48344" w14:textId="77777777" w:rsidR="004C4417" w:rsidRPr="00A15E5E" w:rsidRDefault="004C4417" w:rsidP="004C4417">
      <w:pPr>
        <w:ind w:right="-2"/>
        <w:jc w:val="center"/>
        <w:rPr>
          <w:i/>
          <w:iCs/>
        </w:rPr>
      </w:pPr>
      <w:r w:rsidRPr="00A15E5E">
        <w:rPr>
          <w:i/>
          <w:iCs/>
        </w:rPr>
        <w:t>Одобрено Советом Департамента менеджмента и инноваций</w:t>
      </w:r>
    </w:p>
    <w:p w14:paraId="478CB4B9" w14:textId="77777777" w:rsidR="004C4417" w:rsidRPr="00A15E5E" w:rsidRDefault="004C4417" w:rsidP="004C4417">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13A6116A" w14:textId="77777777" w:rsidR="00B25B67" w:rsidRPr="00930ECF" w:rsidRDefault="00B25B67"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7EE8D3FE" w14:textId="3ED88C69"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w:t>
      </w:r>
      <w:r w:rsidR="00B25B67">
        <w:rPr>
          <w:rFonts w:eastAsia="Arial Unicode MS" w:cs="Times New Roman"/>
          <w:bCs/>
          <w:color w:val="000000"/>
          <w:sz w:val="28"/>
          <w:szCs w:val="28"/>
          <w:u w:color="000000"/>
          <w:bdr w:val="nil"/>
        </w:rPr>
        <w:t>3</w:t>
      </w:r>
      <w:r w:rsidR="005B0BBF">
        <w:rPr>
          <w:rFonts w:eastAsia="Arial Unicode MS" w:cs="Times New Roman"/>
          <w:bCs/>
          <w:color w:val="000000"/>
          <w:sz w:val="28"/>
          <w:szCs w:val="28"/>
          <w:u w:color="000000"/>
          <w:bdr w:val="nil"/>
        </w:rPr>
        <w:br w:type="page"/>
      </w:r>
    </w:p>
    <w:bookmarkEnd w:id="1"/>
    <w:bookmarkEnd w:id="2"/>
    <w:bookmarkEnd w:id="3"/>
    <w:p w14:paraId="0008694D" w14:textId="0549A0EB" w:rsidR="00385C7B" w:rsidRDefault="00385C7B" w:rsidP="00B5093C">
      <w:pPr>
        <w:spacing w:line="240" w:lineRule="auto"/>
        <w:ind w:firstLine="0"/>
        <w:rPr>
          <w:rFonts w:eastAsia="Times New Roman" w:cs="Times New Roman"/>
          <w:b/>
          <w:sz w:val="28"/>
          <w:szCs w:val="28"/>
          <w:lang w:eastAsia="ru-RU"/>
        </w:rPr>
      </w:pPr>
    </w:p>
    <w:p w14:paraId="20B1D517" w14:textId="77777777" w:rsidR="00385C7B" w:rsidRDefault="00385C7B" w:rsidP="00930ECF">
      <w:pPr>
        <w:spacing w:line="240" w:lineRule="auto"/>
        <w:ind w:firstLine="708"/>
        <w:rPr>
          <w:rFonts w:eastAsia="Times New Roman" w:cs="Times New Roman"/>
          <w:b/>
          <w:sz w:val="28"/>
          <w:szCs w:val="28"/>
          <w:lang w:eastAsia="ru-RU"/>
        </w:rPr>
      </w:pPr>
    </w:p>
    <w:p w14:paraId="50310574" w14:textId="4F5F8E05"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p>
    <w:p w14:paraId="03AB14C7" w14:textId="77777777" w:rsidR="00930ECF" w:rsidRPr="00B00A0F" w:rsidRDefault="003705BD" w:rsidP="00B00A0F">
      <w:pPr>
        <w:ind w:left="709" w:firstLine="0"/>
        <w:rPr>
          <w:szCs w:val="24"/>
        </w:rPr>
      </w:pPr>
      <w:r w:rsidRPr="00B00A0F">
        <w:rPr>
          <w:szCs w:val="24"/>
        </w:rPr>
        <w:t>ОГЛАВЛЕН</w:t>
      </w:r>
      <w:r w:rsidR="00930ECF" w:rsidRPr="00B00A0F">
        <w:rPr>
          <w:szCs w:val="24"/>
        </w:rPr>
        <w:t>ИЕ</w:t>
      </w:r>
    </w:p>
    <w:p w14:paraId="6033CC94" w14:textId="7F4464A4" w:rsidR="00DD16E3" w:rsidRPr="002600FE" w:rsidRDefault="0027703B" w:rsidP="002600FE">
      <w:pPr>
        <w:ind w:firstLine="567"/>
        <w:rPr>
          <w:rStyle w:val="a4"/>
          <w:color w:val="auto"/>
          <w:sz w:val="26"/>
          <w:szCs w:val="26"/>
          <w:u w:val="none"/>
        </w:rPr>
      </w:pPr>
      <w:r w:rsidRPr="002600FE">
        <w:rPr>
          <w:rStyle w:val="a4"/>
          <w:color w:val="auto"/>
          <w:sz w:val="26"/>
          <w:szCs w:val="26"/>
          <w:u w:val="none"/>
        </w:rPr>
        <w:fldChar w:fldCharType="begin"/>
      </w:r>
      <w:r w:rsidR="002A7865" w:rsidRPr="002600FE">
        <w:rPr>
          <w:rStyle w:val="a4"/>
          <w:color w:val="auto"/>
          <w:sz w:val="26"/>
          <w:szCs w:val="26"/>
          <w:u w:val="none"/>
        </w:rPr>
        <w:instrText xml:space="preserve"> TOC \o "1-3" \h \z \u </w:instrText>
      </w:r>
      <w:r w:rsidRPr="002600FE">
        <w:rPr>
          <w:rStyle w:val="a4"/>
          <w:color w:val="auto"/>
          <w:sz w:val="26"/>
          <w:szCs w:val="26"/>
          <w:u w:val="none"/>
        </w:rPr>
        <w:fldChar w:fldCharType="separate"/>
      </w:r>
      <w:hyperlink w:anchor="_Toc27935528" w:history="1">
        <w:r w:rsidR="00DD16E3" w:rsidRPr="002600FE">
          <w:rPr>
            <w:rStyle w:val="a4"/>
            <w:color w:val="auto"/>
            <w:sz w:val="26"/>
            <w:szCs w:val="26"/>
            <w:u w:val="none"/>
          </w:rPr>
          <w:t>1. Перечень вопросов, выносимых на государственный экзамен. Перечень рекомендуемой литературы для подготовки к государственному экзамену</w:t>
        </w:r>
        <w:r w:rsidR="00DD16E3" w:rsidRPr="002600FE">
          <w:rPr>
            <w:rStyle w:val="a4"/>
            <w:webHidden/>
            <w:color w:val="auto"/>
            <w:sz w:val="26"/>
            <w:szCs w:val="26"/>
            <w:u w:val="none"/>
          </w:rPr>
          <w:tab/>
        </w:r>
        <w:r w:rsidR="00B00A0F" w:rsidRPr="002600FE">
          <w:rPr>
            <w:rStyle w:val="a4"/>
            <w:webHidden/>
            <w:color w:val="auto"/>
            <w:sz w:val="26"/>
            <w:szCs w:val="26"/>
            <w:u w:val="none"/>
          </w:rPr>
          <w:t xml:space="preserve">            </w:t>
        </w:r>
        <w:r w:rsidR="002C27C1">
          <w:rPr>
            <w:rStyle w:val="a4"/>
            <w:webHidden/>
            <w:color w:val="auto"/>
            <w:sz w:val="26"/>
            <w:szCs w:val="26"/>
            <w:u w:val="none"/>
          </w:rPr>
          <w:t>9</w:t>
        </w:r>
      </w:hyperlink>
    </w:p>
    <w:p w14:paraId="3E3C27F3" w14:textId="1EA57C0A" w:rsidR="00DD16E3" w:rsidRPr="002600FE" w:rsidRDefault="006104C2" w:rsidP="002600FE">
      <w:pPr>
        <w:ind w:firstLine="567"/>
        <w:rPr>
          <w:rStyle w:val="a4"/>
          <w:color w:val="auto"/>
          <w:sz w:val="26"/>
          <w:szCs w:val="26"/>
          <w:u w:val="none"/>
        </w:rPr>
      </w:pPr>
      <w:hyperlink w:anchor="_Toc27935529" w:history="1">
        <w:r w:rsidR="00DD16E3" w:rsidRPr="002600FE">
          <w:rPr>
            <w:rStyle w:val="a4"/>
            <w:color w:val="auto"/>
            <w:sz w:val="26"/>
            <w:szCs w:val="26"/>
            <w:u w:val="none"/>
          </w:rPr>
          <w:t>2. Примеры практико-ориентированных заданий</w:t>
        </w:r>
        <w:r w:rsidR="00DD16E3" w:rsidRPr="002600FE">
          <w:rPr>
            <w:rStyle w:val="a4"/>
            <w:webHidden/>
            <w:color w:val="auto"/>
            <w:sz w:val="26"/>
            <w:szCs w:val="26"/>
            <w:u w:val="none"/>
          </w:rPr>
          <w:tab/>
        </w:r>
        <w:r w:rsidR="00B00A0F" w:rsidRPr="002600FE">
          <w:rPr>
            <w:rStyle w:val="a4"/>
            <w:webHidden/>
            <w:color w:val="auto"/>
            <w:sz w:val="26"/>
            <w:szCs w:val="26"/>
            <w:u w:val="none"/>
          </w:rPr>
          <w:t xml:space="preserve">                                            </w:t>
        </w:r>
        <w:r w:rsidR="00B50447">
          <w:rPr>
            <w:rStyle w:val="a4"/>
            <w:webHidden/>
            <w:color w:val="auto"/>
            <w:sz w:val="26"/>
            <w:szCs w:val="26"/>
            <w:u w:val="none"/>
          </w:rPr>
          <w:t>23</w:t>
        </w:r>
      </w:hyperlink>
    </w:p>
    <w:p w14:paraId="24D57B7B" w14:textId="2643B0E5" w:rsidR="00DD16E3" w:rsidRPr="002600FE" w:rsidRDefault="006104C2" w:rsidP="002600FE">
      <w:pPr>
        <w:ind w:firstLine="567"/>
        <w:rPr>
          <w:rStyle w:val="a4"/>
          <w:color w:val="auto"/>
          <w:sz w:val="26"/>
          <w:szCs w:val="26"/>
          <w:u w:val="none"/>
        </w:rPr>
      </w:pPr>
      <w:hyperlink w:anchor="_Toc27935530" w:history="1">
        <w:r w:rsidR="00DD16E3" w:rsidRPr="002600FE">
          <w:rPr>
            <w:rStyle w:val="a4"/>
            <w:color w:val="auto"/>
            <w:sz w:val="26"/>
            <w:szCs w:val="26"/>
            <w:u w:val="none"/>
          </w:rPr>
          <w:t>3. Рекомендации обучающимся по подготовке к государственному экзамену</w:t>
        </w:r>
        <w:r w:rsidR="002600FE">
          <w:rPr>
            <w:rStyle w:val="a4"/>
            <w:webHidden/>
            <w:color w:val="auto"/>
            <w:sz w:val="26"/>
            <w:szCs w:val="26"/>
            <w:u w:val="none"/>
          </w:rPr>
          <w:t xml:space="preserve"> </w:t>
        </w:r>
        <w:r w:rsidR="00B50447">
          <w:rPr>
            <w:rStyle w:val="a4"/>
            <w:webHidden/>
            <w:color w:val="auto"/>
            <w:sz w:val="26"/>
            <w:szCs w:val="26"/>
            <w:u w:val="none"/>
          </w:rPr>
          <w:t>29</w:t>
        </w:r>
      </w:hyperlink>
    </w:p>
    <w:p w14:paraId="2CEEEE3C" w14:textId="3B15D26A" w:rsidR="00DD16E3" w:rsidRPr="002600FE" w:rsidRDefault="006104C2" w:rsidP="002600FE">
      <w:pPr>
        <w:ind w:firstLine="567"/>
        <w:rPr>
          <w:rStyle w:val="a4"/>
          <w:color w:val="auto"/>
          <w:sz w:val="26"/>
          <w:szCs w:val="26"/>
          <w:u w:val="none"/>
        </w:rPr>
      </w:pPr>
      <w:hyperlink w:anchor="_Toc27935531" w:history="1">
        <w:r w:rsidR="00DD16E3" w:rsidRPr="002600FE">
          <w:rPr>
            <w:rStyle w:val="a4"/>
            <w:color w:val="auto"/>
            <w:sz w:val="26"/>
            <w:szCs w:val="26"/>
            <w:u w:val="none"/>
          </w:rPr>
          <w:t>4. Критерии оценки результатов сдачи государственных экзаменов</w:t>
        </w:r>
        <w:r w:rsidR="00DD16E3" w:rsidRPr="002600FE">
          <w:rPr>
            <w:rStyle w:val="a4"/>
            <w:webHidden/>
            <w:color w:val="auto"/>
            <w:sz w:val="26"/>
            <w:szCs w:val="26"/>
            <w:u w:val="none"/>
          </w:rPr>
          <w:tab/>
        </w:r>
        <w:r w:rsidR="00B00A0F" w:rsidRPr="002600FE">
          <w:rPr>
            <w:rStyle w:val="a4"/>
            <w:webHidden/>
            <w:color w:val="auto"/>
            <w:sz w:val="26"/>
            <w:szCs w:val="26"/>
            <w:u w:val="none"/>
          </w:rPr>
          <w:t xml:space="preserve">           </w:t>
        </w:r>
        <w:r w:rsidR="00987002">
          <w:rPr>
            <w:rStyle w:val="a4"/>
            <w:webHidden/>
            <w:color w:val="auto"/>
            <w:sz w:val="26"/>
            <w:szCs w:val="26"/>
            <w:u w:val="none"/>
          </w:rPr>
          <w:t>29</w:t>
        </w:r>
      </w:hyperlink>
    </w:p>
    <w:p w14:paraId="11E6A79C" w14:textId="60DF2E39" w:rsidR="003874A9" w:rsidRPr="002600FE" w:rsidRDefault="003874A9" w:rsidP="002600FE">
      <w:pPr>
        <w:widowControl w:val="0"/>
        <w:autoSpaceDE w:val="0"/>
        <w:autoSpaceDN w:val="0"/>
        <w:adjustRightInd w:val="0"/>
        <w:ind w:firstLine="567"/>
        <w:rPr>
          <w:rStyle w:val="a4"/>
          <w:color w:val="auto"/>
          <w:sz w:val="26"/>
          <w:szCs w:val="26"/>
          <w:u w:val="none"/>
        </w:rPr>
      </w:pPr>
      <w:r w:rsidRPr="002600FE">
        <w:rPr>
          <w:rStyle w:val="a4"/>
          <w:color w:val="auto"/>
          <w:sz w:val="26"/>
          <w:szCs w:val="26"/>
          <w:u w:val="none"/>
        </w:rPr>
        <w:t xml:space="preserve">5. Методические рекомендации по подготовке и защите выпускных квалификационных работ студентами для студентов, обучающихся по направлению подготовки 38.03.02 «Менеджмент» образовательная программа «Управление бизнесом/Bachelor of Business Administration (BBA), Управление маркетингом /Marketing Management»                                                                                                  </w:t>
      </w:r>
      <w:r w:rsidR="002600FE">
        <w:rPr>
          <w:rStyle w:val="a4"/>
          <w:color w:val="auto"/>
          <w:sz w:val="26"/>
          <w:szCs w:val="26"/>
          <w:u w:val="none"/>
        </w:rPr>
        <w:t xml:space="preserve">  </w:t>
      </w:r>
      <w:r w:rsidR="004611BB">
        <w:rPr>
          <w:rStyle w:val="a4"/>
          <w:color w:val="auto"/>
          <w:sz w:val="26"/>
          <w:szCs w:val="26"/>
          <w:u w:val="none"/>
        </w:rPr>
        <w:t>36</w:t>
      </w:r>
    </w:p>
    <w:p w14:paraId="7065F14A" w14:textId="4D76A284" w:rsidR="003874A9" w:rsidRPr="002600FE" w:rsidRDefault="003874A9" w:rsidP="002600FE">
      <w:pPr>
        <w:ind w:firstLine="567"/>
        <w:rPr>
          <w:rStyle w:val="a4"/>
          <w:color w:val="auto"/>
          <w:sz w:val="26"/>
          <w:szCs w:val="26"/>
          <w:u w:val="none"/>
        </w:rPr>
      </w:pPr>
      <w:r w:rsidRPr="002600FE">
        <w:rPr>
          <w:rStyle w:val="a4"/>
          <w:color w:val="auto"/>
          <w:sz w:val="26"/>
          <w:szCs w:val="26"/>
          <w:u w:val="none"/>
        </w:rPr>
        <w:t>6. Перечень рекомендуемых тем выпускных квалификационных (бакалаврских) работ для студентов очной формы обучения, обучающихся по направлению 38.03.02 «Менеджмент» образовательная программа «Управление бизнесом/Bachelor of Business Administration (BBA), Управление маркетингом /Marketing Management»</w:t>
      </w:r>
      <w:r w:rsidR="002600FE">
        <w:rPr>
          <w:rStyle w:val="a4"/>
          <w:color w:val="auto"/>
          <w:sz w:val="26"/>
          <w:szCs w:val="26"/>
          <w:u w:val="none"/>
        </w:rPr>
        <w:t xml:space="preserve"> </w:t>
      </w:r>
      <w:r w:rsidR="004611BB">
        <w:rPr>
          <w:rStyle w:val="a4"/>
          <w:color w:val="auto"/>
          <w:sz w:val="26"/>
          <w:szCs w:val="26"/>
          <w:u w:val="none"/>
        </w:rPr>
        <w:t>58</w:t>
      </w:r>
    </w:p>
    <w:p w14:paraId="49B1669D" w14:textId="65363163" w:rsidR="005B0BBF" w:rsidRDefault="0027703B" w:rsidP="002600FE">
      <w:pPr>
        <w:ind w:left="709" w:firstLine="567"/>
      </w:pPr>
      <w:r w:rsidRPr="002600FE">
        <w:rPr>
          <w:rStyle w:val="a4"/>
          <w:color w:val="auto"/>
          <w:sz w:val="26"/>
          <w:szCs w:val="26"/>
          <w:u w:val="none"/>
        </w:rPr>
        <w:fldChar w:fldCharType="end"/>
      </w:r>
      <w:bookmarkStart w:id="5" w:name="_Toc387012960"/>
      <w:bookmarkStart w:id="6" w:name="_Toc439247575"/>
      <w:bookmarkStart w:id="7" w:name="_Toc439247758"/>
      <w:r w:rsidR="000A54BB">
        <w:t xml:space="preserve"> </w:t>
      </w:r>
      <w:r w:rsidR="005B0BBF">
        <w:br w:type="page"/>
      </w:r>
    </w:p>
    <w:p w14:paraId="35BA6F53" w14:textId="1F465226" w:rsidR="00533602" w:rsidRPr="00A74EF3" w:rsidRDefault="00760F14" w:rsidP="0001665F">
      <w:pPr>
        <w:pStyle w:val="1"/>
        <w:rPr>
          <w:rFonts w:ascii="Times New Roman" w:eastAsiaTheme="minorHAnsi" w:hAnsi="Times New Roman" w:cstheme="minorBidi"/>
          <w:b/>
          <w:color w:val="auto"/>
          <w:sz w:val="28"/>
          <w:szCs w:val="28"/>
        </w:rPr>
      </w:pPr>
      <w:bookmarkStart w:id="8" w:name="_Toc28008553"/>
      <w:bookmarkStart w:id="9" w:name="_Toc28008570"/>
      <w:bookmarkEnd w:id="5"/>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8"/>
      <w:bookmarkEnd w:id="9"/>
    </w:p>
    <w:p w14:paraId="702549BC" w14:textId="7CF643DC" w:rsidR="002B6025" w:rsidRPr="005E6799" w:rsidRDefault="002B6025" w:rsidP="002B6025">
      <w:pPr>
        <w:rPr>
          <w:b/>
          <w:bCs/>
          <w:sz w:val="28"/>
        </w:rPr>
      </w:pPr>
      <w:r w:rsidRPr="005E6799">
        <w:rPr>
          <w:b/>
          <w:bCs/>
          <w:sz w:val="28"/>
        </w:rPr>
        <w:t>1.1. Вопросы на основе содержания общепрофессиональных и профессиональных дисциплин направления подготовки</w:t>
      </w:r>
    </w:p>
    <w:p w14:paraId="44B1B2AB" w14:textId="77777777" w:rsidR="00374460" w:rsidRPr="00AD3D31" w:rsidRDefault="00374460" w:rsidP="00374460">
      <w:pPr>
        <w:rPr>
          <w:sz w:val="28"/>
        </w:rPr>
      </w:pPr>
      <w:r w:rsidRPr="00AD3D31">
        <w:rPr>
          <w:sz w:val="28"/>
        </w:rPr>
        <w:t>1. Функции менеджмента – планирование, организация, мотивация и контроль.</w:t>
      </w:r>
    </w:p>
    <w:p w14:paraId="7020283A" w14:textId="77777777" w:rsidR="00374460" w:rsidRPr="00AD3D31" w:rsidRDefault="00374460" w:rsidP="00374460">
      <w:pPr>
        <w:rPr>
          <w:rFonts w:eastAsia="Times New Roman" w:cs="Times New Roman"/>
          <w:sz w:val="28"/>
          <w:szCs w:val="28"/>
          <w:lang w:eastAsia="ru-RU"/>
        </w:rPr>
      </w:pPr>
      <w:r w:rsidRPr="00AD3D31">
        <w:rPr>
          <w:sz w:val="28"/>
        </w:rPr>
        <w:t>2. Развитие управленческой науки. Школы управления.</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 xml:space="preserve">3. Предпринимательские возможности, предпринимательская идея. Этапы реализации предпринимательской идеи. </w:t>
      </w:r>
    </w:p>
    <w:p w14:paraId="49D4FADD" w14:textId="77777777" w:rsidR="00374460" w:rsidRPr="00AD3D31" w:rsidRDefault="00374460" w:rsidP="00374460">
      <w:pPr>
        <w:rPr>
          <w:sz w:val="28"/>
        </w:rPr>
      </w:pPr>
      <w:r w:rsidRPr="00AD3D31">
        <w:rPr>
          <w:sz w:val="28"/>
        </w:rPr>
        <w:t>4. Типы организационных структур, их характеристики. Формальные и неформал</w:t>
      </w:r>
      <w:r>
        <w:rPr>
          <w:sz w:val="28"/>
        </w:rPr>
        <w:t xml:space="preserve">ьные организационные структуры, </w:t>
      </w:r>
      <w:r w:rsidRPr="00AD3D31">
        <w:rPr>
          <w:sz w:val="28"/>
        </w:rPr>
        <w:t>департаментализация.</w:t>
      </w:r>
      <w:r w:rsidRPr="00AD3D31">
        <w:rPr>
          <w:color w:val="333333"/>
          <w:sz w:val="21"/>
          <w:szCs w:val="21"/>
          <w:shd w:val="clear" w:color="auto" w:fill="BDFF00"/>
        </w:rPr>
        <w:t xml:space="preserve"> </w:t>
      </w:r>
      <w:r w:rsidRPr="00AD3D31">
        <w:rPr>
          <w:color w:val="333333"/>
          <w:sz w:val="28"/>
          <w:szCs w:val="28"/>
        </w:rPr>
        <w:t>Информационное обеспечение управленческой деятельности на предприятии.    </w:t>
      </w:r>
    </w:p>
    <w:p w14:paraId="0AA8DAD6" w14:textId="77777777" w:rsidR="00374460" w:rsidRPr="00AD3D31" w:rsidRDefault="00374460" w:rsidP="00374460">
      <w:pPr>
        <w:rPr>
          <w:sz w:val="28"/>
        </w:rPr>
      </w:pPr>
      <w:r w:rsidRPr="00AD3D31">
        <w:rPr>
          <w:sz w:val="28"/>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0AE00276" w14:textId="77777777" w:rsidR="00374460" w:rsidRPr="00AD3D31" w:rsidRDefault="00374460" w:rsidP="00374460">
      <w:pPr>
        <w:rPr>
          <w:sz w:val="28"/>
        </w:rPr>
      </w:pPr>
      <w:r w:rsidRPr="00AD3D31">
        <w:rPr>
          <w:sz w:val="28"/>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Роль организационной культуры при разработке и принятии управленческих решений. Коммуникации в организации и их виды. Элементы коммуникационного процесса. Оценка эффективности инструментов коммуникационной политики.</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578FCE1C" w14:textId="77777777" w:rsidR="00374460" w:rsidRPr="00AD3D31" w:rsidRDefault="00374460" w:rsidP="00374460">
      <w:pPr>
        <w:rPr>
          <w:sz w:val="28"/>
        </w:rPr>
      </w:pPr>
      <w:r w:rsidRPr="00AD3D31">
        <w:rPr>
          <w:sz w:val="28"/>
        </w:rPr>
        <w:t>9. Жизненный цикл товара (ЖЦТ) как основа товарной политики фирмы.</w:t>
      </w:r>
    </w:p>
    <w:p w14:paraId="42E2DCC4" w14:textId="77777777" w:rsidR="00374460" w:rsidRPr="00AD3D31" w:rsidRDefault="00374460" w:rsidP="00374460">
      <w:pPr>
        <w:rPr>
          <w:sz w:val="28"/>
        </w:rPr>
      </w:pPr>
      <w:r w:rsidRPr="00AD3D31">
        <w:rPr>
          <w:sz w:val="28"/>
        </w:rPr>
        <w:lastRenderedPageBreak/>
        <w:t>10. Ценообразование и ценовая политика компании. Влияние ценовой политики на показатели деловой активности компании.</w:t>
      </w:r>
      <w:r w:rsidRPr="00AD3D31">
        <w:rPr>
          <w:color w:val="333333"/>
          <w:sz w:val="28"/>
          <w:szCs w:val="28"/>
        </w:rPr>
        <w:t xml:space="preserve"> Формирование себестоимости продукции (работ, услуг), порядок расчета и назначение. </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t xml:space="preserve">11. Назначение бизнес-плана, характеристика основных разделов бизнес-плана, </w:t>
      </w:r>
      <w:r w:rsidRPr="00AD3D31">
        <w:rPr>
          <w:rFonts w:eastAsia="Times New Roman" w:cs="Times New Roman"/>
          <w:iCs/>
          <w:sz w:val="28"/>
          <w:szCs w:val="28"/>
          <w:lang w:eastAsia="ru-RU"/>
        </w:rPr>
        <w:t>показатели эффективности бизнес-плана.</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 xml:space="preserve">12.  Методики анализа бизнес-процессов. </w:t>
      </w:r>
    </w:p>
    <w:p w14:paraId="6AC90F76" w14:textId="77777777" w:rsidR="00374460" w:rsidRPr="00AD3D31" w:rsidRDefault="00374460" w:rsidP="00374460">
      <w:pPr>
        <w:rPr>
          <w:sz w:val="28"/>
        </w:rPr>
      </w:pPr>
      <w:r w:rsidRPr="00AD3D31">
        <w:rPr>
          <w:sz w:val="28"/>
        </w:rPr>
        <w:t>13. Этапы создания бренда. Влияние бренда на капитализацию компании.</w:t>
      </w:r>
    </w:p>
    <w:p w14:paraId="3E632451" w14:textId="77777777" w:rsidR="00374460" w:rsidRPr="00AD3D31" w:rsidRDefault="00374460" w:rsidP="00374460">
      <w:pPr>
        <w:rPr>
          <w:sz w:val="28"/>
        </w:rPr>
      </w:pPr>
      <w:r w:rsidRPr="00AD3D31">
        <w:rPr>
          <w:sz w:val="28"/>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7C751A67" w14:textId="77777777" w:rsidR="00374460" w:rsidRPr="00AD3D31" w:rsidRDefault="00374460" w:rsidP="00374460">
      <w:pPr>
        <w:rPr>
          <w:sz w:val="28"/>
        </w:rPr>
      </w:pPr>
      <w:r w:rsidRPr="00AD3D31">
        <w:rPr>
          <w:sz w:val="28"/>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3382DF99" w14:textId="77777777" w:rsidR="00374460" w:rsidRPr="00AD3D31" w:rsidRDefault="00374460" w:rsidP="00374460">
      <w:pPr>
        <w:rPr>
          <w:rFonts w:eastAsia="Times New Roman" w:cs="Times New Roman"/>
          <w:sz w:val="28"/>
          <w:szCs w:val="28"/>
          <w:lang w:eastAsia="ru-RU"/>
        </w:rPr>
      </w:pPr>
      <w:r w:rsidRPr="00AD3D31">
        <w:rPr>
          <w:sz w:val="28"/>
        </w:rPr>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AD3D31">
        <w:rPr>
          <w:rFonts w:eastAsia="Times New Roman" w:cs="Times New Roman"/>
          <w:sz w:val="28"/>
          <w:szCs w:val="28"/>
          <w:lang w:eastAsia="ru-RU"/>
        </w:rPr>
        <w:t>Отчётность в управленческом учёте.</w:t>
      </w:r>
    </w:p>
    <w:p w14:paraId="375DEAAB" w14:textId="77777777" w:rsidR="00374460" w:rsidRPr="00AD3D31" w:rsidRDefault="00374460" w:rsidP="00374460">
      <w:pPr>
        <w:rPr>
          <w:sz w:val="28"/>
        </w:rPr>
      </w:pPr>
      <w:r w:rsidRPr="00AD3D31">
        <w:rPr>
          <w:sz w:val="28"/>
        </w:rPr>
        <w:t>18. Стратегический процесс: анализ внешней и внутренней среды; формирование стратегии и ее реализация. SWOT- анализ.</w:t>
      </w:r>
    </w:p>
    <w:p w14:paraId="2900663C" w14:textId="77777777" w:rsidR="00374460" w:rsidRPr="00AD3D31" w:rsidRDefault="00374460" w:rsidP="00374460">
      <w:pPr>
        <w:rPr>
          <w:sz w:val="28"/>
        </w:rPr>
      </w:pPr>
      <w:r w:rsidRPr="00AD3D31">
        <w:rPr>
          <w:sz w:val="28"/>
        </w:rPr>
        <w:t>19. Иерархия стратегий организации. Базовые корпоративные стратегии: роста, стабилизации, выживания, сокращения.</w:t>
      </w:r>
    </w:p>
    <w:p w14:paraId="0F5EC38C" w14:textId="77777777" w:rsidR="00374460" w:rsidRPr="00AD3D31" w:rsidRDefault="00374460" w:rsidP="00374460">
      <w:pPr>
        <w:rPr>
          <w:sz w:val="28"/>
        </w:rPr>
      </w:pPr>
      <w:r w:rsidRPr="00AD3D31">
        <w:rPr>
          <w:sz w:val="28"/>
        </w:rPr>
        <w:t>20. Портфельный анализ. Матрица БКГ, МакКинзи. Ограничения матричного метода.</w:t>
      </w:r>
    </w:p>
    <w:p w14:paraId="41808ABB" w14:textId="77777777" w:rsidR="00374460" w:rsidRPr="00AD3D31" w:rsidRDefault="00374460" w:rsidP="00374460">
      <w:pPr>
        <w:rPr>
          <w:sz w:val="28"/>
        </w:rPr>
      </w:pPr>
      <w:r w:rsidRPr="00AD3D31">
        <w:rPr>
          <w:sz w:val="28"/>
        </w:rPr>
        <w:t>21. Основные показатели оценки финансового состояния компании. Влияние социальной ответственности на финансовый результат компании.</w:t>
      </w:r>
    </w:p>
    <w:p w14:paraId="7B56FC99" w14:textId="77777777" w:rsidR="00374460" w:rsidRPr="00AD3D31" w:rsidRDefault="00374460" w:rsidP="00374460">
      <w:pPr>
        <w:rPr>
          <w:sz w:val="28"/>
        </w:rPr>
      </w:pPr>
      <w:r w:rsidRPr="00AD3D31">
        <w:rPr>
          <w:sz w:val="28"/>
        </w:rPr>
        <w:lastRenderedPageBreak/>
        <w:t>22. Состав и структура активов организации. Оценка основных и оборотных активов. Финансовая политика организации.</w:t>
      </w:r>
    </w:p>
    <w:p w14:paraId="53258386" w14:textId="77777777" w:rsidR="00374460" w:rsidRPr="00AD3D31" w:rsidRDefault="00374460" w:rsidP="00374460">
      <w:pPr>
        <w:rPr>
          <w:sz w:val="28"/>
        </w:rPr>
      </w:pPr>
      <w:r w:rsidRPr="00AD3D31">
        <w:rPr>
          <w:sz w:val="28"/>
        </w:rPr>
        <w:t>23. Управление запасами и дебиторской задолженностью. Показатели оборачиваемости и их влияние на финансовые показатели компании.</w:t>
      </w:r>
    </w:p>
    <w:p w14:paraId="613394F4" w14:textId="77777777" w:rsidR="00374460" w:rsidRPr="00AD3D31" w:rsidRDefault="00374460" w:rsidP="00374460">
      <w:pPr>
        <w:rPr>
          <w:sz w:val="28"/>
        </w:rPr>
      </w:pPr>
      <w:r w:rsidRPr="00AD3D31">
        <w:rPr>
          <w:sz w:val="28"/>
        </w:rPr>
        <w:t>24. Бюджетирование и финансовое планирование в компании. Взаимосвязь с бизнес-планированием в компании.</w:t>
      </w:r>
    </w:p>
    <w:p w14:paraId="12E6365A" w14:textId="77777777"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25.Управление предпринимательскими рисками. Методы оценки рисков, способы снижения.</w:t>
      </w:r>
      <w:r w:rsidRPr="0074501D">
        <w:rPr>
          <w:rFonts w:eastAsia="Times New Roman" w:cs="Times New Roman"/>
          <w:sz w:val="28"/>
          <w:szCs w:val="28"/>
          <w:lang w:eastAsia="ru-RU"/>
        </w:rPr>
        <w:t xml:space="preserve">  </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DF42F3F" w14:textId="77777777" w:rsidR="00374460" w:rsidRDefault="00374460" w:rsidP="00374460">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BC5836A" w14:textId="77777777" w:rsidR="00374460" w:rsidRPr="00DB3A44" w:rsidRDefault="00374460" w:rsidP="00374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iCs/>
          <w:color w:val="000000"/>
          <w:sz w:val="28"/>
          <w:szCs w:val="28"/>
          <w:lang w:eastAsia="ru-RU"/>
        </w:rPr>
      </w:pPr>
      <w:r w:rsidRPr="00DB3A44">
        <w:rPr>
          <w:rFonts w:eastAsia="Calibri" w:cs="Times New Roman"/>
          <w:b/>
          <w:bCs/>
          <w:iCs/>
          <w:sz w:val="28"/>
          <w:szCs w:val="28"/>
          <w:lang w:eastAsia="ru-RU"/>
        </w:rPr>
        <w:t>Основная литература</w:t>
      </w:r>
    </w:p>
    <w:p w14:paraId="734F5957"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95183C">
        <w:rPr>
          <w:rFonts w:ascii="Times New Roman" w:eastAsia="Calibri" w:hAnsi="Times New Roman" w:cs="Times New Roman"/>
          <w:color w:val="000000"/>
          <w:sz w:val="28"/>
          <w:szCs w:val="28"/>
          <w:lang w:eastAsia="ru-RU"/>
        </w:rPr>
        <w:t>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 электронный.</w:t>
      </w:r>
    </w:p>
    <w:p w14:paraId="462344A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D955F4">
        <w:rPr>
          <w:rFonts w:ascii="Times New Roman" w:eastAsia="Calibri" w:hAnsi="Times New Roman" w:cs="Times New Roman"/>
          <w:bCs/>
          <w:sz w:val="28"/>
          <w:szCs w:val="28"/>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27.03.2023). – Текст : электронный.</w:t>
      </w:r>
    </w:p>
    <w:p w14:paraId="520DCA28" w14:textId="77777777" w:rsidR="00374460" w:rsidRPr="00D955F4"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D955F4">
        <w:rPr>
          <w:rFonts w:ascii="Times New Roman" w:eastAsia="Calibri" w:hAnsi="Times New Roman" w:cs="Times New Roman"/>
          <w:bCs/>
          <w:sz w:val="28"/>
          <w:szCs w:val="28"/>
        </w:rPr>
        <w:t xml:space="preserve">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URL: https://znanium.com/catalog/product/1072236 (дата обращения: 20.02.2023). - </w:t>
      </w:r>
      <w:r w:rsidRPr="00D955F4">
        <w:rPr>
          <w:rFonts w:ascii="Times New Roman" w:eastAsia="Calibri" w:hAnsi="Times New Roman" w:cs="Times New Roman"/>
          <w:bCs/>
          <w:sz w:val="28"/>
          <w:szCs w:val="28"/>
        </w:rPr>
        <w:lastRenderedPageBreak/>
        <w:t>Текст: электронный.</w:t>
      </w:r>
    </w:p>
    <w:p w14:paraId="7611344C"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731DD9">
        <w:rPr>
          <w:rFonts w:ascii="Times New Roman" w:eastAsia="Calibri" w:hAnsi="Times New Roman" w:cs="Times New Roman"/>
          <w:color w:val="000000"/>
          <w:sz w:val="28"/>
          <w:szCs w:val="28"/>
          <w:lang w:eastAsia="ru-RU"/>
        </w:rPr>
        <w:t>Попова, Е. П.  Теория организации : учеб. и практикум для вузов / Е. П. Попова, К. В. Решетникова. — Москва : Юрайт, 2023. — 338 с. — (Высшее образование). — Образовательная платформа Юрайт. — URL: https://urait.ru/bcode/510862 (дата обращения: 02.03.2023). — Текст : электронный.</w:t>
      </w:r>
    </w:p>
    <w:p w14:paraId="0D104AAA"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Синяева, И. М.  Маркетинг : учебник для вузов / И. М. Синяева, О. Н. Жильцова. — 3-е изд., перераб. и доп. — Москва : Издательство Юрайт, 2023. — 495 с. — (Высшее образование). —  Образовательная платформа Юрайт [сайт]. — URL: https://urait.ru/bcode/510611 (дата обращения: 29.03.2023). — Текст : электронный.</w:t>
      </w:r>
    </w:p>
    <w:p w14:paraId="450D0365"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Родионова, В. Н. Стратегический менеджмент :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1F4816E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Лисицына, Е. В. Финансовый менеджмент : учебник / Е.В. Лисицына, Т.В. Ващенко, М.В. Забродина ; под науч. ред. д-ра экон. наук К.В. Екимовой. — 2-е изд., испр. и доп. — Москва : ИНФРА-М, 2023. — 185 с. — (Высшее образование: Бакалавриат). — DOI 10.12737/1865670. - ЭБС ZNANIUM.com. - URL: https://znanium.com/catalog/product/1865670 (дата обращения: 27.02.2023). – Текст : электронный.</w:t>
      </w:r>
    </w:p>
    <w:p w14:paraId="2BA37443"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Валишин Е.Н. Теория и практика управления человеческими ресурсами: учебное пособие / Е.Н. Валишин, И.А. Иванова, В.Н. Пуляева. - Москва: КноРус, 2023. - 128 с. — ISBN 978-5-4365-9958-8. — ЭБС BOOK.ru. - URL: https://book.ru/book/945238 (дата обращения: 09.03.2023). — Текст : электронный.</w:t>
      </w:r>
    </w:p>
    <w:p w14:paraId="38AFE7BC"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 xml:space="preserve">Финансовый учет: учебник / под ред. проф. В.Г. Гетьмана. - Москва: Инфра-М,  2014, 2016, 2017, 2019. - 622 с. -  (Высшее образование: Бакалавриат). - Текст: непосредственный. - То же. - 2022. - DOI </w:t>
      </w:r>
      <w:r w:rsidRPr="00412132">
        <w:rPr>
          <w:rFonts w:ascii="Times New Roman" w:eastAsia="Calibri" w:hAnsi="Times New Roman" w:cs="Times New Roman"/>
          <w:color w:val="000000"/>
          <w:sz w:val="28"/>
          <w:szCs w:val="28"/>
          <w:lang w:eastAsia="ru-RU"/>
        </w:rPr>
        <w:lastRenderedPageBreak/>
        <w:t>10.12737/24378. - ЭБС ZNANIUM.com. - URL: https://znanium.com/catalog/product/1834745 (дата обращения: 28.03.2023). - Текст: электронный.</w:t>
      </w:r>
    </w:p>
    <w:p w14:paraId="4F59F661"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2A57EE">
        <w:rPr>
          <w:rFonts w:ascii="Times New Roman" w:eastAsia="Calibri" w:hAnsi="Times New Roman" w:cs="Times New Roman"/>
          <w:color w:val="000000"/>
          <w:sz w:val="28"/>
          <w:szCs w:val="28"/>
          <w:lang w:eastAsia="ru-RU"/>
        </w:rPr>
        <w:t>Зуб, А.Т.  Управление проектами : учебник и практикум для вузов / А. Т. Зуб. — Москва : Юрайт, 2023. — 422 с. — (Высшее образование). —  Образовательная платформа Юрайт [сайт]. — URL: https://urait.ru/bcode/511087 (дата обращения: 29.03.2023). — Текст : электронный.</w:t>
      </w:r>
    </w:p>
    <w:p w14:paraId="494DD455" w14:textId="77777777" w:rsidR="00374460"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b/>
          <w:iCs/>
          <w:color w:val="000000"/>
          <w:sz w:val="28"/>
          <w:szCs w:val="28"/>
          <w:lang w:eastAsia="ru-RU"/>
        </w:rPr>
      </w:pPr>
    </w:p>
    <w:p w14:paraId="27B84BE2" w14:textId="77777777" w:rsidR="00374460" w:rsidRPr="00FF633A"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i/>
          <w:color w:val="000000"/>
          <w:sz w:val="28"/>
          <w:szCs w:val="28"/>
          <w:lang w:eastAsia="ru-RU"/>
        </w:rPr>
      </w:pPr>
      <w:r w:rsidRPr="00FF633A">
        <w:rPr>
          <w:rFonts w:ascii="Times New Roman" w:eastAsia="Calibri" w:hAnsi="Times New Roman" w:cs="Times New Roman"/>
          <w:b/>
          <w:iCs/>
          <w:color w:val="000000"/>
          <w:sz w:val="28"/>
          <w:szCs w:val="28"/>
          <w:lang w:eastAsia="ru-RU"/>
        </w:rPr>
        <w:t>Дополнительная</w:t>
      </w:r>
      <w:r w:rsidRPr="00FF633A">
        <w:rPr>
          <w:rFonts w:ascii="Times New Roman" w:eastAsia="Calibri" w:hAnsi="Times New Roman" w:cs="Times New Roman"/>
          <w:b/>
          <w:i/>
          <w:color w:val="000000"/>
          <w:sz w:val="28"/>
          <w:szCs w:val="28"/>
          <w:lang w:eastAsia="ru-RU"/>
        </w:rPr>
        <w:t xml:space="preserve"> </w:t>
      </w:r>
      <w:r w:rsidRPr="00FF633A">
        <w:rPr>
          <w:rFonts w:ascii="Times New Roman" w:eastAsia="Calibri" w:hAnsi="Times New Roman" w:cs="Times New Roman"/>
          <w:b/>
          <w:iCs/>
          <w:color w:val="000000"/>
          <w:sz w:val="28"/>
          <w:szCs w:val="28"/>
          <w:lang w:eastAsia="ru-RU"/>
        </w:rPr>
        <w:t>литература</w:t>
      </w:r>
    </w:p>
    <w:p w14:paraId="6443D7FE"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0B71AC">
        <w:rPr>
          <w:rFonts w:ascii="Times New Roman" w:eastAsia="Calibri" w:hAnsi="Times New Roman" w:cs="Times New Roman"/>
          <w:color w:val="000000"/>
          <w:sz w:val="28"/>
          <w:szCs w:val="28"/>
          <w:lang w:eastAsia="ru-RU"/>
        </w:rPr>
        <w:t xml:space="preserve">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 непосредственный. - То же. - 2018. - ЭБС ZNANIUM.com. - URL: http://znanium.com/catalog/product/931131 (дата обращения: </w:t>
      </w:r>
      <w:r>
        <w:rPr>
          <w:rFonts w:ascii="Times New Roman" w:eastAsia="Calibri" w:hAnsi="Times New Roman" w:cs="Times New Roman"/>
          <w:color w:val="000000"/>
          <w:sz w:val="28"/>
          <w:szCs w:val="28"/>
          <w:lang w:eastAsia="ru-RU"/>
        </w:rPr>
        <w:t>29</w:t>
      </w:r>
      <w:r w:rsidRPr="000B71AC">
        <w:rPr>
          <w:rFonts w:ascii="Times New Roman" w:eastAsia="Calibri" w:hAnsi="Times New Roman" w:cs="Times New Roman"/>
          <w:color w:val="000000"/>
          <w:sz w:val="28"/>
          <w:szCs w:val="28"/>
          <w:lang w:eastAsia="ru-RU"/>
        </w:rPr>
        <w:t>.03.2023). - Текст : электронный.</w:t>
      </w:r>
    </w:p>
    <w:p w14:paraId="19C222A3"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 xml:space="preserve">.03.2023). — Текст : электронный. </w:t>
      </w:r>
    </w:p>
    <w:p w14:paraId="47B78841"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платформа Юрайт [сайт]. — URL: https://urait.ru/bcode/514578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.03.2023). — Текст : электронный.</w:t>
      </w:r>
    </w:p>
    <w:p w14:paraId="66F2F290"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Практический менеджмент: учебное пособие / Э. М.  Коротков и [др.]; под общ. ред. Э.М. Короткова.  - Москва: ИНФРА-М, 2015. - 330 с. - </w:t>
      </w:r>
      <w:r w:rsidRPr="006A0737">
        <w:rPr>
          <w:rFonts w:ascii="Times New Roman" w:eastAsia="Calibri" w:hAnsi="Times New Roman" w:cs="Times New Roman"/>
          <w:color w:val="000000"/>
          <w:sz w:val="28"/>
          <w:szCs w:val="28"/>
          <w:lang w:eastAsia="ru-RU"/>
        </w:rPr>
        <w:lastRenderedPageBreak/>
        <w:t>(Высшее образование: Магистратура). - Текст: непосредственный. - То же. - 2021. - ЭБС ZNANIUM.com. - URL: https://znanium.com/catalog/product/1247044 (дата обращения: 11.03.2023). - Текст: электронный.</w:t>
      </w:r>
    </w:p>
    <w:p w14:paraId="11506D0F"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Менеджмент: век ХХI: сб. статей / под ред. О.С. Виханского, А.И. Наумова. - Москва: Магистр, 2016. - 352 с. - Текст: непосредственный. - То же . - 2019. - ЭБС ZNANIUM.com. - URL : http://znanium.com/catalog/product/982621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электронный.</w:t>
      </w:r>
    </w:p>
    <w:p w14:paraId="55749DC2"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 электронный.</w:t>
      </w:r>
    </w:p>
    <w:p w14:paraId="75D4F5FD"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 непосредственный. – То же. – 2023. - ЭБС BOOK.ru. – URL:https://book.ru/book/947674 (дата обращения: 24.03.2023). – Текст : электронный.</w:t>
      </w:r>
    </w:p>
    <w:p w14:paraId="05EDD4F0" w14:textId="77777777" w:rsidR="00374460" w:rsidRPr="006A0737"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Маслова, В. М.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Образовательная платформа Юрайт [сайт]. — URL: https://urait.ru/bcode/510341 (дата обращения: 09.03.2023). — Текст : электронный.</w:t>
      </w:r>
    </w:p>
    <w:p w14:paraId="462B9211" w14:textId="77777777" w:rsidR="00374460" w:rsidRPr="00A84DA2" w:rsidRDefault="00374460" w:rsidP="00374460">
      <w:pPr>
        <w:rPr>
          <w:b/>
          <w:bCs/>
          <w:kern w:val="32"/>
          <w:sz w:val="28"/>
          <w:szCs w:val="28"/>
        </w:rPr>
      </w:pPr>
      <w:r w:rsidRPr="00A84DA2">
        <w:rPr>
          <w:b/>
          <w:bCs/>
          <w:kern w:val="32"/>
          <w:sz w:val="28"/>
          <w:szCs w:val="28"/>
        </w:rPr>
        <w:t>Полнотекстовые базы данных</w:t>
      </w:r>
    </w:p>
    <w:p w14:paraId="108F63F4"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67FA4FF2"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lastRenderedPageBreak/>
        <w:t>Электронно-библиотечная система BOOK.RU http://www.book.ru</w:t>
      </w:r>
    </w:p>
    <w:p w14:paraId="08D9DB9F"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8CB1B09"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Znanium http://www.znanium.com</w:t>
      </w:r>
    </w:p>
    <w:p w14:paraId="12D8EB8F"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Образовательная платформа Юрайт </w:t>
      </w:r>
      <w:hyperlink r:id="rId8" w:history="1">
        <w:r w:rsidRPr="0099571C">
          <w:rPr>
            <w:rStyle w:val="a4"/>
            <w:rFonts w:ascii="Times New Roman" w:hAnsi="Times New Roman"/>
            <w:sz w:val="28"/>
            <w:szCs w:val="28"/>
          </w:rPr>
          <w:t>https://urait.ru/</w:t>
        </w:r>
      </w:hyperlink>
    </w:p>
    <w:p w14:paraId="26D184C6"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4EDF5FC5"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6A69D91D"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79BB117C"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9" w:history="1">
        <w:r w:rsidRPr="0099571C">
          <w:rPr>
            <w:rStyle w:val="a4"/>
            <w:rFonts w:ascii="Times New Roman" w:hAnsi="Times New Roman"/>
            <w:sz w:val="28"/>
            <w:szCs w:val="28"/>
          </w:rPr>
          <w:t>http://нэб.рф/</w:t>
        </w:r>
      </w:hyperlink>
    </w:p>
    <w:p w14:paraId="189ACE17" w14:textId="77777777" w:rsidR="00374460" w:rsidRPr="00696800" w:rsidRDefault="00374460" w:rsidP="00374460">
      <w:pPr>
        <w:pStyle w:val="a8"/>
        <w:numPr>
          <w:ilvl w:val="0"/>
          <w:numId w:val="2"/>
        </w:numPr>
        <w:tabs>
          <w:tab w:val="left" w:pos="1134"/>
        </w:tabs>
        <w:spacing w:after="0" w:line="360" w:lineRule="auto"/>
        <w:ind w:left="0" w:firstLine="709"/>
        <w:jc w:val="both"/>
        <w:rPr>
          <w:rFonts w:ascii="Times New Roman" w:hAnsi="Times New Roman" w:cs="Times New Roman"/>
          <w:sz w:val="28"/>
          <w:szCs w:val="28"/>
        </w:rPr>
      </w:pPr>
      <w:r w:rsidRPr="00696800">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96800">
          <w:rPr>
            <w:rStyle w:val="a4"/>
            <w:rFonts w:ascii="Times New Roman" w:hAnsi="Times New Roman" w:cs="Times New Roman"/>
            <w:sz w:val="28"/>
            <w:szCs w:val="28"/>
          </w:rPr>
          <w:t>https://vak.minobrnauki.gov.ru/</w:t>
        </w:r>
      </w:hyperlink>
    </w:p>
    <w:p w14:paraId="05E10E91" w14:textId="77777777" w:rsidR="00374460" w:rsidRPr="00421B02" w:rsidRDefault="00374460" w:rsidP="00374460">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25F88BB9" w14:textId="77777777" w:rsidR="00374460" w:rsidRPr="00421B02" w:rsidRDefault="00374460" w:rsidP="00374460">
      <w:pPr>
        <w:spacing w:before="120" w:after="120"/>
        <w:rPr>
          <w:sz w:val="28"/>
          <w:szCs w:val="28"/>
        </w:rPr>
      </w:pPr>
      <w:bookmarkStart w:id="10" w:name="_Hlk25514251"/>
      <w:r w:rsidRPr="00421B02">
        <w:rPr>
          <w:sz w:val="28"/>
          <w:szCs w:val="28"/>
        </w:rPr>
        <w:t>•</w:t>
      </w:r>
      <w:r w:rsidRPr="00421B02">
        <w:rPr>
          <w:sz w:val="28"/>
          <w:szCs w:val="28"/>
        </w:rPr>
        <w:tab/>
        <w:t>справочная правовая система «КонсультантПлюс» (http://www.consultant.ru);</w:t>
      </w:r>
    </w:p>
    <w:p w14:paraId="4B14F0C7" w14:textId="77777777" w:rsidR="00374460" w:rsidRDefault="00374460" w:rsidP="00374460">
      <w:pPr>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1" w:history="1">
        <w:r w:rsidRPr="008E15C5">
          <w:rPr>
            <w:rStyle w:val="a4"/>
            <w:sz w:val="28"/>
            <w:szCs w:val="28"/>
          </w:rPr>
          <w:t>http://www.garant.ru</w:t>
        </w:r>
      </w:hyperlink>
      <w:r w:rsidRPr="00421B02">
        <w:rPr>
          <w:sz w:val="28"/>
          <w:szCs w:val="28"/>
        </w:rPr>
        <w:t>)</w:t>
      </w:r>
      <w:r>
        <w:rPr>
          <w:sz w:val="28"/>
          <w:szCs w:val="28"/>
        </w:rPr>
        <w:t>.</w:t>
      </w:r>
    </w:p>
    <w:bookmarkEnd w:id="10"/>
    <w:p w14:paraId="7D65E173" w14:textId="77777777" w:rsidR="00374460" w:rsidRPr="00A84DA2" w:rsidRDefault="00374460" w:rsidP="00374460">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194"/>
      </w:tblGrid>
      <w:tr w:rsidR="00374460" w:rsidRPr="00A84DA2" w14:paraId="4F583688" w14:textId="77777777" w:rsidTr="00B76B37">
        <w:tc>
          <w:tcPr>
            <w:tcW w:w="4151" w:type="dxa"/>
            <w:shd w:val="clear" w:color="auto" w:fill="auto"/>
          </w:tcPr>
          <w:p w14:paraId="4886ECD7" w14:textId="77777777" w:rsidR="00374460" w:rsidRPr="00A84DA2" w:rsidRDefault="00374460" w:rsidP="00B76B37">
            <w:pPr>
              <w:spacing w:line="240" w:lineRule="auto"/>
              <w:ind w:firstLine="0"/>
              <w:jc w:val="center"/>
              <w:rPr>
                <w:rFonts w:eastAsia="Calibri"/>
                <w:sz w:val="28"/>
                <w:szCs w:val="28"/>
              </w:rPr>
            </w:pPr>
            <w:r>
              <w:rPr>
                <w:rFonts w:eastAsia="Calibri"/>
                <w:sz w:val="28"/>
                <w:szCs w:val="28"/>
              </w:rPr>
              <w:t>Адрес</w:t>
            </w:r>
          </w:p>
        </w:tc>
        <w:tc>
          <w:tcPr>
            <w:tcW w:w="5194" w:type="dxa"/>
            <w:shd w:val="clear" w:color="auto" w:fill="auto"/>
          </w:tcPr>
          <w:p w14:paraId="7B38DBE1" w14:textId="77777777" w:rsidR="00374460" w:rsidRPr="00A84DA2" w:rsidRDefault="00374460" w:rsidP="00B76B37">
            <w:pPr>
              <w:spacing w:line="240" w:lineRule="auto"/>
              <w:ind w:firstLine="0"/>
              <w:jc w:val="center"/>
              <w:rPr>
                <w:rFonts w:eastAsia="Calibri"/>
                <w:sz w:val="28"/>
                <w:szCs w:val="28"/>
              </w:rPr>
            </w:pPr>
            <w:r>
              <w:rPr>
                <w:rFonts w:eastAsia="Calibri"/>
                <w:sz w:val="28"/>
                <w:szCs w:val="28"/>
              </w:rPr>
              <w:t>Название ресурса</w:t>
            </w:r>
          </w:p>
        </w:tc>
      </w:tr>
      <w:tr w:rsidR="00374460" w:rsidRPr="00A84DA2" w14:paraId="4CAD49E7" w14:textId="77777777" w:rsidTr="00B76B37">
        <w:tc>
          <w:tcPr>
            <w:tcW w:w="4151" w:type="dxa"/>
            <w:shd w:val="clear" w:color="auto" w:fill="auto"/>
          </w:tcPr>
          <w:p w14:paraId="0630D98D"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http://www.1fd.ru/</w:t>
            </w:r>
          </w:p>
        </w:tc>
        <w:tc>
          <w:tcPr>
            <w:tcW w:w="5194" w:type="dxa"/>
            <w:shd w:val="clear" w:color="auto" w:fill="auto"/>
          </w:tcPr>
          <w:p w14:paraId="1B16970B"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374460" w:rsidRPr="00A84DA2" w14:paraId="418A63F4" w14:textId="77777777" w:rsidTr="00B76B37">
        <w:tc>
          <w:tcPr>
            <w:tcW w:w="4151" w:type="dxa"/>
            <w:shd w:val="clear" w:color="auto" w:fill="auto"/>
          </w:tcPr>
          <w:p w14:paraId="2EF8F2A5" w14:textId="77777777" w:rsidR="00374460" w:rsidRPr="00A84DA2" w:rsidRDefault="00374460" w:rsidP="00B76B37">
            <w:pPr>
              <w:spacing w:line="240" w:lineRule="auto"/>
              <w:ind w:firstLine="0"/>
              <w:rPr>
                <w:rFonts w:eastAsia="Calibri"/>
                <w:sz w:val="28"/>
                <w:szCs w:val="28"/>
              </w:rPr>
            </w:pPr>
            <w:r w:rsidRPr="00421B02">
              <w:rPr>
                <w:rFonts w:eastAsia="Calibri"/>
                <w:sz w:val="28"/>
                <w:szCs w:val="28"/>
              </w:rPr>
              <w:t>http://www.spark-interfax.ru/</w:t>
            </w:r>
          </w:p>
        </w:tc>
        <w:tc>
          <w:tcPr>
            <w:tcW w:w="5194" w:type="dxa"/>
            <w:shd w:val="clear" w:color="auto" w:fill="auto"/>
          </w:tcPr>
          <w:p w14:paraId="1F81619C" w14:textId="77777777" w:rsidR="00374460" w:rsidRPr="00A84DA2" w:rsidRDefault="00374460" w:rsidP="00B76B37">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74460" w:rsidRPr="00A84DA2" w14:paraId="136B243D" w14:textId="77777777" w:rsidTr="00B76B37">
        <w:tc>
          <w:tcPr>
            <w:tcW w:w="4151" w:type="dxa"/>
            <w:shd w:val="clear" w:color="auto" w:fill="auto"/>
          </w:tcPr>
          <w:p w14:paraId="75297003"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http://link.springer.com/</w:t>
            </w:r>
          </w:p>
        </w:tc>
        <w:tc>
          <w:tcPr>
            <w:tcW w:w="5194" w:type="dxa"/>
            <w:shd w:val="clear" w:color="auto" w:fill="auto"/>
          </w:tcPr>
          <w:p w14:paraId="51BB2444"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Springer:  Springer eBooks </w:t>
            </w:r>
          </w:p>
        </w:tc>
      </w:tr>
      <w:tr w:rsidR="00374460" w:rsidRPr="00A84DA2" w14:paraId="125A3BBA" w14:textId="77777777" w:rsidTr="00B76B37">
        <w:tc>
          <w:tcPr>
            <w:tcW w:w="4151" w:type="dxa"/>
            <w:shd w:val="clear" w:color="auto" w:fill="auto"/>
          </w:tcPr>
          <w:p w14:paraId="105A0258"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http://search.ebscohost.com</w:t>
            </w:r>
          </w:p>
        </w:tc>
        <w:tc>
          <w:tcPr>
            <w:tcW w:w="5194" w:type="dxa"/>
            <w:shd w:val="clear" w:color="auto" w:fill="auto"/>
          </w:tcPr>
          <w:p w14:paraId="681896B3"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374460" w:rsidRPr="00A84DA2" w14:paraId="4679FF8F" w14:textId="77777777" w:rsidTr="00B76B37">
        <w:tc>
          <w:tcPr>
            <w:tcW w:w="4151" w:type="dxa"/>
            <w:shd w:val="clear" w:color="auto" w:fill="auto"/>
          </w:tcPr>
          <w:p w14:paraId="2AB21B39"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rPr>
              <w:t>http://eduvideo.online/</w:t>
            </w:r>
          </w:p>
        </w:tc>
        <w:tc>
          <w:tcPr>
            <w:tcW w:w="5194" w:type="dxa"/>
            <w:shd w:val="clear" w:color="auto" w:fill="auto"/>
          </w:tcPr>
          <w:p w14:paraId="0DCB2C95"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w:t>
            </w:r>
            <w:r w:rsidRPr="00A84DA2">
              <w:rPr>
                <w:rFonts w:eastAsia="Calibri"/>
                <w:sz w:val="28"/>
                <w:szCs w:val="28"/>
              </w:rPr>
              <w:lastRenderedPageBreak/>
              <w:t xml:space="preserve">«Юриспруденция»  </w:t>
            </w:r>
          </w:p>
        </w:tc>
      </w:tr>
      <w:tr w:rsidR="00374460" w:rsidRPr="0090181A" w14:paraId="14087AAE" w14:textId="77777777" w:rsidTr="00B76B37">
        <w:tc>
          <w:tcPr>
            <w:tcW w:w="4151" w:type="dxa"/>
            <w:shd w:val="clear" w:color="auto" w:fill="auto"/>
          </w:tcPr>
          <w:p w14:paraId="514DE9F7"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lang w:val="en-US"/>
              </w:rPr>
              <w:lastRenderedPageBreak/>
              <w:t>http://jstor.org</w:t>
            </w:r>
          </w:p>
        </w:tc>
        <w:tc>
          <w:tcPr>
            <w:tcW w:w="5194" w:type="dxa"/>
            <w:shd w:val="clear" w:color="auto" w:fill="auto"/>
          </w:tcPr>
          <w:p w14:paraId="35157A7A"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24572F51" w14:textId="77777777" w:rsidR="00374460" w:rsidRPr="000B71AC" w:rsidRDefault="00374460" w:rsidP="00374460">
      <w:pPr>
        <w:rPr>
          <w:color w:val="FF0000"/>
          <w:sz w:val="28"/>
          <w:highlight w:val="yellow"/>
          <w:lang w:val="en-US"/>
        </w:rPr>
      </w:pPr>
    </w:p>
    <w:p w14:paraId="7C304913" w14:textId="77777777" w:rsidR="00DB3A44" w:rsidRPr="00374460" w:rsidRDefault="00DB3A44" w:rsidP="002B6025">
      <w:pPr>
        <w:rPr>
          <w:sz w:val="28"/>
          <w:lang w:val="en-US"/>
        </w:rPr>
      </w:pPr>
    </w:p>
    <w:p w14:paraId="31C181AD" w14:textId="45F4C424" w:rsidR="00E915C2" w:rsidRPr="002600FE" w:rsidRDefault="00091B98" w:rsidP="00E915C2">
      <w:pPr>
        <w:rPr>
          <w:b/>
          <w:bCs/>
        </w:rPr>
      </w:pPr>
      <w:r w:rsidRPr="0091444F">
        <w:rPr>
          <w:b/>
          <w:bCs/>
          <w:sz w:val="28"/>
        </w:rPr>
        <w:t xml:space="preserve">1.2. Вопросы на основе содержания дисциплин </w:t>
      </w:r>
      <w:bookmarkStart w:id="11" w:name="_Hlk25513902"/>
      <w:r w:rsidR="00E915C2" w:rsidRPr="002600FE">
        <w:rPr>
          <w:rFonts w:eastAsia="Calibri" w:cs="Times New Roman"/>
          <w:b/>
          <w:bCs/>
          <w:sz w:val="28"/>
          <w:szCs w:val="28"/>
        </w:rPr>
        <w:t>Образовательная программа «Управление бизнесом/</w:t>
      </w:r>
      <w:r w:rsidR="00E915C2" w:rsidRPr="002600FE">
        <w:rPr>
          <w:rFonts w:eastAsia="Calibri" w:cs="Times New Roman"/>
          <w:b/>
          <w:bCs/>
          <w:sz w:val="28"/>
          <w:szCs w:val="28"/>
          <w:lang w:val="en-US"/>
        </w:rPr>
        <w:t>Bachelor</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of</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Business</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Administration</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BBA</w:t>
      </w:r>
      <w:r w:rsidR="00E915C2" w:rsidRPr="002600FE">
        <w:rPr>
          <w:rFonts w:eastAsia="Calibri" w:cs="Times New Roman"/>
          <w:b/>
          <w:bCs/>
          <w:sz w:val="28"/>
          <w:szCs w:val="28"/>
        </w:rPr>
        <w:t>), Управление маркетингом /</w:t>
      </w:r>
      <w:r w:rsidR="00E915C2" w:rsidRPr="002600FE">
        <w:rPr>
          <w:rFonts w:eastAsia="Calibri" w:cs="Times New Roman"/>
          <w:b/>
          <w:bCs/>
          <w:sz w:val="28"/>
          <w:szCs w:val="28"/>
          <w:lang w:val="en-US"/>
        </w:rPr>
        <w:t>Marketing</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Management</w:t>
      </w:r>
      <w:r w:rsidR="00E915C2" w:rsidRPr="002600FE">
        <w:rPr>
          <w:rFonts w:eastAsia="Calibri" w:cs="Times New Roman"/>
          <w:b/>
          <w:bCs/>
          <w:sz w:val="28"/>
          <w:szCs w:val="28"/>
        </w:rPr>
        <w:t>»</w:t>
      </w:r>
    </w:p>
    <w:p w14:paraId="3F85DFB5"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bookmarkStart w:id="12" w:name="_Hlk25514117"/>
      <w:bookmarkEnd w:id="11"/>
      <w:r w:rsidRPr="00F27A42">
        <w:rPr>
          <w:rFonts w:ascii="Times New Roman" w:eastAsia="Calibri" w:hAnsi="Times New Roman" w:cs="Times New Roman"/>
          <w:sz w:val="28"/>
          <w:szCs w:val="28"/>
        </w:rPr>
        <w:t>Логистические стратегии, их роль и место в структуре операционных стратегий. Процесс создания операционной стратегии – разработка, принятие и реализация (стратегических) управленческих решений.</w:t>
      </w:r>
    </w:p>
    <w:p w14:paraId="0DE40537"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Характеристика и факторы выбора производственных операционных стратегий. Взаимосвязь операционной стратегии с корпоративной, бизнес-стратегий и функциональной стратегиями организации. Этапы разработки и реализации операционной стратегии.</w:t>
      </w:r>
    </w:p>
    <w:p w14:paraId="7FA8B604"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Методы формулирования идей для предпринимательских проектов. Модель развития потребителей С. Бланка.</w:t>
      </w:r>
    </w:p>
    <w:p w14:paraId="065BA9A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0587F1E4" w14:textId="77777777" w:rsidR="002600FE" w:rsidRPr="00F27A42" w:rsidRDefault="002600FE" w:rsidP="002600F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Calibri" w:hAnsi="Times New Roman" w:cs="Times New Roman"/>
          <w:sz w:val="28"/>
          <w:szCs w:val="28"/>
        </w:rPr>
        <w:t>Особенности устного выступления по сравнению с письменным изложением. Развитие навыков устной речи.</w:t>
      </w:r>
      <w:r w:rsidRPr="00F27A42">
        <w:rPr>
          <w:rFonts w:ascii="Times New Roman" w:eastAsia="Times New Roman" w:hAnsi="Times New Roman"/>
          <w:bCs/>
          <w:sz w:val="28"/>
          <w:szCs w:val="28"/>
          <w:lang w:eastAsia="ru-RU"/>
        </w:rPr>
        <w:t xml:space="preserve"> Особенности публичных выступлений. Развитие навыков делового общения. Формирование и совершенствование языковых навыков (фонетические, филологические, лексические и грамматические). Структура процесса генерирования идей в предпринимательских проектах.</w:t>
      </w:r>
    </w:p>
    <w:p w14:paraId="4B576E3A" w14:textId="77777777" w:rsidR="002600FE" w:rsidRPr="00F27A42" w:rsidRDefault="002600FE" w:rsidP="002600F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Методы верификации и оценки перспективных бизнес-идей.</w:t>
      </w:r>
    </w:p>
    <w:p w14:paraId="742C7BF6" w14:textId="77777777" w:rsidR="002600FE" w:rsidRPr="00F27A42" w:rsidRDefault="002600FE" w:rsidP="002600F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 xml:space="preserve">Ментальные карты, мозговой штурм, модерационные карты. Применение дизайн – мышления. Организация эффективного процесса обсуждения и принятия </w:t>
      </w:r>
    </w:p>
    <w:p w14:paraId="699C84DA" w14:textId="77777777" w:rsidR="002600FE" w:rsidRPr="00F27A42" w:rsidRDefault="002600FE" w:rsidP="002600F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lastRenderedPageBreak/>
        <w:t xml:space="preserve">Фасилитация как метод бизнес-задач и бизнес-решений. Фасилитация и качество организации группового процесса. Преимущества и недостатки фасилитации. Навыки фасилитационной работы. Совместная работа с заказчиком. </w:t>
      </w:r>
    </w:p>
    <w:p w14:paraId="34A17C08"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Основные признаки «международности» компании. Базисные классификационные критерии в применении к международным компаниям. Основные участники международного предпринимательства и базисные организационные модели международных компаний.</w:t>
      </w:r>
    </w:p>
    <w:p w14:paraId="32201AC5"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Понятие и основные концепции эффективности. Показатели эффективности. Понятия результативности и эффективности.  </w:t>
      </w:r>
    </w:p>
    <w:p w14:paraId="14AFC592"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 xml:space="preserve">Бизнес-среда менеджмента проекта на предприятии. Организация благоприятного климата в команде проектирования. Особенности моделей взаимоотношений со стейкхолдерами в проектах.  </w:t>
      </w:r>
    </w:p>
    <w:p w14:paraId="363B28E3"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Новый продукт как проект. Метод разработки продукта с заданными характеристиками. Метод разработки продукта с заданными потребительскими свойствами.</w:t>
      </w:r>
    </w:p>
    <w:p w14:paraId="169C64CF"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 xml:space="preserve">Показатели как индикаторы достижения стратегических целей. Понятие критических факторов успеха (CSF). </w:t>
      </w:r>
    </w:p>
    <w:p w14:paraId="08D41299"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4ADA304D" w14:textId="77777777" w:rsidR="002600FE" w:rsidRPr="00F27A42" w:rsidRDefault="002600FE" w:rsidP="002600FE">
      <w:pPr>
        <w:pStyle w:val="a8"/>
        <w:numPr>
          <w:ilvl w:val="0"/>
          <w:numId w:val="16"/>
        </w:numPr>
        <w:tabs>
          <w:tab w:val="left" w:pos="568"/>
          <w:tab w:val="left" w:pos="1134"/>
        </w:tabs>
        <w:spacing w:line="360" w:lineRule="auto"/>
        <w:ind w:left="0" w:firstLine="567"/>
        <w:jc w:val="both"/>
        <w:rPr>
          <w:rFonts w:ascii="Times New Roman" w:hAnsi="Times New Roman" w:cs="Times New Roman"/>
          <w:sz w:val="28"/>
          <w:szCs w:val="28"/>
        </w:rPr>
      </w:pPr>
      <w:r w:rsidRPr="00F27A42">
        <w:rPr>
          <w:rFonts w:ascii="Times New Roman" w:hAnsi="Times New Roman" w:cs="Times New Roman"/>
          <w:color w:val="000000" w:themeColor="text1"/>
          <w:sz w:val="28"/>
          <w:szCs w:val="28"/>
        </w:rPr>
        <w:t>Анализ</w:t>
      </w:r>
      <w:r w:rsidRPr="00F27A42">
        <w:rPr>
          <w:rFonts w:ascii="Times New Roman" w:eastAsia="Times New Roman" w:hAnsi="Times New Roman" w:cs="Times New Roman"/>
          <w:sz w:val="28"/>
          <w:szCs w:val="28"/>
        </w:rPr>
        <w:t xml:space="preserve"> моделей взаимоотношений со стейкхолдерами в компании Развитие теории стейкхолдеров. Модель взаимоотношений со стейкхолдерами Фримана. Принципы взаимоотношений со стейкхолдерами Кларксона. </w:t>
      </w:r>
    </w:p>
    <w:p w14:paraId="2F7BE712" w14:textId="77777777" w:rsidR="002600FE" w:rsidRPr="00F27A42" w:rsidRDefault="002600FE" w:rsidP="002600FE">
      <w:pPr>
        <w:pStyle w:val="a8"/>
        <w:numPr>
          <w:ilvl w:val="0"/>
          <w:numId w:val="16"/>
        </w:numPr>
        <w:tabs>
          <w:tab w:val="left" w:pos="568"/>
          <w:tab w:val="left" w:pos="1134"/>
        </w:tabs>
        <w:spacing w:line="360" w:lineRule="auto"/>
        <w:ind w:left="0" w:firstLine="568"/>
        <w:jc w:val="both"/>
        <w:rPr>
          <w:rFonts w:ascii="Times New Roman" w:eastAsia="Times New Roman" w:hAnsi="Times New Roman" w:cs="Times New Roman"/>
          <w:sz w:val="28"/>
          <w:szCs w:val="28"/>
        </w:rPr>
      </w:pPr>
      <w:r w:rsidRPr="00F27A42">
        <w:rPr>
          <w:rFonts w:ascii="Times New Roman" w:eastAsia="Times New Roman" w:hAnsi="Times New Roman" w:cs="Times New Roman"/>
          <w:sz w:val="28"/>
          <w:szCs w:val="28"/>
        </w:rPr>
        <w:t>Ориентация предприятия на клиентов как фактор его эффективной деятельности. Развитие клиентской базы предприятия</w:t>
      </w:r>
    </w:p>
    <w:p w14:paraId="3F5C62FF"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Стратегирование: разработка и внедрение стратегии. Виды стратегий в компании. Этапы стратегического процесса.</w:t>
      </w:r>
    </w:p>
    <w:p w14:paraId="564EB91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Формирование стратегии: разработка стратегического плана, адаптация стратегии</w:t>
      </w:r>
    </w:p>
    <w:p w14:paraId="251F62C7"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eastAsia="Times New Roman" w:hAnsi="Times New Roman"/>
          <w:color w:val="000000"/>
          <w:sz w:val="28"/>
          <w:szCs w:val="28"/>
          <w:lang w:eastAsia="ru-RU"/>
        </w:rPr>
        <w:lastRenderedPageBreak/>
        <w:t>План управления предпринимательским проектом. Сетевое и календарное планирование, имитационное моделирование. Иерархическая структура работ</w:t>
      </w:r>
      <w:r w:rsidRPr="00F27A42">
        <w:rPr>
          <w:rFonts w:ascii="Times New Roman" w:hAnsi="Times New Roman" w:cs="Times New Roman"/>
          <w:sz w:val="28"/>
          <w:szCs w:val="28"/>
        </w:rPr>
        <w:t xml:space="preserve"> </w:t>
      </w:r>
    </w:p>
    <w:p w14:paraId="401D2158"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Цели и задачи стратегического анализа и диагностики внешней среды. Методы анализа макроокружения и динамики его изменения.</w:t>
      </w:r>
    </w:p>
    <w:p w14:paraId="3894F78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Анализ внутренней среды. Стратегические способности, ресурсы и компетенции компании. Уникальность и ценность ресурсов и способностей.</w:t>
      </w:r>
    </w:p>
    <w:p w14:paraId="45E89F41"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Трансфер технологий – основные понятия, принципы и ограничения. Сходства и отличия трансфера от поглощения внешних технологий при ИиР.</w:t>
      </w:r>
    </w:p>
    <w:p w14:paraId="083256B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Организация внутрикорпоративных ИиР, особенности управления. Взаимосвязь ИиР с продуктовыми инновациями.</w:t>
      </w:r>
    </w:p>
    <w:p w14:paraId="0E352C48"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 Интеллектуальная собственность: определения и классификация. Коммерциализация в контексте передачи (продажи) объектов интеллектуальной собственности</w:t>
      </w:r>
    </w:p>
    <w:p w14:paraId="28F0876C" w14:textId="77777777" w:rsidR="002600FE" w:rsidRPr="00B86ECE" w:rsidRDefault="002600FE" w:rsidP="002600FE">
      <w:pPr>
        <w:pStyle w:val="a8"/>
        <w:numPr>
          <w:ilvl w:val="0"/>
          <w:numId w:val="16"/>
        </w:numPr>
        <w:tabs>
          <w:tab w:val="left" w:pos="993"/>
          <w:tab w:val="left" w:pos="1134"/>
        </w:tabs>
        <w:spacing w:line="360" w:lineRule="auto"/>
        <w:ind w:left="0" w:right="-143"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Специфика профессиональной деятельности и подготовки менеджеров, работающих в ситуациях кросс-культурного взаимодействия. Условия и принципы эффективной</w:t>
      </w:r>
      <w:r w:rsidRPr="001F4E9E">
        <w:rPr>
          <w:rFonts w:ascii="Times New Roman" w:hAnsi="Times New Roman" w:cs="Times New Roman"/>
          <w:color w:val="000000" w:themeColor="text1"/>
          <w:sz w:val="28"/>
          <w:szCs w:val="28"/>
        </w:rPr>
        <w:t xml:space="preserve"> кросс-культурной коммуникации в бизнесе. </w:t>
      </w:r>
    </w:p>
    <w:p w14:paraId="2E87F5BB" w14:textId="77777777" w:rsidR="002600FE" w:rsidRDefault="002600FE" w:rsidP="002600FE">
      <w:pPr>
        <w:rPr>
          <w:rFonts w:eastAsia="Times New Roman" w:cs="Times New Roman"/>
          <w:b/>
          <w:color w:val="000000" w:themeColor="text1"/>
          <w:sz w:val="28"/>
          <w:szCs w:val="28"/>
          <w:lang w:eastAsia="ru-RU"/>
        </w:rPr>
      </w:pPr>
    </w:p>
    <w:p w14:paraId="30EAC2F4" w14:textId="77777777" w:rsidR="002600FE" w:rsidRPr="005E6799" w:rsidRDefault="002600FE" w:rsidP="002600FE">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3945D113" w14:textId="77777777" w:rsidR="002600FE" w:rsidRPr="005E6799" w:rsidRDefault="002600FE" w:rsidP="002600FE">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Основная литература:</w:t>
      </w:r>
    </w:p>
    <w:p w14:paraId="467295DA" w14:textId="77777777" w:rsidR="002600FE" w:rsidRDefault="002600FE" w:rsidP="002600FE">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bookmarkStart w:id="13" w:name="_Hlk131348915"/>
      <w:r w:rsidRPr="006007AB">
        <w:rPr>
          <w:rFonts w:ascii="Times New Roman" w:hAnsi="Times New Roman" w:cs="Times New Roman"/>
          <w:sz w:val="28"/>
        </w:rPr>
        <w:t xml:space="preserve">Егоршин, А. П. Стратегический менеджмент : учебник / А.П. Егоршин, И.В. Гуськова. — 2-е изд., перераб. и доп. — Москва : ИНФРА-М, 2023. — 290 с. — (Высшее образование). — DOI 10.12737/textbook_5950e6701deed8.90422341. - ISBN 978-5-16-018619-1. - Текст : электронный. - URL: https://znanium.com/catalog/product/2020563 (дата обращения: 29.04.2023). – Режим доступа: по подписке. </w:t>
      </w:r>
    </w:p>
    <w:p w14:paraId="34EB9EC4" w14:textId="77777777" w:rsidR="002600FE" w:rsidRDefault="002600FE" w:rsidP="002600FE">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7B76F7">
        <w:rPr>
          <w:rFonts w:ascii="Times New Roman" w:hAnsi="Times New Roman" w:cs="Times New Roman"/>
          <w:sz w:val="28"/>
        </w:rPr>
        <w:t>Кузнецов, В. А. Системный анализ, оптимизация и принятие решений : учебник для студентов высших учебных заведений / В.А. Кузнецов, А.А. Черепахин. — Москва : КУРС : ИНФРА-М, 2017. — 256 с. - ISBN 978-5-</w:t>
      </w:r>
      <w:r w:rsidRPr="007B76F7">
        <w:rPr>
          <w:rFonts w:ascii="Times New Roman" w:hAnsi="Times New Roman" w:cs="Times New Roman"/>
          <w:sz w:val="28"/>
        </w:rPr>
        <w:lastRenderedPageBreak/>
        <w:t>906818-95-9. - Текст : электронный. - URL: https://znanium.com/catalog/product/908528 (дата обращения: 29.04.2023). – Режим доступа: по подписке.</w:t>
      </w:r>
    </w:p>
    <w:p w14:paraId="4E36A57C" w14:textId="77777777" w:rsidR="002600FE" w:rsidRDefault="002600FE" w:rsidP="002600FE">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E11601">
        <w:rPr>
          <w:rFonts w:ascii="Times New Roman" w:hAnsi="Times New Roman" w:cs="Times New Roman"/>
          <w:sz w:val="28"/>
        </w:rPr>
        <w:t>Шевченко, А. С. Системный анализ и принятие решений: тесты : учебное пособие / А.С. Шевченко. — Москва : ИНФРА-М, 2022. — 135 с. — (Высшее образование). - ISBN 978-5-16-110869-7. - Текст : электронный. - URL: https://znanium.com/catalog/product/1893870 (дата обращения: 30.04.2023). – Режим доступа: по подписке.</w:t>
      </w:r>
    </w:p>
    <w:p w14:paraId="21776F8C" w14:textId="77777777" w:rsidR="002600FE" w:rsidRDefault="002600FE" w:rsidP="002600FE">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C55BCC">
        <w:rPr>
          <w:rFonts w:ascii="Times New Roman" w:hAnsi="Times New Roman" w:cs="Times New Roman"/>
          <w:sz w:val="28"/>
        </w:rPr>
        <w:t xml:space="preserve">Маркова, В. Д. Стратегический менеджмент: понятия, концепции, инструменты принятия решений : справочное пособие / В.Д. Маркова, С.А. Кузнецова. — Москва : ИНФРА-М, 2023. — 320 с. — (Справочники ИНФРА-М). - ISBN 978-5-16-009860-9. - Текст : электронный. - URL: https://znanium.com/catalog/product/1907577 (дата обращения: 29.04.2023). – Режим доступа: по подписке. </w:t>
      </w:r>
    </w:p>
    <w:p w14:paraId="7DFF1E1B" w14:textId="77777777" w:rsidR="002600FE" w:rsidRDefault="002600FE" w:rsidP="002600FE">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236BFE">
        <w:rPr>
          <w:rFonts w:ascii="Times New Roman" w:hAnsi="Times New Roman" w:cs="Times New Roman"/>
          <w:sz w:val="28"/>
        </w:rPr>
        <w:t xml:space="preserve">Антонов, Г. Д. Стратегическое управление организацией : учебное пособие / Г.Д. Антонов, О.П. Иванова, В.М. Тумин. — Москва : ИНФРА-М, 2020. — 239 с. — (Высшее образование: Бакалавриат). — www.dx.doi.org/10.12737/2861. - ISBN 978-5-16-006204-4. - Текст : электронный. - URL: https://znanium.com/catalog/product/1057763 (дата обращения: 29.04.2023). – Режим доступа: по подписке. </w:t>
      </w:r>
    </w:p>
    <w:p w14:paraId="3F32E041" w14:textId="77777777" w:rsidR="002600FE" w:rsidRDefault="002600FE" w:rsidP="002600FE">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0F6C76">
        <w:rPr>
          <w:rFonts w:ascii="Times New Roman" w:hAnsi="Times New Roman" w:cs="Times New Roman"/>
          <w:sz w:val="28"/>
        </w:rPr>
        <w:t>Попов, Р. А. Современные системы управления деятельностью : учебник / Р.А. Попов. — Москва : ИНФРА-М, 2022. — 309 с. + Доп. материалы [Электронный ресурс]. — (Высшее образование: Магистратура). — DOI 10.12737/textbook_5a66df75845075.12590697. - ISBN 978-5-16-016191-4. - Текст : электронный. - URL: https://znanium.com/catalog/product/1856730 (дата обращения: 29.04.2023). – Режим доступа: по подписке.</w:t>
      </w:r>
    </w:p>
    <w:p w14:paraId="1DD1ED90" w14:textId="77777777" w:rsidR="002600FE" w:rsidRPr="00DA4C62" w:rsidRDefault="002600FE" w:rsidP="002600FE">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Моисеева Н.К. Управление операционной средой организации: учебник для студентов вузов, обуч. по направлениям подготовки "Менеджмент" (квалификация (степень) "магистр") / Н.К. Моисеева, А.Н. Стерлигова; НИУ ВШЭ - Москва: Инфра-М, 2018 - 336 с. - Высшее образование: Магистратура. - Текст: непосредственный. - То же. - 2014. - ЭБС Znanium.com. - URL: http://znanium.com/catalog/product/419066 (дата обращения: 19.11.2019). - Текст: электронный.</w:t>
      </w:r>
    </w:p>
    <w:p w14:paraId="19937FE3" w14:textId="77777777" w:rsidR="002600FE" w:rsidRPr="00DA4C62" w:rsidRDefault="002600FE" w:rsidP="002600FE">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 xml:space="preserve">Поташева Г.А. Управление проектами (проектный менеджмент) [Электронный ресурс]: учебное пособие/ Г.А. Поташева. - Москва: ООО "Научно-издательский центр ИНФРА-М", 2018. - 224 с. – (Высшее образование: Бакалавриат). - Режим доступа: </w:t>
      </w:r>
      <w:hyperlink r:id="rId12" w:history="1">
        <w:r w:rsidRPr="00DA4C62">
          <w:rPr>
            <w:rFonts w:eastAsia="Calibri" w:cs="Times New Roman"/>
            <w:bCs/>
            <w:color w:val="0000FF"/>
            <w:sz w:val="28"/>
            <w:szCs w:val="28"/>
            <w:u w:val="single"/>
          </w:rPr>
          <w:t>http://znanium.com/catalog/product/930921</w:t>
        </w:r>
      </w:hyperlink>
    </w:p>
    <w:p w14:paraId="4A9DE162" w14:textId="77777777" w:rsidR="002600FE" w:rsidRPr="00DA4C62" w:rsidRDefault="002600FE" w:rsidP="002600FE">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lastRenderedPageBreak/>
        <w:t>Управление проектом: основы проектного управления: учебник / под ред М.Л. Разу. — Москва : КноРус, 2018. — 755 с. — ISBN 978-5-406-06104-6. — ЭБС BOOK.RU. - URL: https://book.ru/book/927785 (дата обращения: 20.09.2019). — Текст : электронный.</w:t>
      </w:r>
    </w:p>
    <w:p w14:paraId="25DC561A" w14:textId="77777777" w:rsidR="002600FE" w:rsidRPr="00A11552" w:rsidRDefault="002600FE" w:rsidP="002600FE">
      <w:pPr>
        <w:numPr>
          <w:ilvl w:val="0"/>
          <w:numId w:val="3"/>
        </w:numPr>
        <w:tabs>
          <w:tab w:val="left" w:pos="1134"/>
        </w:tabs>
        <w:suppressAutoHyphens/>
        <w:spacing w:line="276" w:lineRule="auto"/>
        <w:ind w:left="0" w:firstLine="709"/>
        <w:contextualSpacing/>
      </w:pPr>
      <w:r>
        <w:rPr>
          <w:rFonts w:eastAsia="Calibri"/>
          <w:sz w:val="28"/>
          <w:szCs w:val="28"/>
        </w:rPr>
        <w:t>Операционный менеджмент: учебник / Финуниверситет ; под ред. А.В. Трачука. - Москва: Кнорус, 2020. - 360 с. - (Бакалавриат и магистратура). - Текст: непосредственный. - То же. - 2020. - ЭБС BOOK.ru. - URL: https://book.ru/book/932602 (дата обращения:  01.03.2023). — Текст : электронный.</w:t>
      </w:r>
      <w:bookmarkEnd w:id="13"/>
    </w:p>
    <w:p w14:paraId="10DFF3B2" w14:textId="77777777" w:rsidR="002600FE" w:rsidRDefault="002600FE" w:rsidP="002600FE">
      <w:pPr>
        <w:numPr>
          <w:ilvl w:val="0"/>
          <w:numId w:val="3"/>
        </w:numPr>
        <w:tabs>
          <w:tab w:val="left" w:pos="1134"/>
        </w:tabs>
        <w:suppressAutoHyphens/>
        <w:spacing w:line="276" w:lineRule="auto"/>
        <w:ind w:left="0" w:firstLine="709"/>
        <w:contextualSpacing/>
        <w:rPr>
          <w:rFonts w:eastAsia="BatangChe"/>
          <w:sz w:val="28"/>
          <w:szCs w:val="28"/>
        </w:rPr>
      </w:pPr>
      <w:bookmarkStart w:id="14" w:name="_Hlk131348932"/>
      <w:r>
        <w:rPr>
          <w:rFonts w:eastAsia="BatangChe"/>
          <w:sz w:val="28"/>
          <w:szCs w:val="28"/>
        </w:rPr>
        <w:t xml:space="preserve">Стерлигова А.Н. Операционный (производственный) менеджмент: учебное пособие / А.Н. Стерлигова, А.В. Фель. - Москва: Инфра-М, 2014. - 187 с. -  (Высшее образование: Бакалавриат). - Текст: непосредственный. - То же. - 2020. - ЭБС ZNANIUM.com. - URL: http://znanium.com/catalog/product/1078151 (дата обращения: </w:t>
      </w:r>
      <w:r>
        <w:rPr>
          <w:rFonts w:eastAsia="Calibri"/>
          <w:sz w:val="28"/>
          <w:szCs w:val="28"/>
        </w:rPr>
        <w:t>01.03.2023</w:t>
      </w:r>
      <w:r>
        <w:rPr>
          <w:rFonts w:eastAsia="BatangChe"/>
          <w:sz w:val="28"/>
          <w:szCs w:val="28"/>
        </w:rPr>
        <w:t>). - Текст: электронный.</w:t>
      </w:r>
    </w:p>
    <w:p w14:paraId="7A94BBBE" w14:textId="77777777" w:rsidR="002600FE" w:rsidRDefault="002600FE" w:rsidP="002600FE">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Елиферов, В.Г. Бизнес-процессы: регламентация и управление: учебное пособие для слушателей образоват. учрежд., обуч. по МВА и др. программам подготовки управленч. кадров / В.Г. Елиферов, В.В. Репин; Ин-т экономики и финансов "Синергия". - Москва: Инфра-М, 2011, 2015, 2017, 2018. - 319 с. — (Учебники для программы МВА). - Текст: непосредственный. - То же. - 2021. - ЭБС ZNANIUM.com. - URL: https://znanium.com/catalog/product/1241804 (дата обращения: </w:t>
      </w:r>
      <w:r>
        <w:rPr>
          <w:rFonts w:eastAsia="Calibri"/>
          <w:sz w:val="28"/>
          <w:szCs w:val="28"/>
        </w:rPr>
        <w:t>01.03.2023</w:t>
      </w:r>
      <w:r>
        <w:rPr>
          <w:rFonts w:eastAsia="BatangChe"/>
          <w:sz w:val="28"/>
          <w:szCs w:val="28"/>
        </w:rPr>
        <w:t>). - Текст: электронный.</w:t>
      </w:r>
    </w:p>
    <w:p w14:paraId="36F35E30" w14:textId="77777777" w:rsidR="002600FE" w:rsidRDefault="002600FE" w:rsidP="002600FE">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Ильдеменов, С. В. Операционный менеджмент : учебник / С.В. Ильдеменов, А.С. Ильдеменов, С.В. Лобов. — Москва : ИНФРА-М, 2021. — 337 с. — (Учебники для программы МВА). - ЭБС ZNANIUM.com. - URL: https://znanium.com/catalog/product/1226518 (дата обращения: </w:t>
      </w:r>
      <w:r>
        <w:rPr>
          <w:rFonts w:eastAsia="Calibri"/>
          <w:sz w:val="28"/>
          <w:szCs w:val="28"/>
        </w:rPr>
        <w:t>01.03.2023</w:t>
      </w:r>
      <w:r>
        <w:rPr>
          <w:rFonts w:eastAsia="BatangChe"/>
          <w:sz w:val="28"/>
          <w:szCs w:val="28"/>
        </w:rPr>
        <w:t>). – Текст : электронный.</w:t>
      </w:r>
    </w:p>
    <w:p w14:paraId="31711C26" w14:textId="77777777" w:rsidR="002600FE" w:rsidRDefault="002600FE" w:rsidP="002600FE">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Операционный менеджмент. Практикум : учебное пособие / А.В. Трачук, Н.В. Линдер, Е.В. Арсенова, П.В. Трифонов [и др.]; под ред. проф. А.В. Трачука. -  Москва : КноРус, 2020. — 276 с. — (Бакалавриат). — ЭБС BOOK.ru. - URL: https://book.ru/book/936967 (дата обращения: </w:t>
      </w:r>
      <w:r>
        <w:rPr>
          <w:rFonts w:eastAsia="Calibri"/>
          <w:sz w:val="28"/>
          <w:szCs w:val="28"/>
        </w:rPr>
        <w:t>01.03.2023</w:t>
      </w:r>
      <w:r>
        <w:rPr>
          <w:rFonts w:eastAsia="BatangChe"/>
          <w:sz w:val="28"/>
          <w:szCs w:val="28"/>
        </w:rPr>
        <w:t>). — Текст : электронный</w:t>
      </w:r>
      <w:bookmarkEnd w:id="14"/>
      <w:r>
        <w:rPr>
          <w:rFonts w:eastAsia="BatangChe"/>
          <w:sz w:val="28"/>
          <w:szCs w:val="28"/>
        </w:rPr>
        <w:t>.</w:t>
      </w:r>
    </w:p>
    <w:p w14:paraId="5B51A6EF" w14:textId="77777777" w:rsidR="002600FE" w:rsidRPr="00DA4C62" w:rsidRDefault="002600FE" w:rsidP="002600FE">
      <w:pPr>
        <w:tabs>
          <w:tab w:val="left" w:pos="1134"/>
        </w:tabs>
        <w:spacing w:line="276" w:lineRule="auto"/>
        <w:rPr>
          <w:rFonts w:eastAsia="Times New Roman" w:cs="Times New Roman"/>
          <w:b/>
          <w:color w:val="000000" w:themeColor="text1"/>
          <w:sz w:val="28"/>
          <w:szCs w:val="28"/>
          <w:lang w:eastAsia="ru-RU"/>
        </w:rPr>
      </w:pPr>
      <w:r w:rsidRPr="00DA4C62">
        <w:rPr>
          <w:rFonts w:eastAsia="Times New Roman" w:cs="Times New Roman"/>
          <w:b/>
          <w:color w:val="000000" w:themeColor="text1"/>
          <w:sz w:val="28"/>
          <w:szCs w:val="28"/>
          <w:lang w:eastAsia="ru-RU"/>
        </w:rPr>
        <w:t>Дополнительная литература:</w:t>
      </w:r>
    </w:p>
    <w:p w14:paraId="667E0373" w14:textId="77777777" w:rsidR="002600FE" w:rsidRPr="00DA4C62" w:rsidRDefault="002600FE" w:rsidP="002600FE">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Балдин, К.В. Управленческие решения: [Электронный ресурс]: учебник / К.В. Балдин, С.Н. Воробьев, В.Б. Уткин. – 8-e изд. – Москва: Дашков и К, 2018. – 496 с. – Электр. версия печатной публикации. – Доступ из ЭБС Znanium.com. – URL : http://znanium.com/catalog/product/327956 (дата обращения 27.08.2019). – Текст: электронный.</w:t>
      </w:r>
    </w:p>
    <w:p w14:paraId="0B5750CF" w14:textId="77777777" w:rsidR="002600FE" w:rsidRDefault="002600FE" w:rsidP="002600FE">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lastRenderedPageBreak/>
        <w:t>Боброва, О. С.  Настольная книга предпринимателя : практическое пособие / О. С. Боброва, С. И. Цыбуков, И. А. Бобров. — Москва : Издательство Юрайт, 2023. — 330 с. — (Профессиональная практика). —  Образовательная платформа Юрайт [сайт]. — URL: https://urait.ru/bcode/512443 (дата обращения: 14.03.2023). — Текст : электронный.</w:t>
      </w:r>
    </w:p>
    <w:p w14:paraId="2FC3DC9B" w14:textId="77777777" w:rsidR="002600FE" w:rsidRDefault="002600FE" w:rsidP="002600FE">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Куприянов, Ю. В.  Модели и методы диагностики состояния бизнес-систем : учебное пособие для вузов / Ю. В. Куприянов, Е. А. Кутлунин. — 2-е изд., испр. и доп. — Москва : Издательство Юрайт, 2023. — 128 с. — (Высшее образование). —  Образовательная платформа Юрайт [сайт]. — URL: https://urait.ru/bcode/515978 (дата обращения: 14.03.2023). — Текст : электронный.</w:t>
      </w:r>
    </w:p>
    <w:p w14:paraId="07F3041F" w14:textId="77777777" w:rsidR="002600FE" w:rsidRDefault="002600FE" w:rsidP="002600FE">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Тарануха, Ю.В., Предпринимательство: теория и российская действительность : учебное пособие / Ю.В. Тарануха. — Москва : Русайнс, 2023. — 272 с. — ЭБС BOOK.ru. — URL:https://book.ru/book/945716 (дата обращения: 14.03.2023). — Текст : электронный.</w:t>
      </w:r>
    </w:p>
    <w:p w14:paraId="10F1DCA0" w14:textId="77777777" w:rsidR="002600FE" w:rsidRPr="004406A8" w:rsidRDefault="002600FE" w:rsidP="002600FE">
      <w:pPr>
        <w:pStyle w:val="a8"/>
        <w:keepNext/>
        <w:numPr>
          <w:ilvl w:val="0"/>
          <w:numId w:val="4"/>
        </w:numPr>
        <w:tabs>
          <w:tab w:val="left" w:pos="1134"/>
        </w:tabs>
        <w:spacing w:after="0"/>
        <w:ind w:left="0" w:firstLine="709"/>
        <w:jc w:val="both"/>
        <w:outlineLvl w:val="0"/>
        <w:rPr>
          <w:rFonts w:ascii="Times New Roman" w:eastAsia="Calibri" w:hAnsi="Times New Roman" w:cs="Times New Roman"/>
          <w:sz w:val="28"/>
          <w:szCs w:val="28"/>
        </w:rPr>
      </w:pPr>
      <w:r w:rsidRPr="004406A8">
        <w:rPr>
          <w:rFonts w:ascii="Times New Roman" w:eastAsia="Calibri" w:hAnsi="Times New Roman" w:cs="Times New Roman"/>
          <w:sz w:val="28"/>
          <w:szCs w:val="28"/>
        </w:rPr>
        <w:t>Мясоедов, С. П.  Кросс-культурный менеджмент : учебник для вузов / С. П. Мясоедов, Л. Г. Борисова. — 3-е изд. — Москва : Издательство Юрайт, 2023. — 314 с. — (Высшее образование). —  Образовательная платформа Юрайт [сайт]. — URL: </w:t>
      </w:r>
      <w:hyperlink r:id="rId13" w:tgtFrame="_blank" w:history="1">
        <w:r w:rsidRPr="004406A8">
          <w:rPr>
            <w:sz w:val="28"/>
          </w:rPr>
          <w:t>https://urait.ru/bcode/511007</w:t>
        </w:r>
      </w:hyperlink>
      <w:r w:rsidRPr="004406A8">
        <w:rPr>
          <w:rFonts w:ascii="Times New Roman" w:eastAsia="Calibri" w:hAnsi="Times New Roman" w:cs="Times New Roman"/>
          <w:sz w:val="28"/>
          <w:szCs w:val="28"/>
        </w:rPr>
        <w:t> (дата обращения: 24.03.2023). — Текст : электронный.</w:t>
      </w:r>
    </w:p>
    <w:p w14:paraId="29A9A4EB" w14:textId="77777777" w:rsidR="002600FE" w:rsidRPr="00DA4C62" w:rsidRDefault="002600FE" w:rsidP="002600FE">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Трачук, А.В. Транс</w:t>
      </w:r>
      <w:r w:rsidRPr="004406A8">
        <w:rPr>
          <w:rFonts w:eastAsia="Calibri" w:cs="Times New Roman"/>
          <w:sz w:val="28"/>
          <w:szCs w:val="28"/>
        </w:rPr>
        <w:t>форм</w:t>
      </w:r>
      <w:r w:rsidRPr="00DA4C62">
        <w:rPr>
          <w:rFonts w:eastAsia="Calibri" w:cs="Times New Roman"/>
          <w:sz w:val="28"/>
          <w:szCs w:val="28"/>
        </w:rPr>
        <w:t xml:space="preserve">ация бизнес – моделей электронного бизнеса в условиях нестабильной внешней среды / А.В. Трачук, Н.В. Линдер // Эффективное антикризисное управление. – 2015. – № 2. – С. 58–71 </w:t>
      </w:r>
      <w:hyperlink r:id="rId14" w:history="1">
        <w:r w:rsidRPr="00DA4C62">
          <w:rPr>
            <w:rFonts w:eastAsia="Calibri" w:cs="Times New Roman"/>
            <w:color w:val="0000FF"/>
            <w:sz w:val="28"/>
            <w:szCs w:val="28"/>
            <w:u w:val="single"/>
          </w:rPr>
          <w:t>https://elibrary.ru/item.asp?id=23857182</w:t>
        </w:r>
      </w:hyperlink>
    </w:p>
    <w:p w14:paraId="6C288716" w14:textId="77777777" w:rsidR="002600FE" w:rsidRPr="00DA4C62" w:rsidRDefault="002600FE" w:rsidP="002600FE">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 xml:space="preserve">Управление инвестиционными проектами в условиях риска и неопределенности [Электронный ресурс]: учебное пособие для бакалавриата и магистратуры / Л.Г. Матвеева [и др.]. - Москва: Издательство Юрайт, 2019. - 298 с. – Режим доступа: </w:t>
      </w:r>
      <w:hyperlink r:id="rId15" w:history="1">
        <w:r w:rsidRPr="00DA4C62">
          <w:rPr>
            <w:rFonts w:eastAsia="Calibri" w:cs="Times New Roman"/>
            <w:color w:val="0000FF"/>
            <w:sz w:val="28"/>
            <w:szCs w:val="28"/>
            <w:u w:val="single"/>
          </w:rPr>
          <w:t>https://biblio-online.ru/book/upravlenie-investicionnymiproektami-v-usloviyah-riska-i-neopredelennosti-437551</w:t>
        </w:r>
      </w:hyperlink>
      <w:r w:rsidRPr="00DA4C62">
        <w:rPr>
          <w:rFonts w:eastAsia="Calibri" w:cs="Times New Roman"/>
          <w:sz w:val="28"/>
          <w:szCs w:val="28"/>
        </w:rPr>
        <w:t xml:space="preserve"> </w:t>
      </w:r>
    </w:p>
    <w:p w14:paraId="69D34E47" w14:textId="77777777" w:rsidR="002600FE" w:rsidRDefault="002600FE" w:rsidP="002600FE">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Громов, А. И.  Управление бизнес-процессами: современные методы : монография / А. И. Громов, А. Фляйшман, В. Шмидт ; под редакцией А. И. Громова. — Москва : Издательство Юрайт, 2023. — 367 с. — (Актуальные монографии). — Образовательная платформа Юрайт [сайт]. — URL: https://urait.ru/bcode/511132 (дата обращения: 20.01.2023). — Текст : электронный.</w:t>
      </w:r>
    </w:p>
    <w:p w14:paraId="6A6EDA39" w14:textId="77777777" w:rsidR="002600FE" w:rsidRDefault="002600FE" w:rsidP="002600FE">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Методические рекомендации к разработке бизнес-плана инновационного предпринимательского проекта : учебно-методическое пособие/ под ред. проф. Н.П. Иващенко. - Москва: Экономический факультет </w:t>
      </w:r>
      <w:r>
        <w:rPr>
          <w:rFonts w:ascii="Times New Roman" w:hAnsi="Times New Roman"/>
          <w:sz w:val="28"/>
          <w:szCs w:val="28"/>
        </w:rPr>
        <w:lastRenderedPageBreak/>
        <w:t>МГУ, 2016. - 133 с. – ЭБС ZNANIUM.com. - URL: http://znanium.com/catalog/product/967678 (дата обращения: 14.03.2023). - Текст : электронный.</w:t>
      </w:r>
    </w:p>
    <w:p w14:paraId="39B6B425" w14:textId="77777777" w:rsidR="002600FE" w:rsidRPr="005E6799" w:rsidRDefault="002600FE" w:rsidP="002600FE">
      <w:pPr>
        <w:rPr>
          <w:b/>
          <w:bCs/>
          <w:kern w:val="32"/>
          <w:sz w:val="28"/>
          <w:szCs w:val="28"/>
        </w:rPr>
      </w:pPr>
      <w:r w:rsidRPr="005E6799">
        <w:rPr>
          <w:b/>
          <w:bCs/>
          <w:kern w:val="32"/>
          <w:sz w:val="28"/>
          <w:szCs w:val="28"/>
        </w:rPr>
        <w:t>Полнотекстовые базы данных</w:t>
      </w:r>
    </w:p>
    <w:p w14:paraId="3129B773"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Финансового университета (ЭБ) http://elib.fa.ru/</w:t>
      </w:r>
    </w:p>
    <w:p w14:paraId="286F7F9C"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BOOK.RU http://www.book.ru</w:t>
      </w:r>
    </w:p>
    <w:p w14:paraId="587F4C6D"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«Университетская библиотека ОНЛАЙН» http://biblioclub.ru/</w:t>
      </w:r>
    </w:p>
    <w:p w14:paraId="26A3D9C0"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Znanium http://www.znanium.com</w:t>
      </w:r>
    </w:p>
    <w:p w14:paraId="76E560A8"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Электронно-библиотечная система издательства «ЮРАЙТ» https://www.biblio-online.ru/  </w:t>
      </w:r>
    </w:p>
    <w:p w14:paraId="58B9F8ED"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Деловая онлайн-библиотека Alpina Digital http://lib.alpinadigital.ru/</w:t>
      </w:r>
    </w:p>
    <w:p w14:paraId="718F8B83"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Научная электронная библиотека eLibrary.ru http://elibrary.ru  </w:t>
      </w:r>
    </w:p>
    <w:p w14:paraId="2AE8249D"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http://grebennikon.ru</w:t>
      </w:r>
    </w:p>
    <w:p w14:paraId="26D176F9"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Национальная электронная библиотека http://нэб.рф/</w:t>
      </w:r>
    </w:p>
    <w:p w14:paraId="4CCE036D" w14:textId="77777777" w:rsidR="002600FE" w:rsidRPr="005E6799" w:rsidRDefault="002600FE" w:rsidP="002600FE">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Электронная библиотека диссертаций Российской государственной библиотеки </w:t>
      </w:r>
      <w:hyperlink r:id="rId16" w:history="1">
        <w:r w:rsidRPr="005E6799">
          <w:rPr>
            <w:rStyle w:val="a4"/>
            <w:rFonts w:ascii="Times New Roman" w:hAnsi="Times New Roman"/>
            <w:sz w:val="28"/>
            <w:szCs w:val="28"/>
          </w:rPr>
          <w:t>https://dvs.rsl.ru/</w:t>
        </w:r>
      </w:hyperlink>
    </w:p>
    <w:p w14:paraId="38AF7E39" w14:textId="6D62C472" w:rsidR="00421B02" w:rsidRPr="005E6799" w:rsidRDefault="00421B02" w:rsidP="00421B02">
      <w:pPr>
        <w:spacing w:before="120" w:after="120"/>
        <w:rPr>
          <w:b/>
          <w:sz w:val="28"/>
          <w:szCs w:val="28"/>
        </w:rPr>
      </w:pPr>
      <w:r w:rsidRPr="005E6799">
        <w:rPr>
          <w:b/>
          <w:sz w:val="28"/>
          <w:szCs w:val="28"/>
        </w:rPr>
        <w:t>Современные профессиональные базы данных и информационные справочные системы</w:t>
      </w:r>
    </w:p>
    <w:p w14:paraId="50928565" w14:textId="77777777" w:rsidR="00421B02" w:rsidRPr="005E6799" w:rsidRDefault="00421B02" w:rsidP="002600FE">
      <w:pPr>
        <w:tabs>
          <w:tab w:val="left" w:pos="851"/>
        </w:tabs>
        <w:spacing w:before="120" w:after="120"/>
        <w:rPr>
          <w:sz w:val="28"/>
          <w:szCs w:val="28"/>
        </w:rPr>
      </w:pPr>
      <w:r w:rsidRPr="005E6799">
        <w:rPr>
          <w:sz w:val="28"/>
          <w:szCs w:val="28"/>
        </w:rPr>
        <w:t>•</w:t>
      </w:r>
      <w:r w:rsidRPr="005E6799">
        <w:rPr>
          <w:sz w:val="28"/>
          <w:szCs w:val="28"/>
        </w:rPr>
        <w:tab/>
        <w:t>справочная правовая система «КонсультантПлюс» (http://www.consultant.ru);</w:t>
      </w:r>
    </w:p>
    <w:p w14:paraId="797BEBE8" w14:textId="683CB86E" w:rsidR="00421B02" w:rsidRPr="005E6799" w:rsidRDefault="00421B02" w:rsidP="002600FE">
      <w:pPr>
        <w:tabs>
          <w:tab w:val="left" w:pos="851"/>
        </w:tabs>
        <w:spacing w:before="120" w:after="120"/>
        <w:rPr>
          <w:sz w:val="28"/>
          <w:szCs w:val="28"/>
        </w:rPr>
      </w:pPr>
      <w:r w:rsidRPr="005E6799">
        <w:rPr>
          <w:sz w:val="28"/>
          <w:szCs w:val="28"/>
        </w:rPr>
        <w:t>•</w:t>
      </w:r>
      <w:r w:rsidRPr="005E6799">
        <w:rPr>
          <w:sz w:val="28"/>
          <w:szCs w:val="28"/>
        </w:rPr>
        <w:tab/>
        <w:t>справочная правовая система «Гарант» (</w:t>
      </w:r>
      <w:hyperlink r:id="rId17" w:history="1">
        <w:r w:rsidRPr="005E6799">
          <w:rPr>
            <w:rStyle w:val="a4"/>
            <w:sz w:val="28"/>
            <w:szCs w:val="28"/>
          </w:rPr>
          <w:t>http://www.garant.ru</w:t>
        </w:r>
      </w:hyperlink>
      <w:r w:rsidRPr="005E6799">
        <w:rPr>
          <w:sz w:val="28"/>
          <w:szCs w:val="28"/>
        </w:rPr>
        <w:t>).</w:t>
      </w:r>
    </w:p>
    <w:p w14:paraId="184CFC20" w14:textId="45ABD64B" w:rsidR="00421B02" w:rsidRPr="005E6799" w:rsidRDefault="00421B02" w:rsidP="00421B02">
      <w:pPr>
        <w:spacing w:before="120" w:after="120"/>
        <w:rPr>
          <w:b/>
          <w:sz w:val="28"/>
          <w:szCs w:val="28"/>
        </w:rPr>
      </w:pPr>
      <w:r w:rsidRPr="005E6799">
        <w:rPr>
          <w:b/>
          <w:sz w:val="28"/>
          <w:szCs w:val="28"/>
        </w:rPr>
        <w:t xml:space="preserve">Интернет-ресурсы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421B02" w:rsidRPr="005E6799" w14:paraId="04962BCC" w14:textId="77777777" w:rsidTr="00AF5F59">
        <w:trPr>
          <w:jc w:val="center"/>
        </w:trPr>
        <w:tc>
          <w:tcPr>
            <w:tcW w:w="4151" w:type="dxa"/>
            <w:shd w:val="clear" w:color="auto" w:fill="auto"/>
          </w:tcPr>
          <w:p w14:paraId="5C71124B"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Адрес</w:t>
            </w:r>
          </w:p>
        </w:tc>
        <w:tc>
          <w:tcPr>
            <w:tcW w:w="5206"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Название ресурса</w:t>
            </w:r>
          </w:p>
        </w:tc>
      </w:tr>
      <w:tr w:rsidR="00421B02" w:rsidRPr="005E6799" w14:paraId="3075D4FC" w14:textId="77777777" w:rsidTr="00AF5F59">
        <w:trPr>
          <w:jc w:val="center"/>
        </w:trPr>
        <w:tc>
          <w:tcPr>
            <w:tcW w:w="4151" w:type="dxa"/>
            <w:shd w:val="clear" w:color="auto" w:fill="auto"/>
          </w:tcPr>
          <w:p w14:paraId="101AD6A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http://www.1fd.ru/</w:t>
            </w:r>
          </w:p>
        </w:tc>
        <w:tc>
          <w:tcPr>
            <w:tcW w:w="5206" w:type="dxa"/>
            <w:shd w:val="clear" w:color="auto" w:fill="auto"/>
          </w:tcPr>
          <w:p w14:paraId="70A9783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Финансовая справочная система «Финансовый директор»</w:t>
            </w:r>
          </w:p>
        </w:tc>
      </w:tr>
      <w:tr w:rsidR="00421B02" w:rsidRPr="005E6799" w14:paraId="4E0D892A" w14:textId="77777777" w:rsidTr="00AF5F59">
        <w:trPr>
          <w:jc w:val="center"/>
        </w:trPr>
        <w:tc>
          <w:tcPr>
            <w:tcW w:w="4151" w:type="dxa"/>
            <w:shd w:val="clear" w:color="auto" w:fill="auto"/>
          </w:tcPr>
          <w:p w14:paraId="33789CE4" w14:textId="727F3CD4" w:rsidR="00421B02" w:rsidRPr="005E6799" w:rsidRDefault="00421B02" w:rsidP="00324BE6">
            <w:pPr>
              <w:spacing w:line="240" w:lineRule="auto"/>
              <w:ind w:firstLine="0"/>
              <w:rPr>
                <w:rFonts w:eastAsia="Calibri"/>
                <w:sz w:val="28"/>
                <w:szCs w:val="28"/>
              </w:rPr>
            </w:pPr>
            <w:r w:rsidRPr="005E6799">
              <w:rPr>
                <w:rFonts w:eastAsia="Calibri"/>
                <w:sz w:val="28"/>
                <w:szCs w:val="28"/>
              </w:rPr>
              <w:t>http://www.spark-interfax.ru/</w:t>
            </w:r>
          </w:p>
        </w:tc>
        <w:tc>
          <w:tcPr>
            <w:tcW w:w="5206" w:type="dxa"/>
            <w:shd w:val="clear" w:color="auto" w:fill="auto"/>
          </w:tcPr>
          <w:p w14:paraId="3527AC66" w14:textId="77777777" w:rsidR="00421B02" w:rsidRPr="005E6799" w:rsidRDefault="00421B02" w:rsidP="00324BE6">
            <w:pPr>
              <w:pStyle w:val="a8"/>
              <w:spacing w:after="0" w:line="240" w:lineRule="auto"/>
              <w:ind w:left="0"/>
              <w:rPr>
                <w:sz w:val="28"/>
                <w:szCs w:val="28"/>
              </w:rPr>
            </w:pPr>
            <w:r w:rsidRPr="005E6799">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21B02" w:rsidRPr="005E6799" w14:paraId="76E06358" w14:textId="77777777" w:rsidTr="00AF5F59">
        <w:trPr>
          <w:jc w:val="center"/>
        </w:trPr>
        <w:tc>
          <w:tcPr>
            <w:tcW w:w="4151"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lastRenderedPageBreak/>
              <w:t>http://link.springer.com/</w:t>
            </w:r>
          </w:p>
        </w:tc>
        <w:tc>
          <w:tcPr>
            <w:tcW w:w="5206" w:type="dxa"/>
            <w:shd w:val="clear" w:color="auto" w:fill="auto"/>
          </w:tcPr>
          <w:p w14:paraId="46EC6B62"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Электронная коллекция книг издательства Springer:  Springer eBooks </w:t>
            </w:r>
          </w:p>
        </w:tc>
      </w:tr>
      <w:tr w:rsidR="00421B02" w:rsidRPr="005E6799" w14:paraId="7B0AFFC2" w14:textId="77777777" w:rsidTr="00AF5F59">
        <w:trPr>
          <w:jc w:val="center"/>
        </w:trPr>
        <w:tc>
          <w:tcPr>
            <w:tcW w:w="4151" w:type="dxa"/>
            <w:shd w:val="clear" w:color="auto" w:fill="auto"/>
          </w:tcPr>
          <w:p w14:paraId="19501185"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https://ruslana.bvdep.com/</w:t>
            </w:r>
          </w:p>
        </w:tc>
        <w:tc>
          <w:tcPr>
            <w:tcW w:w="5206" w:type="dxa"/>
            <w:shd w:val="clear" w:color="auto" w:fill="auto"/>
          </w:tcPr>
          <w:p w14:paraId="2FBCDA2F"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частным и публичным компаниям России, Украины, Казахстана RUSLANA </w:t>
            </w:r>
          </w:p>
        </w:tc>
      </w:tr>
      <w:tr w:rsidR="00421B02" w:rsidRPr="005E6799" w14:paraId="470F8F76" w14:textId="77777777" w:rsidTr="00AF5F59">
        <w:trPr>
          <w:jc w:val="center"/>
        </w:trPr>
        <w:tc>
          <w:tcPr>
            <w:tcW w:w="4151" w:type="dxa"/>
            <w:shd w:val="clear" w:color="auto" w:fill="auto"/>
          </w:tcPr>
          <w:p w14:paraId="7002A8A4"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https://orbisbanks.bvdinfo.com/</w:t>
            </w:r>
          </w:p>
        </w:tc>
        <w:tc>
          <w:tcPr>
            <w:tcW w:w="5206" w:type="dxa"/>
            <w:shd w:val="clear" w:color="auto" w:fill="auto"/>
          </w:tcPr>
          <w:p w14:paraId="310C7C76"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банкам Orbis Bank Focus  </w:t>
            </w:r>
          </w:p>
        </w:tc>
      </w:tr>
      <w:tr w:rsidR="00421B02" w:rsidRPr="005E6799" w14:paraId="0BF99CF2" w14:textId="77777777" w:rsidTr="00AF5F59">
        <w:trPr>
          <w:jc w:val="center"/>
        </w:trPr>
        <w:tc>
          <w:tcPr>
            <w:tcW w:w="4151"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5206" w:type="dxa"/>
            <w:shd w:val="clear" w:color="auto" w:fill="auto"/>
          </w:tcPr>
          <w:p w14:paraId="76A3FBA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421B02" w:rsidRPr="00DD0897" w14:paraId="7814E6E4" w14:textId="77777777" w:rsidTr="00AF5F59">
        <w:trPr>
          <w:jc w:val="center"/>
        </w:trPr>
        <w:tc>
          <w:tcPr>
            <w:tcW w:w="4151" w:type="dxa"/>
            <w:shd w:val="clear" w:color="auto" w:fill="auto"/>
          </w:tcPr>
          <w:p w14:paraId="0206A5C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lang w:val="en-US"/>
              </w:rPr>
              <w:t>http://www.sciencedirect.com</w:t>
            </w:r>
          </w:p>
        </w:tc>
        <w:tc>
          <w:tcPr>
            <w:tcW w:w="5206"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Электронные</w:t>
            </w:r>
            <w:r w:rsidRPr="005E6799">
              <w:rPr>
                <w:rFonts w:eastAsia="Calibri"/>
                <w:sz w:val="28"/>
                <w:szCs w:val="28"/>
                <w:lang w:val="en-US"/>
              </w:rPr>
              <w:t xml:space="preserve"> </w:t>
            </w:r>
            <w:r w:rsidRPr="005E6799">
              <w:rPr>
                <w:rFonts w:eastAsia="Calibri"/>
                <w:sz w:val="28"/>
                <w:szCs w:val="28"/>
              </w:rPr>
              <w:t>продукты</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Elsevier. </w:t>
            </w:r>
            <w:r w:rsidRPr="005E6799">
              <w:rPr>
                <w:rFonts w:eastAsia="Calibri"/>
                <w:sz w:val="28"/>
                <w:szCs w:val="28"/>
              </w:rPr>
              <w:t>Коллекции</w:t>
            </w:r>
            <w:r w:rsidRPr="005E6799">
              <w:rPr>
                <w:rFonts w:eastAsia="Calibri"/>
                <w:sz w:val="28"/>
                <w:szCs w:val="28"/>
                <w:lang w:val="en-US"/>
              </w:rPr>
              <w:t xml:space="preserve">: Business, management and Accounting;  Economics, Econometrics and Finance </w:t>
            </w:r>
          </w:p>
        </w:tc>
      </w:tr>
      <w:tr w:rsidR="00421B02" w:rsidRPr="00DD0897" w14:paraId="1B90DA19" w14:textId="77777777" w:rsidTr="00AF5F59">
        <w:trPr>
          <w:jc w:val="center"/>
        </w:trPr>
        <w:tc>
          <w:tcPr>
            <w:tcW w:w="4151" w:type="dxa"/>
            <w:shd w:val="clear" w:color="auto" w:fill="auto"/>
          </w:tcPr>
          <w:p w14:paraId="54EAAA0B" w14:textId="77777777" w:rsidR="00421B02" w:rsidRPr="005E6799" w:rsidRDefault="006104C2" w:rsidP="00324BE6">
            <w:pPr>
              <w:spacing w:line="240" w:lineRule="auto"/>
              <w:ind w:firstLine="0"/>
              <w:rPr>
                <w:rFonts w:eastAsia="Calibri"/>
                <w:sz w:val="28"/>
                <w:szCs w:val="28"/>
                <w:lang w:val="en-US"/>
              </w:rPr>
            </w:pPr>
            <w:hyperlink r:id="rId18" w:history="1">
              <w:r w:rsidR="00421B02" w:rsidRPr="005E6799">
                <w:rPr>
                  <w:rStyle w:val="a4"/>
                  <w:rFonts w:eastAsia="Calibri"/>
                  <w:sz w:val="28"/>
                  <w:szCs w:val="28"/>
                  <w:lang w:val="en-US"/>
                </w:rPr>
                <w:t>http://www.emeraldgrouppu</w:t>
              </w:r>
            </w:hyperlink>
          </w:p>
          <w:p w14:paraId="498A5385"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blishing.com/products/collections/</w:t>
            </w:r>
          </w:p>
        </w:tc>
        <w:tc>
          <w:tcPr>
            <w:tcW w:w="5206"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Базы</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w:t>
            </w:r>
            <w:r w:rsidRPr="005E6799">
              <w:rPr>
                <w:rFonts w:eastAsia="Calibri"/>
                <w:sz w:val="28"/>
                <w:szCs w:val="28"/>
              </w:rPr>
              <w:t>научных</w:t>
            </w:r>
            <w:r w:rsidRPr="005E6799">
              <w:rPr>
                <w:rFonts w:eastAsia="Calibri"/>
                <w:sz w:val="28"/>
                <w:szCs w:val="28"/>
                <w:lang w:val="en-US"/>
              </w:rPr>
              <w:t xml:space="preserve"> </w:t>
            </w:r>
            <w:r w:rsidRPr="005E6799">
              <w:rPr>
                <w:rFonts w:eastAsia="Calibri"/>
                <w:sz w:val="28"/>
                <w:szCs w:val="28"/>
              </w:rPr>
              <w:t>журналов</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Emerald (Accounting, Finance &amp; Economics Collection;  Business,Management &amp; Strategy Collection) </w:t>
            </w:r>
          </w:p>
        </w:tc>
      </w:tr>
      <w:tr w:rsidR="00421B02" w:rsidRPr="005E6799" w14:paraId="4E6DBE0B" w14:textId="77777777" w:rsidTr="00AF5F59">
        <w:trPr>
          <w:jc w:val="center"/>
        </w:trPr>
        <w:tc>
          <w:tcPr>
            <w:tcW w:w="4151"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5206"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421B02" w:rsidRPr="00DD0897" w14:paraId="1894944D" w14:textId="77777777" w:rsidTr="00AF5F59">
        <w:trPr>
          <w:jc w:val="center"/>
        </w:trPr>
        <w:tc>
          <w:tcPr>
            <w:tcW w:w="4151" w:type="dxa"/>
            <w:shd w:val="clear" w:color="auto" w:fill="auto"/>
          </w:tcPr>
          <w:p w14:paraId="63207A98"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http://jstor.org</w:t>
            </w:r>
          </w:p>
        </w:tc>
        <w:tc>
          <w:tcPr>
            <w:tcW w:w="5206"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 xml:space="preserve">JSTOR Arts &amp; Sciences I Collection </w:t>
            </w:r>
          </w:p>
        </w:tc>
      </w:tr>
      <w:tr w:rsidR="00421B02" w:rsidRPr="00DD0897" w14:paraId="3C0FB341" w14:textId="77777777" w:rsidTr="00AF5F59">
        <w:trPr>
          <w:jc w:val="center"/>
        </w:trPr>
        <w:tc>
          <w:tcPr>
            <w:tcW w:w="4151" w:type="dxa"/>
            <w:shd w:val="clear" w:color="auto" w:fill="auto"/>
          </w:tcPr>
          <w:p w14:paraId="170A0A71" w14:textId="77777777" w:rsidR="00421B02" w:rsidRPr="005E6799" w:rsidRDefault="006104C2" w:rsidP="00324BE6">
            <w:pPr>
              <w:spacing w:line="240" w:lineRule="auto"/>
              <w:ind w:firstLine="0"/>
              <w:rPr>
                <w:rFonts w:eastAsia="Calibri"/>
                <w:sz w:val="28"/>
                <w:szCs w:val="28"/>
                <w:lang w:val="en-US"/>
              </w:rPr>
            </w:pPr>
            <w:hyperlink r:id="rId19" w:history="1">
              <w:r w:rsidR="00421B02" w:rsidRPr="005E6799">
                <w:rPr>
                  <w:rStyle w:val="a4"/>
                  <w:rFonts w:eastAsia="Calibri"/>
                  <w:sz w:val="28"/>
                  <w:szCs w:val="28"/>
                  <w:lang w:val="en-US"/>
                </w:rPr>
                <w:t>https://ebookcentral.proquest.com</w:t>
              </w:r>
            </w:hyperlink>
          </w:p>
          <w:p w14:paraId="773F5AED"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/lib/faru/home.action</w:t>
            </w:r>
          </w:p>
        </w:tc>
        <w:tc>
          <w:tcPr>
            <w:tcW w:w="5206"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База</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Business Ebook Subscription </w:t>
            </w:r>
            <w:r w:rsidRPr="005E6799">
              <w:rPr>
                <w:rFonts w:eastAsia="Calibri"/>
                <w:sz w:val="28"/>
                <w:szCs w:val="28"/>
              </w:rPr>
              <w:t>на</w:t>
            </w:r>
            <w:r w:rsidRPr="005E6799">
              <w:rPr>
                <w:rFonts w:eastAsia="Calibri"/>
                <w:sz w:val="28"/>
                <w:szCs w:val="28"/>
                <w:lang w:val="en-US"/>
              </w:rPr>
              <w:t xml:space="preserve"> </w:t>
            </w:r>
            <w:r w:rsidRPr="005E6799">
              <w:rPr>
                <w:rFonts w:eastAsia="Calibri"/>
                <w:sz w:val="28"/>
                <w:szCs w:val="28"/>
              </w:rPr>
              <w:t>платформе</w:t>
            </w:r>
            <w:r w:rsidRPr="005E6799">
              <w:rPr>
                <w:rFonts w:eastAsia="Calibri"/>
                <w:sz w:val="28"/>
                <w:szCs w:val="28"/>
                <w:lang w:val="en-US"/>
              </w:rPr>
              <w:t xml:space="preserve"> Ebook Central‎ </w:t>
            </w:r>
            <w:r w:rsidRPr="005E6799">
              <w:rPr>
                <w:rFonts w:eastAsia="Calibri"/>
                <w:sz w:val="28"/>
                <w:szCs w:val="28"/>
              </w:rPr>
              <w:t>компании</w:t>
            </w:r>
            <w:r w:rsidRPr="005E6799">
              <w:rPr>
                <w:rFonts w:eastAsia="Calibri"/>
                <w:sz w:val="28"/>
                <w:szCs w:val="28"/>
                <w:lang w:val="en-US"/>
              </w:rPr>
              <w:t xml:space="preserve"> ProQuest</w:t>
            </w:r>
          </w:p>
        </w:tc>
      </w:tr>
      <w:tr w:rsidR="00421B02" w:rsidRPr="005E6799" w14:paraId="26BFFF37" w14:textId="77777777" w:rsidTr="00AF5F59">
        <w:trPr>
          <w:jc w:val="center"/>
        </w:trPr>
        <w:tc>
          <w:tcPr>
            <w:tcW w:w="4151"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https://academic.oup.com/journals/</w:t>
            </w:r>
          </w:p>
        </w:tc>
        <w:tc>
          <w:tcPr>
            <w:tcW w:w="5206" w:type="dxa"/>
            <w:shd w:val="clear" w:color="auto" w:fill="auto"/>
          </w:tcPr>
          <w:p w14:paraId="180F872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Коллекция научных журналов Oxford University Press</w:t>
            </w:r>
          </w:p>
        </w:tc>
      </w:tr>
      <w:bookmarkEnd w:id="12"/>
    </w:tbl>
    <w:p w14:paraId="2010340C" w14:textId="05CF60A2" w:rsidR="00533602" w:rsidRPr="005E6799" w:rsidRDefault="00533602" w:rsidP="007C371F">
      <w:pPr>
        <w:rPr>
          <w:sz w:val="28"/>
          <w:szCs w:val="28"/>
        </w:rPr>
      </w:pPr>
    </w:p>
    <w:bookmarkEnd w:id="6"/>
    <w:bookmarkEnd w:id="7"/>
    <w:p w14:paraId="33A60F41" w14:textId="77777777" w:rsidR="002600FE" w:rsidRPr="002A66F7" w:rsidRDefault="002600FE" w:rsidP="002600FE">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 xml:space="preserve">2. </w:t>
      </w:r>
      <w:r w:rsidRPr="002A66F7">
        <w:rPr>
          <w:rFonts w:ascii="Times New Roman" w:eastAsiaTheme="minorHAnsi" w:hAnsi="Times New Roman" w:cstheme="minorBidi"/>
          <w:b/>
          <w:color w:val="auto"/>
          <w:sz w:val="28"/>
          <w:szCs w:val="28"/>
        </w:rPr>
        <w:t>Примеры практико-ориентированных заданий</w:t>
      </w:r>
    </w:p>
    <w:p w14:paraId="04A3F5DA" w14:textId="77777777" w:rsidR="002600FE" w:rsidRPr="005E6799" w:rsidRDefault="002600FE" w:rsidP="002600FE">
      <w:pPr>
        <w:spacing w:line="240" w:lineRule="auto"/>
        <w:rPr>
          <w:b/>
          <w:bCs/>
          <w:sz w:val="28"/>
          <w:szCs w:val="28"/>
        </w:rPr>
      </w:pPr>
      <w:bookmarkStart w:id="15" w:name="_Hlk25516787"/>
      <w:r w:rsidRPr="002A66F7">
        <w:rPr>
          <w:b/>
          <w:bCs/>
          <w:sz w:val="28"/>
          <w:szCs w:val="28"/>
        </w:rPr>
        <w:t>Задание 1</w:t>
      </w:r>
    </w:p>
    <w:bookmarkEnd w:id="15"/>
    <w:p w14:paraId="211B5961" w14:textId="77777777" w:rsidR="002600FE" w:rsidRDefault="002600FE" w:rsidP="002600FE">
      <w:pPr>
        <w:spacing w:line="240" w:lineRule="auto"/>
        <w:rPr>
          <w:color w:val="000000"/>
          <w:sz w:val="27"/>
          <w:szCs w:val="27"/>
          <w:shd w:val="clear" w:color="auto" w:fill="FFFFFF"/>
        </w:rPr>
      </w:pPr>
      <w:r>
        <w:rPr>
          <w:color w:val="000000"/>
          <w:sz w:val="27"/>
          <w:szCs w:val="27"/>
          <w:shd w:val="clear" w:color="auto" w:fill="FFFFFF"/>
        </w:rPr>
        <w:t>Компания «А» работает на рынка, где есть два сегмента по ассортименту – китайская продукция (дешевая) и российско-европейская (подороже). На рынке много перекупщиков, эксклюзивных дилеров мало. Конкуренция, преимущественно, ценовая. Бизнес балансирует на грани рентабельности.</w:t>
      </w:r>
      <w:r>
        <w:rPr>
          <w:color w:val="000000"/>
          <w:sz w:val="27"/>
          <w:szCs w:val="27"/>
        </w:rPr>
        <w:br/>
      </w:r>
      <w:r>
        <w:rPr>
          <w:color w:val="000000"/>
          <w:sz w:val="27"/>
          <w:szCs w:val="27"/>
          <w:shd w:val="clear" w:color="auto" w:fill="FFFFFF"/>
        </w:rPr>
        <w:t>Проблема – отсутствие роста продаж и ничтожно малая прибыль из-за необходимости постоянно снижать цену.</w:t>
      </w:r>
    </w:p>
    <w:p w14:paraId="3140A605" w14:textId="77777777" w:rsidR="002600FE" w:rsidRDefault="002600FE" w:rsidP="002600FE">
      <w:pPr>
        <w:spacing w:line="240" w:lineRule="auto"/>
        <w:rPr>
          <w:sz w:val="28"/>
          <w:szCs w:val="28"/>
        </w:rPr>
      </w:pPr>
      <w:r>
        <w:rPr>
          <w:color w:val="000000"/>
          <w:sz w:val="27"/>
          <w:szCs w:val="27"/>
          <w:shd w:val="clear" w:color="auto" w:fill="FFFFFF"/>
        </w:rPr>
        <w:t>Задание: предложите стратегию выхода из ценовой конкуренции.</w:t>
      </w:r>
    </w:p>
    <w:p w14:paraId="182DE81C" w14:textId="77777777" w:rsidR="002600FE" w:rsidRDefault="002600FE" w:rsidP="002600FE">
      <w:pPr>
        <w:spacing w:line="240" w:lineRule="auto"/>
        <w:rPr>
          <w:sz w:val="28"/>
          <w:szCs w:val="28"/>
        </w:rPr>
      </w:pPr>
    </w:p>
    <w:p w14:paraId="342E28EE" w14:textId="77777777" w:rsidR="002600FE" w:rsidRPr="002A66F7" w:rsidRDefault="002600FE" w:rsidP="002600FE">
      <w:pPr>
        <w:spacing w:line="240" w:lineRule="auto"/>
        <w:rPr>
          <w:b/>
          <w:bCs/>
          <w:sz w:val="28"/>
          <w:szCs w:val="28"/>
        </w:rPr>
      </w:pPr>
      <w:r w:rsidRPr="002A66F7">
        <w:rPr>
          <w:b/>
          <w:bCs/>
          <w:sz w:val="28"/>
          <w:szCs w:val="28"/>
        </w:rPr>
        <w:t xml:space="preserve">Задание 2. </w:t>
      </w:r>
    </w:p>
    <w:p w14:paraId="69E4F31F" w14:textId="77777777" w:rsidR="002600FE" w:rsidRDefault="002600FE" w:rsidP="002600FE">
      <w:pPr>
        <w:rPr>
          <w:sz w:val="28"/>
          <w:szCs w:val="28"/>
        </w:rPr>
      </w:pPr>
      <w:r>
        <w:rPr>
          <w:sz w:val="28"/>
          <w:szCs w:val="28"/>
        </w:rPr>
        <w:t xml:space="preserve">Владельцу спортивного магазина Super Store предстоит принять решение, как ему следует вести свой бизнес в последующие семь лет. </w:t>
      </w:r>
    </w:p>
    <w:p w14:paraId="0F4FE31A" w14:textId="77777777" w:rsidR="002600FE" w:rsidRDefault="002600FE" w:rsidP="002600FE">
      <w:pPr>
        <w:rPr>
          <w:sz w:val="28"/>
          <w:szCs w:val="28"/>
        </w:rPr>
      </w:pPr>
      <w:r>
        <w:rPr>
          <w:sz w:val="28"/>
          <w:szCs w:val="28"/>
        </w:rPr>
        <w:t xml:space="preserve">Объемы продаж за последние годы увеличивались в хорошем темпе, но если в том же районе, как планируется, будет построена аналогичная компания-конкурент, продажи могут резко упасть. </w:t>
      </w:r>
    </w:p>
    <w:p w14:paraId="06C81312" w14:textId="77777777" w:rsidR="002600FE" w:rsidRDefault="002600FE" w:rsidP="002600FE">
      <w:pPr>
        <w:rPr>
          <w:sz w:val="28"/>
          <w:szCs w:val="28"/>
        </w:rPr>
      </w:pPr>
      <w:r>
        <w:rPr>
          <w:sz w:val="28"/>
          <w:szCs w:val="28"/>
        </w:rPr>
        <w:t>Владелец Super Store рассматривает три возможности изменения мощности. Первая заключается в перемещении торговой точки на новое место, вторая — в расширении имеющегося магазина, и третья — в том, чтобы ничего не предпринимать и подождать. Первые два решения можно реализовать довольно быстро и, следовательно, магазин скорее всего не потеряет прибыли. Если не предпринимать никаких действий на протяжении первого года и в этот период произойдет значительное увеличение объема продаж, то вариант расширения придется рассматривать снова. Если ждать дольше одного года, то на рынке могут появиться сильные конкуренты, в результате чего расширение бизнеса станет экономически нецелесообразным.</w:t>
      </w:r>
    </w:p>
    <w:p w14:paraId="44905CF9" w14:textId="77777777" w:rsidR="002600FE" w:rsidRDefault="002600FE" w:rsidP="002600FE">
      <w:pPr>
        <w:rPr>
          <w:sz w:val="28"/>
          <w:szCs w:val="28"/>
        </w:rPr>
      </w:pPr>
      <w:r>
        <w:rPr>
          <w:sz w:val="28"/>
          <w:szCs w:val="28"/>
        </w:rPr>
        <w:t>Данная задача основана на следующих допущениях и условиях.</w:t>
      </w:r>
    </w:p>
    <w:p w14:paraId="714BA893" w14:textId="77777777" w:rsidR="002600FE" w:rsidRDefault="002600FE" w:rsidP="002600FE">
      <w:pPr>
        <w:rPr>
          <w:sz w:val="28"/>
          <w:szCs w:val="28"/>
        </w:rPr>
      </w:pPr>
      <w:r>
        <w:rPr>
          <w:sz w:val="28"/>
          <w:szCs w:val="28"/>
        </w:rPr>
        <w:t>Значительный рост объемов продаж вследствие резкого увеличения количества пользователей компьютерной техники, которые будут работать в новой электронной компании, возможен с вероятностью 45%.</w:t>
      </w:r>
    </w:p>
    <w:p w14:paraId="7E8F13B9" w14:textId="77777777" w:rsidR="002600FE" w:rsidRDefault="002600FE" w:rsidP="002600FE">
      <w:pPr>
        <w:rPr>
          <w:sz w:val="28"/>
          <w:szCs w:val="28"/>
        </w:rPr>
      </w:pPr>
      <w:r>
        <w:rPr>
          <w:sz w:val="28"/>
          <w:szCs w:val="28"/>
        </w:rPr>
        <w:t xml:space="preserve">Значительный рост объемов продаж при условии открытия торговой точки в новом месте даст поступления в размере 200 тысяч у.е. в год. </w:t>
      </w:r>
    </w:p>
    <w:p w14:paraId="51F49804" w14:textId="77777777" w:rsidR="002600FE" w:rsidRDefault="002600FE" w:rsidP="002600FE">
      <w:pPr>
        <w:rPr>
          <w:sz w:val="28"/>
          <w:szCs w:val="28"/>
        </w:rPr>
      </w:pPr>
      <w:r>
        <w:rPr>
          <w:sz w:val="28"/>
          <w:szCs w:val="28"/>
        </w:rPr>
        <w:t>Незначительный рост объемов продаж при условии открытия новой торговой точки приведет к поступлениям в размере 110 тысяч у.е. в год.</w:t>
      </w:r>
    </w:p>
    <w:p w14:paraId="2F78BC61" w14:textId="77777777" w:rsidR="002600FE" w:rsidRDefault="002600FE" w:rsidP="002600FE">
      <w:pPr>
        <w:rPr>
          <w:sz w:val="28"/>
          <w:szCs w:val="28"/>
        </w:rPr>
      </w:pPr>
      <w:r>
        <w:rPr>
          <w:sz w:val="28"/>
          <w:szCs w:val="28"/>
        </w:rPr>
        <w:t>Значительный рост при условии расширения магазина принесет поступления в размере 190 тысяч у.е. в год; а незначительный рост при этом же условии — 90 тысяч долларов.</w:t>
      </w:r>
    </w:p>
    <w:p w14:paraId="45DF906E" w14:textId="77777777" w:rsidR="002600FE" w:rsidRDefault="002600FE" w:rsidP="002600FE">
      <w:pPr>
        <w:rPr>
          <w:sz w:val="28"/>
          <w:szCs w:val="28"/>
        </w:rPr>
      </w:pPr>
      <w:r>
        <w:rPr>
          <w:sz w:val="28"/>
          <w:szCs w:val="28"/>
        </w:rPr>
        <w:lastRenderedPageBreak/>
        <w:t>Если имеющийся магазин останется без изменений, доходы составят 160 тысяч долларов в год при значительном росте объемов продаж и 80 тысяч долларов при незначительном.</w:t>
      </w:r>
    </w:p>
    <w:p w14:paraId="2CB4B8D5" w14:textId="77777777" w:rsidR="002600FE" w:rsidRDefault="002600FE" w:rsidP="002600FE">
      <w:pPr>
        <w:rPr>
          <w:sz w:val="28"/>
          <w:szCs w:val="28"/>
        </w:rPr>
      </w:pPr>
      <w:r>
        <w:rPr>
          <w:sz w:val="28"/>
          <w:szCs w:val="28"/>
        </w:rPr>
        <w:t>Расширение имеющейся торговой точки обойдется владельцу в 80 тысяч долларов.</w:t>
      </w:r>
    </w:p>
    <w:p w14:paraId="2C239A4C" w14:textId="77777777" w:rsidR="002600FE" w:rsidRDefault="002600FE" w:rsidP="002600FE">
      <w:pPr>
        <w:rPr>
          <w:sz w:val="28"/>
          <w:szCs w:val="28"/>
        </w:rPr>
      </w:pPr>
      <w:r>
        <w:rPr>
          <w:sz w:val="28"/>
          <w:szCs w:val="28"/>
        </w:rPr>
        <w:t>Для перемещения магазина в новое место потребуется 220 тысяч долларов.</w:t>
      </w:r>
    </w:p>
    <w:p w14:paraId="6CE3240F" w14:textId="77777777" w:rsidR="002600FE" w:rsidRDefault="002600FE" w:rsidP="002600FE">
      <w:pPr>
        <w:rPr>
          <w:sz w:val="28"/>
          <w:szCs w:val="28"/>
        </w:rPr>
      </w:pPr>
      <w:r>
        <w:rPr>
          <w:sz w:val="28"/>
          <w:szCs w:val="28"/>
        </w:rPr>
        <w:t>Если объемы продаж вырастут значительно, а расширение имеющейся торговой точки будет выполнено в течение второго года, расширение обойдется в те же 80 тысяч долларов.</w:t>
      </w:r>
    </w:p>
    <w:p w14:paraId="60EB341B" w14:textId="77777777" w:rsidR="002600FE" w:rsidRDefault="002600FE" w:rsidP="002600FE">
      <w:pPr>
        <w:rPr>
          <w:sz w:val="28"/>
          <w:szCs w:val="28"/>
        </w:rPr>
      </w:pPr>
      <w:r>
        <w:rPr>
          <w:sz w:val="28"/>
          <w:szCs w:val="28"/>
        </w:rPr>
        <w:t>Эксплуатационные затраты при любом из выбранных вариантов будут примерно одинаковы.</w:t>
      </w:r>
    </w:p>
    <w:p w14:paraId="3A3AD5F0" w14:textId="77777777" w:rsidR="002600FE" w:rsidRDefault="002600FE" w:rsidP="002600FE">
      <w:pPr>
        <w:rPr>
          <w:b/>
          <w:bCs/>
          <w:sz w:val="28"/>
          <w:szCs w:val="28"/>
        </w:rPr>
      </w:pPr>
      <w:r>
        <w:rPr>
          <w:b/>
          <w:bCs/>
          <w:sz w:val="28"/>
          <w:szCs w:val="28"/>
        </w:rPr>
        <w:t>Вопросы для обсуждения:</w:t>
      </w:r>
    </w:p>
    <w:p w14:paraId="7E2E21C3" w14:textId="77777777" w:rsidR="002600FE" w:rsidRDefault="002600FE" w:rsidP="002600FE">
      <w:pPr>
        <w:rPr>
          <w:sz w:val="28"/>
          <w:szCs w:val="28"/>
        </w:rPr>
      </w:pPr>
      <w:r>
        <w:rPr>
          <w:sz w:val="28"/>
          <w:szCs w:val="28"/>
        </w:rPr>
        <w:t xml:space="preserve">1. Помогите владельцу Super Store принять оптимальное решение </w:t>
      </w:r>
    </w:p>
    <w:p w14:paraId="4AD24447" w14:textId="77777777" w:rsidR="002600FE" w:rsidRDefault="002600FE" w:rsidP="002600FE">
      <w:pPr>
        <w:rPr>
          <w:sz w:val="28"/>
          <w:szCs w:val="28"/>
        </w:rPr>
      </w:pPr>
      <w:r>
        <w:rPr>
          <w:sz w:val="28"/>
          <w:szCs w:val="28"/>
        </w:rPr>
        <w:t>2. Постройте дерево решений.</w:t>
      </w:r>
    </w:p>
    <w:p w14:paraId="7F923D2B" w14:textId="77777777" w:rsidR="002600FE" w:rsidRDefault="002600FE" w:rsidP="002600FE">
      <w:pPr>
        <w:rPr>
          <w:sz w:val="28"/>
          <w:szCs w:val="28"/>
        </w:rPr>
      </w:pPr>
      <w:r>
        <w:rPr>
          <w:sz w:val="28"/>
          <w:szCs w:val="28"/>
        </w:rPr>
        <w:t xml:space="preserve">3. Какие альтернативные подходы возможны в данной ситуации? </w:t>
      </w:r>
    </w:p>
    <w:p w14:paraId="2841919C" w14:textId="77777777" w:rsidR="002600FE" w:rsidRDefault="002600FE" w:rsidP="002600FE">
      <w:pPr>
        <w:rPr>
          <w:sz w:val="28"/>
          <w:szCs w:val="28"/>
        </w:rPr>
      </w:pPr>
      <w:r>
        <w:rPr>
          <w:sz w:val="28"/>
          <w:szCs w:val="28"/>
        </w:rPr>
        <w:t>Объясните свою позицию.</w:t>
      </w:r>
    </w:p>
    <w:p w14:paraId="767BD23A" w14:textId="77777777" w:rsidR="002600FE" w:rsidRDefault="002600FE" w:rsidP="002600FE">
      <w:pPr>
        <w:rPr>
          <w:b/>
          <w:bCs/>
          <w:sz w:val="28"/>
          <w:szCs w:val="28"/>
        </w:rPr>
      </w:pPr>
      <w:r>
        <w:rPr>
          <w:b/>
          <w:bCs/>
          <w:sz w:val="28"/>
          <w:szCs w:val="28"/>
        </w:rPr>
        <w:t>Задание 3</w:t>
      </w:r>
    </w:p>
    <w:p w14:paraId="073D02FE" w14:textId="77777777" w:rsidR="002600FE" w:rsidRDefault="002600FE" w:rsidP="002600FE">
      <w:pPr>
        <w:rPr>
          <w:sz w:val="28"/>
          <w:szCs w:val="28"/>
        </w:rPr>
      </w:pPr>
      <w:r>
        <w:rPr>
          <w:sz w:val="28"/>
          <w:szCs w:val="28"/>
        </w:rPr>
        <w:t>Определите длительность технологического цикла при:</w:t>
      </w:r>
    </w:p>
    <w:p w14:paraId="4AA890EE" w14:textId="77777777" w:rsidR="002600FE" w:rsidRDefault="002600FE" w:rsidP="002600FE">
      <w:pPr>
        <w:rPr>
          <w:sz w:val="28"/>
          <w:szCs w:val="28"/>
        </w:rPr>
      </w:pPr>
      <w:r>
        <w:rPr>
          <w:sz w:val="28"/>
          <w:szCs w:val="28"/>
        </w:rPr>
        <w:t xml:space="preserve">а) последовательном; </w:t>
      </w:r>
    </w:p>
    <w:p w14:paraId="3FCCDF51" w14:textId="77777777" w:rsidR="002600FE" w:rsidRDefault="002600FE" w:rsidP="002600FE">
      <w:pPr>
        <w:rPr>
          <w:sz w:val="28"/>
          <w:szCs w:val="28"/>
        </w:rPr>
      </w:pPr>
      <w:r>
        <w:rPr>
          <w:sz w:val="28"/>
          <w:szCs w:val="28"/>
        </w:rPr>
        <w:t xml:space="preserve">б) параллельном; </w:t>
      </w:r>
    </w:p>
    <w:p w14:paraId="319FECA3" w14:textId="77777777" w:rsidR="002600FE" w:rsidRDefault="002600FE" w:rsidP="002600FE">
      <w:pPr>
        <w:rPr>
          <w:sz w:val="28"/>
          <w:szCs w:val="28"/>
        </w:rPr>
      </w:pPr>
      <w:r>
        <w:rPr>
          <w:sz w:val="28"/>
          <w:szCs w:val="28"/>
        </w:rPr>
        <w:t xml:space="preserve">в) параллельно-последовательном движении деталей с операции на операцию на основе следующих данных. </w:t>
      </w:r>
    </w:p>
    <w:p w14:paraId="5F45E442" w14:textId="77777777" w:rsidR="002600FE" w:rsidRDefault="002600FE" w:rsidP="002600FE">
      <w:pPr>
        <w:rPr>
          <w:sz w:val="28"/>
          <w:szCs w:val="28"/>
        </w:rPr>
      </w:pPr>
      <w:r>
        <w:rPr>
          <w:sz w:val="28"/>
          <w:szCs w:val="28"/>
        </w:rPr>
        <w:t xml:space="preserve">Партия из четырех деталей обрабатывается на четырех операциях с </w:t>
      </w:r>
    </w:p>
    <w:p w14:paraId="175296EA" w14:textId="77777777" w:rsidR="002600FE" w:rsidRDefault="002600FE" w:rsidP="002600FE">
      <w:pPr>
        <w:rPr>
          <w:sz w:val="28"/>
          <w:szCs w:val="28"/>
        </w:rPr>
      </w:pPr>
      <w:r>
        <w:rPr>
          <w:sz w:val="28"/>
          <w:szCs w:val="28"/>
        </w:rPr>
        <w:t>длительностью обработки одной детали: t1 = 10 мин.; t2 = 5 мин.; t3 = 6 мин.; t4 = 8 мин. Размер транспортной партии составляет 1 ед.</w:t>
      </w:r>
    </w:p>
    <w:p w14:paraId="567447CD" w14:textId="77777777" w:rsidR="002600FE" w:rsidRPr="00DA4C62" w:rsidRDefault="002600FE" w:rsidP="002600FE">
      <w:pPr>
        <w:spacing w:line="240" w:lineRule="auto"/>
        <w:rPr>
          <w:b/>
          <w:bCs/>
          <w:sz w:val="28"/>
          <w:szCs w:val="28"/>
        </w:rPr>
      </w:pPr>
      <w:r w:rsidRPr="00DA4C62">
        <w:rPr>
          <w:b/>
          <w:bCs/>
          <w:sz w:val="28"/>
          <w:szCs w:val="28"/>
        </w:rPr>
        <w:t xml:space="preserve">Задание </w:t>
      </w:r>
      <w:r>
        <w:rPr>
          <w:b/>
          <w:bCs/>
          <w:sz w:val="28"/>
          <w:szCs w:val="28"/>
        </w:rPr>
        <w:t xml:space="preserve">4. </w:t>
      </w:r>
      <w:bookmarkStart w:id="16" w:name="_Hlk27937237"/>
      <w:r w:rsidRPr="00DA4C62">
        <w:rPr>
          <w:b/>
          <w:bCs/>
          <w:sz w:val="28"/>
          <w:szCs w:val="28"/>
        </w:rPr>
        <w:t>Описание ситуации</w:t>
      </w:r>
    </w:p>
    <w:bookmarkEnd w:id="16"/>
    <w:p w14:paraId="45F37789" w14:textId="77777777" w:rsidR="002600FE" w:rsidRPr="00DA4C62" w:rsidRDefault="002600FE" w:rsidP="002600FE">
      <w:pPr>
        <w:rPr>
          <w:rFonts w:eastAsia="Times New Roman" w:cs="Times New Roman"/>
          <w:lang w:eastAsia="ru-RU"/>
        </w:rPr>
      </w:pPr>
      <w:r w:rsidRPr="00DA4C62">
        <w:rPr>
          <w:rFonts w:eastAsia="Times New Roman" w:cs="Times New Roman"/>
          <w:lang w:eastAsia="ru-RU"/>
        </w:rPr>
        <w:t>На поточной линии выполняются 9 операций, время которых даны в таблице (мин):</w:t>
      </w:r>
    </w:p>
    <w:tbl>
      <w:tblPr>
        <w:tblStyle w:val="a3"/>
        <w:tblW w:w="6062" w:type="dxa"/>
        <w:tblLayout w:type="fixed"/>
        <w:tblLook w:val="04A0" w:firstRow="1" w:lastRow="0" w:firstColumn="1" w:lastColumn="0" w:noHBand="0" w:noVBand="1"/>
      </w:tblPr>
      <w:tblGrid>
        <w:gridCol w:w="596"/>
        <w:gridCol w:w="567"/>
        <w:gridCol w:w="567"/>
        <w:gridCol w:w="708"/>
        <w:gridCol w:w="789"/>
        <w:gridCol w:w="709"/>
        <w:gridCol w:w="709"/>
        <w:gridCol w:w="708"/>
        <w:gridCol w:w="709"/>
      </w:tblGrid>
      <w:tr w:rsidR="002600FE" w:rsidRPr="00DA4C62" w14:paraId="5E155BB2" w14:textId="77777777" w:rsidTr="004B5EE2">
        <w:trPr>
          <w:trHeight w:val="300"/>
        </w:trPr>
        <w:tc>
          <w:tcPr>
            <w:tcW w:w="596" w:type="dxa"/>
            <w:noWrap/>
            <w:hideMark/>
          </w:tcPr>
          <w:p w14:paraId="283DAA79" w14:textId="77777777" w:rsidR="002600FE" w:rsidRPr="00DA4C62" w:rsidRDefault="002600FE" w:rsidP="004B5EE2">
            <w:pPr>
              <w:rPr>
                <w:rFonts w:cs="Times New Roman"/>
                <w:color w:val="000000"/>
              </w:rPr>
            </w:pPr>
            <w:r w:rsidRPr="00DA4C62">
              <w:rPr>
                <w:rFonts w:cs="Times New Roman"/>
                <w:color w:val="000000"/>
              </w:rPr>
              <w:t>1оп</w:t>
            </w:r>
          </w:p>
        </w:tc>
        <w:tc>
          <w:tcPr>
            <w:tcW w:w="567" w:type="dxa"/>
            <w:noWrap/>
            <w:hideMark/>
          </w:tcPr>
          <w:p w14:paraId="60C1A66B" w14:textId="77777777" w:rsidR="002600FE" w:rsidRPr="00DA4C62" w:rsidRDefault="002600FE" w:rsidP="004B5EE2">
            <w:pPr>
              <w:rPr>
                <w:rFonts w:cs="Times New Roman"/>
                <w:color w:val="000000"/>
              </w:rPr>
            </w:pPr>
            <w:r w:rsidRPr="00DA4C62">
              <w:rPr>
                <w:rFonts w:cs="Times New Roman"/>
                <w:color w:val="000000"/>
              </w:rPr>
              <w:t>2оп</w:t>
            </w:r>
          </w:p>
        </w:tc>
        <w:tc>
          <w:tcPr>
            <w:tcW w:w="567" w:type="dxa"/>
            <w:noWrap/>
            <w:hideMark/>
          </w:tcPr>
          <w:p w14:paraId="001A3523" w14:textId="77777777" w:rsidR="002600FE" w:rsidRPr="00DA4C62" w:rsidRDefault="002600FE" w:rsidP="004B5EE2">
            <w:pPr>
              <w:rPr>
                <w:rFonts w:cs="Times New Roman"/>
                <w:color w:val="000000"/>
              </w:rPr>
            </w:pPr>
            <w:r w:rsidRPr="00DA4C62">
              <w:rPr>
                <w:rFonts w:cs="Times New Roman"/>
                <w:color w:val="000000"/>
              </w:rPr>
              <w:t>3оп</w:t>
            </w:r>
          </w:p>
        </w:tc>
        <w:tc>
          <w:tcPr>
            <w:tcW w:w="708" w:type="dxa"/>
            <w:noWrap/>
            <w:hideMark/>
          </w:tcPr>
          <w:p w14:paraId="0875202A" w14:textId="77777777" w:rsidR="002600FE" w:rsidRPr="00DA4C62" w:rsidRDefault="002600FE" w:rsidP="004B5EE2">
            <w:pPr>
              <w:rPr>
                <w:rFonts w:cs="Times New Roman"/>
                <w:color w:val="000000"/>
              </w:rPr>
            </w:pPr>
            <w:r w:rsidRPr="00DA4C62">
              <w:rPr>
                <w:rFonts w:cs="Times New Roman"/>
                <w:color w:val="000000"/>
              </w:rPr>
              <w:t>4 оп</w:t>
            </w:r>
          </w:p>
        </w:tc>
        <w:tc>
          <w:tcPr>
            <w:tcW w:w="789" w:type="dxa"/>
            <w:noWrap/>
            <w:hideMark/>
          </w:tcPr>
          <w:p w14:paraId="105F9153" w14:textId="77777777" w:rsidR="002600FE" w:rsidRPr="00DA4C62" w:rsidRDefault="002600FE" w:rsidP="004B5EE2">
            <w:pPr>
              <w:rPr>
                <w:rFonts w:cs="Times New Roman"/>
                <w:color w:val="000000"/>
              </w:rPr>
            </w:pPr>
            <w:r w:rsidRPr="00DA4C62">
              <w:rPr>
                <w:rFonts w:cs="Times New Roman"/>
                <w:color w:val="000000"/>
              </w:rPr>
              <w:t>5 оп</w:t>
            </w:r>
          </w:p>
        </w:tc>
        <w:tc>
          <w:tcPr>
            <w:tcW w:w="709" w:type="dxa"/>
          </w:tcPr>
          <w:p w14:paraId="3D56E97F" w14:textId="77777777" w:rsidR="002600FE" w:rsidRPr="00DA4C62" w:rsidRDefault="002600FE" w:rsidP="004B5EE2">
            <w:pPr>
              <w:rPr>
                <w:rFonts w:cs="Times New Roman"/>
                <w:color w:val="000000"/>
              </w:rPr>
            </w:pPr>
            <w:r w:rsidRPr="00DA4C62">
              <w:rPr>
                <w:rFonts w:cs="Times New Roman"/>
                <w:color w:val="000000"/>
              </w:rPr>
              <w:t>6 оп</w:t>
            </w:r>
          </w:p>
        </w:tc>
        <w:tc>
          <w:tcPr>
            <w:tcW w:w="709" w:type="dxa"/>
          </w:tcPr>
          <w:p w14:paraId="4A487B40" w14:textId="77777777" w:rsidR="002600FE" w:rsidRPr="00DA4C62" w:rsidRDefault="002600FE" w:rsidP="004B5EE2">
            <w:pPr>
              <w:rPr>
                <w:rFonts w:cs="Times New Roman"/>
                <w:color w:val="000000"/>
              </w:rPr>
            </w:pPr>
            <w:r w:rsidRPr="00DA4C62">
              <w:rPr>
                <w:rFonts w:cs="Times New Roman"/>
                <w:color w:val="000000"/>
              </w:rPr>
              <w:t>7 оп</w:t>
            </w:r>
          </w:p>
        </w:tc>
        <w:tc>
          <w:tcPr>
            <w:tcW w:w="708" w:type="dxa"/>
          </w:tcPr>
          <w:p w14:paraId="59AD1AC5" w14:textId="77777777" w:rsidR="002600FE" w:rsidRPr="00DA4C62" w:rsidRDefault="002600FE" w:rsidP="004B5EE2">
            <w:pPr>
              <w:rPr>
                <w:rFonts w:cs="Times New Roman"/>
                <w:color w:val="000000"/>
              </w:rPr>
            </w:pPr>
            <w:r w:rsidRPr="00DA4C62">
              <w:rPr>
                <w:rFonts w:cs="Times New Roman"/>
                <w:color w:val="000000"/>
              </w:rPr>
              <w:t>8 оп</w:t>
            </w:r>
          </w:p>
        </w:tc>
        <w:tc>
          <w:tcPr>
            <w:tcW w:w="709" w:type="dxa"/>
          </w:tcPr>
          <w:p w14:paraId="60E8CD35" w14:textId="77777777" w:rsidR="002600FE" w:rsidRPr="00DA4C62" w:rsidRDefault="002600FE" w:rsidP="004B5EE2">
            <w:pPr>
              <w:rPr>
                <w:rFonts w:cs="Times New Roman"/>
                <w:color w:val="000000"/>
              </w:rPr>
            </w:pPr>
            <w:r w:rsidRPr="00DA4C62">
              <w:rPr>
                <w:rFonts w:cs="Times New Roman"/>
                <w:color w:val="000000"/>
              </w:rPr>
              <w:t>9 оп</w:t>
            </w:r>
          </w:p>
        </w:tc>
      </w:tr>
      <w:tr w:rsidR="002600FE" w:rsidRPr="00DA4C62" w14:paraId="7C0E5CFB" w14:textId="77777777" w:rsidTr="004B5EE2">
        <w:trPr>
          <w:trHeight w:val="300"/>
        </w:trPr>
        <w:tc>
          <w:tcPr>
            <w:tcW w:w="596" w:type="dxa"/>
            <w:noWrap/>
            <w:hideMark/>
          </w:tcPr>
          <w:p w14:paraId="746B95A6" w14:textId="77777777" w:rsidR="002600FE" w:rsidRPr="00DA4C62" w:rsidRDefault="002600FE" w:rsidP="004B5EE2">
            <w:pPr>
              <w:jc w:val="right"/>
              <w:rPr>
                <w:rFonts w:cs="Times New Roman"/>
                <w:color w:val="000000"/>
              </w:rPr>
            </w:pPr>
            <w:r w:rsidRPr="00DA4C62">
              <w:rPr>
                <w:rFonts w:cs="Times New Roman"/>
                <w:color w:val="000000"/>
              </w:rPr>
              <w:t>2,6</w:t>
            </w:r>
          </w:p>
        </w:tc>
        <w:tc>
          <w:tcPr>
            <w:tcW w:w="567" w:type="dxa"/>
            <w:noWrap/>
            <w:hideMark/>
          </w:tcPr>
          <w:p w14:paraId="5E590746" w14:textId="77777777" w:rsidR="002600FE" w:rsidRPr="00DA4C62" w:rsidRDefault="002600FE" w:rsidP="004B5EE2">
            <w:pPr>
              <w:jc w:val="right"/>
              <w:rPr>
                <w:rFonts w:cs="Times New Roman"/>
                <w:color w:val="000000"/>
              </w:rPr>
            </w:pPr>
            <w:r w:rsidRPr="00DA4C62">
              <w:rPr>
                <w:rFonts w:cs="Times New Roman"/>
                <w:color w:val="000000"/>
              </w:rPr>
              <w:t>8,3</w:t>
            </w:r>
          </w:p>
        </w:tc>
        <w:tc>
          <w:tcPr>
            <w:tcW w:w="567" w:type="dxa"/>
            <w:noWrap/>
            <w:hideMark/>
          </w:tcPr>
          <w:p w14:paraId="1878FFF1" w14:textId="77777777" w:rsidR="002600FE" w:rsidRPr="00DA4C62" w:rsidRDefault="002600FE" w:rsidP="004B5EE2">
            <w:pPr>
              <w:jc w:val="right"/>
              <w:rPr>
                <w:rFonts w:cs="Times New Roman"/>
                <w:color w:val="000000"/>
              </w:rPr>
            </w:pPr>
            <w:r w:rsidRPr="00DA4C62">
              <w:rPr>
                <w:rFonts w:cs="Times New Roman"/>
                <w:color w:val="000000"/>
              </w:rPr>
              <w:t>2,4</w:t>
            </w:r>
          </w:p>
        </w:tc>
        <w:tc>
          <w:tcPr>
            <w:tcW w:w="708" w:type="dxa"/>
            <w:noWrap/>
            <w:hideMark/>
          </w:tcPr>
          <w:p w14:paraId="74FF8F86" w14:textId="77777777" w:rsidR="002600FE" w:rsidRPr="00DA4C62" w:rsidRDefault="002600FE" w:rsidP="004B5EE2">
            <w:pPr>
              <w:jc w:val="right"/>
              <w:rPr>
                <w:rFonts w:cs="Times New Roman"/>
                <w:color w:val="000000"/>
              </w:rPr>
            </w:pPr>
            <w:r w:rsidRPr="00DA4C62">
              <w:rPr>
                <w:rFonts w:cs="Times New Roman"/>
                <w:color w:val="000000"/>
              </w:rPr>
              <w:t>2,6</w:t>
            </w:r>
          </w:p>
        </w:tc>
        <w:tc>
          <w:tcPr>
            <w:tcW w:w="789" w:type="dxa"/>
            <w:noWrap/>
            <w:hideMark/>
          </w:tcPr>
          <w:p w14:paraId="0B31F2C1" w14:textId="77777777" w:rsidR="002600FE" w:rsidRPr="00DA4C62" w:rsidRDefault="002600FE" w:rsidP="004B5EE2">
            <w:pPr>
              <w:jc w:val="right"/>
              <w:rPr>
                <w:rFonts w:cs="Times New Roman"/>
                <w:color w:val="000000"/>
              </w:rPr>
            </w:pPr>
            <w:r w:rsidRPr="00DA4C62">
              <w:rPr>
                <w:rFonts w:cs="Times New Roman"/>
                <w:color w:val="000000"/>
              </w:rPr>
              <w:t>5,5</w:t>
            </w:r>
          </w:p>
        </w:tc>
        <w:tc>
          <w:tcPr>
            <w:tcW w:w="709" w:type="dxa"/>
          </w:tcPr>
          <w:p w14:paraId="163A9F52" w14:textId="77777777" w:rsidR="002600FE" w:rsidRPr="00DA4C62" w:rsidRDefault="002600FE" w:rsidP="004B5EE2">
            <w:pPr>
              <w:jc w:val="right"/>
              <w:rPr>
                <w:rFonts w:cs="Times New Roman"/>
                <w:color w:val="000000"/>
              </w:rPr>
            </w:pPr>
            <w:r w:rsidRPr="00DA4C62">
              <w:rPr>
                <w:rFonts w:cs="Times New Roman"/>
                <w:color w:val="000000"/>
              </w:rPr>
              <w:t>7,8</w:t>
            </w:r>
          </w:p>
        </w:tc>
        <w:tc>
          <w:tcPr>
            <w:tcW w:w="709" w:type="dxa"/>
          </w:tcPr>
          <w:p w14:paraId="61FED205" w14:textId="77777777" w:rsidR="002600FE" w:rsidRPr="00DA4C62" w:rsidRDefault="002600FE" w:rsidP="004B5EE2">
            <w:pPr>
              <w:jc w:val="right"/>
              <w:rPr>
                <w:rFonts w:cs="Times New Roman"/>
                <w:color w:val="000000"/>
              </w:rPr>
            </w:pPr>
            <w:r w:rsidRPr="00DA4C62">
              <w:rPr>
                <w:rFonts w:cs="Times New Roman"/>
                <w:color w:val="000000"/>
              </w:rPr>
              <w:t>5,2</w:t>
            </w:r>
          </w:p>
        </w:tc>
        <w:tc>
          <w:tcPr>
            <w:tcW w:w="708" w:type="dxa"/>
          </w:tcPr>
          <w:p w14:paraId="07CC03BA" w14:textId="77777777" w:rsidR="002600FE" w:rsidRPr="00DA4C62" w:rsidRDefault="002600FE" w:rsidP="004B5EE2">
            <w:pPr>
              <w:jc w:val="right"/>
              <w:rPr>
                <w:rFonts w:cs="Times New Roman"/>
                <w:color w:val="000000"/>
              </w:rPr>
            </w:pPr>
            <w:r w:rsidRPr="00DA4C62">
              <w:rPr>
                <w:rFonts w:cs="Times New Roman"/>
                <w:color w:val="000000"/>
              </w:rPr>
              <w:t>4,6</w:t>
            </w:r>
          </w:p>
        </w:tc>
        <w:tc>
          <w:tcPr>
            <w:tcW w:w="709" w:type="dxa"/>
          </w:tcPr>
          <w:p w14:paraId="38B7BE5A" w14:textId="77777777" w:rsidR="002600FE" w:rsidRPr="00DA4C62" w:rsidRDefault="002600FE" w:rsidP="004B5EE2">
            <w:pPr>
              <w:jc w:val="right"/>
              <w:rPr>
                <w:rFonts w:cs="Times New Roman"/>
                <w:color w:val="000000"/>
              </w:rPr>
            </w:pPr>
            <w:r w:rsidRPr="00DA4C62">
              <w:rPr>
                <w:rFonts w:cs="Times New Roman"/>
                <w:color w:val="000000"/>
              </w:rPr>
              <w:t>1,2</w:t>
            </w:r>
          </w:p>
        </w:tc>
      </w:tr>
      <w:tr w:rsidR="002600FE" w:rsidRPr="00DA4C62" w14:paraId="3F74F37E" w14:textId="77777777" w:rsidTr="004B5EE2">
        <w:trPr>
          <w:trHeight w:val="300"/>
        </w:trPr>
        <w:tc>
          <w:tcPr>
            <w:tcW w:w="3936" w:type="dxa"/>
            <w:gridSpan w:val="6"/>
            <w:noWrap/>
            <w:hideMark/>
          </w:tcPr>
          <w:p w14:paraId="4E1204AA" w14:textId="77777777" w:rsidR="002600FE" w:rsidRPr="00DA4C62" w:rsidRDefault="002600FE" w:rsidP="004B5EE2">
            <w:pPr>
              <w:rPr>
                <w:rFonts w:cs="Times New Roman"/>
                <w:color w:val="000000"/>
              </w:rPr>
            </w:pPr>
            <w:r w:rsidRPr="00DA4C62">
              <w:rPr>
                <w:rFonts w:cs="Times New Roman"/>
                <w:color w:val="000000"/>
              </w:rPr>
              <w:lastRenderedPageBreak/>
              <w:t>Режим работы, час</w:t>
            </w:r>
          </w:p>
        </w:tc>
        <w:tc>
          <w:tcPr>
            <w:tcW w:w="2126" w:type="dxa"/>
            <w:gridSpan w:val="3"/>
            <w:noWrap/>
            <w:hideMark/>
          </w:tcPr>
          <w:p w14:paraId="2449D4C9" w14:textId="77777777" w:rsidR="002600FE" w:rsidRPr="00DA4C62" w:rsidRDefault="002600FE" w:rsidP="004B5EE2">
            <w:pPr>
              <w:jc w:val="center"/>
              <w:rPr>
                <w:rFonts w:cs="Times New Roman"/>
                <w:color w:val="000000"/>
              </w:rPr>
            </w:pPr>
            <w:r w:rsidRPr="00DA4C62">
              <w:rPr>
                <w:rFonts w:cs="Times New Roman"/>
                <w:color w:val="000000"/>
              </w:rPr>
              <w:t>8</w:t>
            </w:r>
          </w:p>
        </w:tc>
      </w:tr>
      <w:tr w:rsidR="002600FE" w:rsidRPr="00DA4C62" w14:paraId="1612E28E" w14:textId="77777777" w:rsidTr="004B5EE2">
        <w:trPr>
          <w:trHeight w:val="300"/>
        </w:trPr>
        <w:tc>
          <w:tcPr>
            <w:tcW w:w="3936" w:type="dxa"/>
            <w:gridSpan w:val="6"/>
            <w:noWrap/>
            <w:hideMark/>
          </w:tcPr>
          <w:p w14:paraId="04AE05C3" w14:textId="77777777" w:rsidR="002600FE" w:rsidRPr="00DA4C62" w:rsidRDefault="002600FE" w:rsidP="004B5EE2">
            <w:pPr>
              <w:rPr>
                <w:rFonts w:cs="Times New Roman"/>
                <w:color w:val="000000"/>
              </w:rPr>
            </w:pPr>
            <w:r w:rsidRPr="00DA4C62">
              <w:rPr>
                <w:rFonts w:cs="Times New Roman"/>
                <w:color w:val="000000"/>
              </w:rPr>
              <w:t>Количество смен</w:t>
            </w:r>
          </w:p>
        </w:tc>
        <w:tc>
          <w:tcPr>
            <w:tcW w:w="2126" w:type="dxa"/>
            <w:gridSpan w:val="3"/>
            <w:noWrap/>
            <w:hideMark/>
          </w:tcPr>
          <w:p w14:paraId="231FCD47" w14:textId="77777777" w:rsidR="002600FE" w:rsidRPr="00DA4C62" w:rsidRDefault="002600FE" w:rsidP="004B5EE2">
            <w:pPr>
              <w:jc w:val="center"/>
              <w:rPr>
                <w:rFonts w:cs="Times New Roman"/>
                <w:color w:val="000000"/>
              </w:rPr>
            </w:pPr>
            <w:r w:rsidRPr="00DA4C62">
              <w:rPr>
                <w:rFonts w:cs="Times New Roman"/>
                <w:color w:val="000000"/>
              </w:rPr>
              <w:t>2</w:t>
            </w:r>
          </w:p>
        </w:tc>
      </w:tr>
      <w:tr w:rsidR="002600FE" w:rsidRPr="00DA4C62" w14:paraId="00DCA680" w14:textId="77777777" w:rsidTr="004B5EE2">
        <w:trPr>
          <w:trHeight w:val="300"/>
        </w:trPr>
        <w:tc>
          <w:tcPr>
            <w:tcW w:w="3936" w:type="dxa"/>
            <w:gridSpan w:val="6"/>
            <w:noWrap/>
            <w:hideMark/>
          </w:tcPr>
          <w:p w14:paraId="6D8A192E" w14:textId="77777777" w:rsidR="002600FE" w:rsidRPr="00DA4C62" w:rsidRDefault="002600FE" w:rsidP="004B5EE2">
            <w:pPr>
              <w:rPr>
                <w:rFonts w:cs="Times New Roman"/>
                <w:color w:val="000000"/>
              </w:rPr>
            </w:pPr>
            <w:r w:rsidRPr="00DA4C62">
              <w:rPr>
                <w:rFonts w:cs="Times New Roman"/>
                <w:color w:val="000000"/>
              </w:rPr>
              <w:t>Количество  перерывов в смену</w:t>
            </w:r>
          </w:p>
        </w:tc>
        <w:tc>
          <w:tcPr>
            <w:tcW w:w="2126" w:type="dxa"/>
            <w:gridSpan w:val="3"/>
            <w:noWrap/>
            <w:hideMark/>
          </w:tcPr>
          <w:p w14:paraId="65F4F15F" w14:textId="77777777" w:rsidR="002600FE" w:rsidRPr="00DA4C62" w:rsidRDefault="002600FE" w:rsidP="004B5EE2">
            <w:pPr>
              <w:jc w:val="center"/>
              <w:rPr>
                <w:rFonts w:cs="Times New Roman"/>
                <w:color w:val="000000"/>
              </w:rPr>
            </w:pPr>
            <w:r w:rsidRPr="00DA4C62">
              <w:rPr>
                <w:rFonts w:cs="Times New Roman"/>
                <w:color w:val="000000"/>
              </w:rPr>
              <w:t>2</w:t>
            </w:r>
          </w:p>
        </w:tc>
      </w:tr>
      <w:tr w:rsidR="002600FE" w:rsidRPr="00DA4C62" w14:paraId="1FCDF061" w14:textId="77777777" w:rsidTr="004B5EE2">
        <w:trPr>
          <w:trHeight w:val="300"/>
        </w:trPr>
        <w:tc>
          <w:tcPr>
            <w:tcW w:w="3936" w:type="dxa"/>
            <w:gridSpan w:val="6"/>
            <w:noWrap/>
            <w:hideMark/>
          </w:tcPr>
          <w:p w14:paraId="2BEC3FF0" w14:textId="77777777" w:rsidR="002600FE" w:rsidRPr="00DA4C62" w:rsidRDefault="002600FE" w:rsidP="004B5EE2">
            <w:pPr>
              <w:rPr>
                <w:rFonts w:cs="Times New Roman"/>
                <w:color w:val="000000"/>
              </w:rPr>
            </w:pPr>
            <w:r w:rsidRPr="00DA4C62">
              <w:rPr>
                <w:rFonts w:cs="Times New Roman"/>
                <w:color w:val="000000"/>
              </w:rPr>
              <w:t>время перерывов, мин</w:t>
            </w:r>
          </w:p>
        </w:tc>
        <w:tc>
          <w:tcPr>
            <w:tcW w:w="2126" w:type="dxa"/>
            <w:gridSpan w:val="3"/>
            <w:noWrap/>
            <w:hideMark/>
          </w:tcPr>
          <w:p w14:paraId="215D9FF3" w14:textId="77777777" w:rsidR="002600FE" w:rsidRPr="00DA4C62" w:rsidRDefault="002600FE" w:rsidP="004B5EE2">
            <w:pPr>
              <w:jc w:val="center"/>
              <w:rPr>
                <w:rFonts w:cs="Times New Roman"/>
                <w:color w:val="000000"/>
              </w:rPr>
            </w:pPr>
            <w:r w:rsidRPr="00DA4C62">
              <w:rPr>
                <w:rFonts w:cs="Times New Roman"/>
                <w:color w:val="000000"/>
              </w:rPr>
              <w:t>5</w:t>
            </w:r>
          </w:p>
        </w:tc>
      </w:tr>
      <w:tr w:rsidR="002600FE" w:rsidRPr="00DA4C62" w14:paraId="0783B99D" w14:textId="77777777" w:rsidTr="004B5EE2">
        <w:trPr>
          <w:trHeight w:val="300"/>
        </w:trPr>
        <w:tc>
          <w:tcPr>
            <w:tcW w:w="3936" w:type="dxa"/>
            <w:gridSpan w:val="6"/>
            <w:noWrap/>
            <w:hideMark/>
          </w:tcPr>
          <w:p w14:paraId="3A8B72D2" w14:textId="77777777" w:rsidR="002600FE" w:rsidRPr="00DA4C62" w:rsidRDefault="002600FE" w:rsidP="004B5EE2">
            <w:pPr>
              <w:rPr>
                <w:rFonts w:cs="Times New Roman"/>
                <w:color w:val="000000"/>
              </w:rPr>
            </w:pPr>
            <w:r w:rsidRPr="00DA4C62">
              <w:rPr>
                <w:rFonts w:cs="Times New Roman"/>
                <w:color w:val="000000"/>
              </w:rPr>
              <w:t>расстояние между смежными изделиями,  м</w:t>
            </w:r>
          </w:p>
        </w:tc>
        <w:tc>
          <w:tcPr>
            <w:tcW w:w="2126" w:type="dxa"/>
            <w:gridSpan w:val="3"/>
            <w:noWrap/>
            <w:hideMark/>
          </w:tcPr>
          <w:p w14:paraId="12C0BF9E" w14:textId="77777777" w:rsidR="002600FE" w:rsidRPr="00DA4C62" w:rsidRDefault="002600FE" w:rsidP="004B5EE2">
            <w:pPr>
              <w:jc w:val="center"/>
              <w:rPr>
                <w:rFonts w:cs="Times New Roman"/>
                <w:color w:val="000000"/>
              </w:rPr>
            </w:pPr>
            <w:r w:rsidRPr="00DA4C62">
              <w:rPr>
                <w:rFonts w:cs="Times New Roman"/>
                <w:color w:val="000000"/>
              </w:rPr>
              <w:t>0,4</w:t>
            </w:r>
          </w:p>
        </w:tc>
      </w:tr>
      <w:tr w:rsidR="002600FE" w:rsidRPr="00DA4C62" w14:paraId="1A902333" w14:textId="77777777" w:rsidTr="004B5EE2">
        <w:trPr>
          <w:trHeight w:val="610"/>
        </w:trPr>
        <w:tc>
          <w:tcPr>
            <w:tcW w:w="3936" w:type="dxa"/>
            <w:gridSpan w:val="6"/>
            <w:noWrap/>
            <w:hideMark/>
          </w:tcPr>
          <w:p w14:paraId="63746BC3" w14:textId="77777777" w:rsidR="002600FE" w:rsidRPr="00DA4C62" w:rsidRDefault="002600FE" w:rsidP="004B5EE2">
            <w:pPr>
              <w:rPr>
                <w:rFonts w:cs="Times New Roman"/>
                <w:color w:val="000000"/>
              </w:rPr>
            </w:pPr>
            <w:r w:rsidRPr="00DA4C62">
              <w:rPr>
                <w:rFonts w:cs="Times New Roman"/>
                <w:color w:val="000000"/>
              </w:rPr>
              <w:t>время, на которое создается страховой резерв</w:t>
            </w:r>
          </w:p>
        </w:tc>
        <w:tc>
          <w:tcPr>
            <w:tcW w:w="2126" w:type="dxa"/>
            <w:gridSpan w:val="3"/>
            <w:noWrap/>
            <w:hideMark/>
          </w:tcPr>
          <w:p w14:paraId="04570CBB" w14:textId="77777777" w:rsidR="002600FE" w:rsidRPr="00DA4C62" w:rsidRDefault="002600FE" w:rsidP="004B5EE2">
            <w:pPr>
              <w:jc w:val="center"/>
              <w:rPr>
                <w:rFonts w:cs="Times New Roman"/>
                <w:color w:val="000000"/>
              </w:rPr>
            </w:pPr>
            <w:r w:rsidRPr="00DA4C62">
              <w:rPr>
                <w:rFonts w:cs="Times New Roman"/>
                <w:color w:val="000000"/>
              </w:rPr>
              <w:t>Тсм/2</w:t>
            </w:r>
          </w:p>
        </w:tc>
      </w:tr>
      <w:tr w:rsidR="002600FE" w:rsidRPr="00DA4C62" w14:paraId="5C1C53F5" w14:textId="77777777" w:rsidTr="004B5EE2">
        <w:trPr>
          <w:trHeight w:val="341"/>
        </w:trPr>
        <w:tc>
          <w:tcPr>
            <w:tcW w:w="3936" w:type="dxa"/>
            <w:gridSpan w:val="6"/>
            <w:noWrap/>
          </w:tcPr>
          <w:p w14:paraId="26A31706" w14:textId="77777777" w:rsidR="002600FE" w:rsidRPr="00DA4C62" w:rsidRDefault="002600FE" w:rsidP="004B5EE2">
            <w:pPr>
              <w:rPr>
                <w:rFonts w:cs="Times New Roman"/>
                <w:color w:val="000000"/>
              </w:rPr>
            </w:pPr>
            <w:r w:rsidRPr="00DA4C62">
              <w:rPr>
                <w:rFonts w:cs="Times New Roman"/>
                <w:color w:val="000000"/>
              </w:rPr>
              <w:t>Сменное задание, шт.</w:t>
            </w:r>
          </w:p>
        </w:tc>
        <w:tc>
          <w:tcPr>
            <w:tcW w:w="2126" w:type="dxa"/>
            <w:gridSpan w:val="3"/>
            <w:noWrap/>
          </w:tcPr>
          <w:p w14:paraId="59B6FD32" w14:textId="77777777" w:rsidR="002600FE" w:rsidRPr="00DA4C62" w:rsidRDefault="002600FE" w:rsidP="004B5EE2">
            <w:pPr>
              <w:jc w:val="center"/>
              <w:rPr>
                <w:rFonts w:cs="Times New Roman"/>
                <w:color w:val="000000"/>
              </w:rPr>
            </w:pPr>
            <w:r w:rsidRPr="00DA4C62">
              <w:rPr>
                <w:rFonts w:cs="Times New Roman"/>
                <w:color w:val="000000"/>
              </w:rPr>
              <w:t>610</w:t>
            </w:r>
          </w:p>
        </w:tc>
      </w:tr>
    </w:tbl>
    <w:p w14:paraId="45CDD451" w14:textId="77777777" w:rsidR="002600FE" w:rsidRPr="00DA4C62" w:rsidRDefault="002600FE" w:rsidP="002600FE">
      <w:pPr>
        <w:rPr>
          <w:rFonts w:eastAsia="Times New Roman" w:cs="Times New Roman"/>
          <w:lang w:eastAsia="ru-RU"/>
        </w:rPr>
      </w:pPr>
      <w:r w:rsidRPr="00DA4C62">
        <w:rPr>
          <w:rFonts w:eastAsia="Times New Roman" w:cs="Times New Roman"/>
          <w:lang w:eastAsia="ru-RU"/>
        </w:rPr>
        <w:t>Определите календарно-плановые показатели поточной линии и проведите анализ результатов.</w:t>
      </w:r>
    </w:p>
    <w:p w14:paraId="0456FA00" w14:textId="77777777" w:rsidR="002600FE" w:rsidRPr="00DA4C62" w:rsidRDefault="002600FE" w:rsidP="002600FE">
      <w:pPr>
        <w:rPr>
          <w:b/>
          <w:bCs/>
          <w:sz w:val="28"/>
          <w:szCs w:val="28"/>
        </w:rPr>
      </w:pPr>
      <w:r w:rsidRPr="00DA4C62">
        <w:rPr>
          <w:b/>
          <w:bCs/>
          <w:sz w:val="28"/>
          <w:szCs w:val="28"/>
        </w:rPr>
        <w:t xml:space="preserve">Задание </w:t>
      </w:r>
      <w:r>
        <w:rPr>
          <w:b/>
          <w:bCs/>
          <w:sz w:val="28"/>
          <w:szCs w:val="28"/>
        </w:rPr>
        <w:t xml:space="preserve">5. </w:t>
      </w:r>
      <w:r w:rsidRPr="00DA4C62">
        <w:rPr>
          <w:b/>
          <w:bCs/>
          <w:sz w:val="28"/>
          <w:szCs w:val="28"/>
        </w:rPr>
        <w:t>Описание ситуации</w:t>
      </w:r>
    </w:p>
    <w:p w14:paraId="17C18BEC" w14:textId="77777777" w:rsidR="002600FE" w:rsidRPr="00681183" w:rsidRDefault="002600FE" w:rsidP="002600FE">
      <w:pPr>
        <w:pStyle w:val="a8"/>
        <w:ind w:left="0" w:firstLine="720"/>
        <w:jc w:val="both"/>
        <w:rPr>
          <w:rFonts w:ascii="Times New Roman" w:hAnsi="Times New Roman" w:cs="Times New Roman"/>
          <w:sz w:val="24"/>
          <w:szCs w:val="24"/>
        </w:rPr>
      </w:pPr>
      <w:r w:rsidRPr="00681183">
        <w:rPr>
          <w:rFonts w:ascii="Times New Roman" w:hAnsi="Times New Roman" w:cs="Times New Roman"/>
          <w:sz w:val="24"/>
          <w:szCs w:val="24"/>
        </w:rPr>
        <w:t>Организация привлекает аутсорсинговую компанию, которая предоставляет персонал для работы на производственной линии. Структура до и после этого решения показана в таблице.</w:t>
      </w:r>
    </w:p>
    <w:tbl>
      <w:tblPr>
        <w:tblStyle w:val="11"/>
        <w:tblW w:w="8613" w:type="dxa"/>
        <w:jc w:val="center"/>
        <w:tblLayout w:type="fixed"/>
        <w:tblLook w:val="04A0" w:firstRow="1" w:lastRow="0" w:firstColumn="1" w:lastColumn="0" w:noHBand="0" w:noVBand="1"/>
      </w:tblPr>
      <w:tblGrid>
        <w:gridCol w:w="5637"/>
        <w:gridCol w:w="1559"/>
        <w:gridCol w:w="1417"/>
      </w:tblGrid>
      <w:tr w:rsidR="002600FE" w:rsidRPr="00DA4C62" w14:paraId="785196E7" w14:textId="77777777" w:rsidTr="004B5EE2">
        <w:trPr>
          <w:jc w:val="center"/>
        </w:trPr>
        <w:tc>
          <w:tcPr>
            <w:tcW w:w="5637" w:type="dxa"/>
            <w:hideMark/>
          </w:tcPr>
          <w:p w14:paraId="77219FDE" w14:textId="77777777" w:rsidR="002600FE" w:rsidRPr="00DA4C62" w:rsidRDefault="002600FE" w:rsidP="004B5EE2">
            <w:pPr>
              <w:ind w:left="518"/>
              <w:rPr>
                <w:rFonts w:eastAsia="Times New Roman" w:cs="Times New Roman"/>
                <w:color w:val="333333"/>
                <w:szCs w:val="24"/>
                <w:lang w:eastAsia="ru-RU"/>
              </w:rPr>
            </w:pPr>
          </w:p>
        </w:tc>
        <w:tc>
          <w:tcPr>
            <w:tcW w:w="1559" w:type="dxa"/>
            <w:hideMark/>
          </w:tcPr>
          <w:p w14:paraId="5FFEFE42" w14:textId="77777777" w:rsidR="002600FE" w:rsidRPr="00DA4C62" w:rsidRDefault="002600FE" w:rsidP="004B5EE2">
            <w:pPr>
              <w:jc w:val="center"/>
              <w:rPr>
                <w:rFonts w:eastAsia="Times New Roman" w:cs="Times New Roman"/>
                <w:color w:val="333333"/>
                <w:szCs w:val="24"/>
                <w:lang w:eastAsia="ru-RU"/>
              </w:rPr>
            </w:pPr>
            <w:r w:rsidRPr="00DA4C62">
              <w:rPr>
                <w:rFonts w:eastAsia="Times New Roman" w:cs="Times New Roman"/>
                <w:color w:val="333333"/>
                <w:szCs w:val="24"/>
                <w:lang w:eastAsia="ru-RU"/>
              </w:rPr>
              <w:t>До</w:t>
            </w:r>
            <w:r w:rsidRPr="00DA4C62">
              <w:rPr>
                <w:rFonts w:eastAsia="Times New Roman" w:cs="Times New Roman"/>
                <w:color w:val="333333"/>
                <w:szCs w:val="24"/>
                <w:lang w:eastAsia="ru-RU"/>
              </w:rPr>
              <w:br/>
              <w:t>аутсорсинга</w:t>
            </w:r>
          </w:p>
        </w:tc>
        <w:tc>
          <w:tcPr>
            <w:tcW w:w="1417" w:type="dxa"/>
            <w:hideMark/>
          </w:tcPr>
          <w:p w14:paraId="546D187F" w14:textId="77777777" w:rsidR="002600FE" w:rsidRPr="00DA4C62" w:rsidRDefault="002600FE" w:rsidP="004B5EE2">
            <w:pPr>
              <w:jc w:val="center"/>
              <w:rPr>
                <w:rFonts w:eastAsia="Times New Roman" w:cs="Times New Roman"/>
                <w:color w:val="333333"/>
                <w:szCs w:val="24"/>
                <w:lang w:eastAsia="ru-RU"/>
              </w:rPr>
            </w:pPr>
            <w:r w:rsidRPr="00DA4C62">
              <w:rPr>
                <w:rFonts w:eastAsia="Times New Roman" w:cs="Times New Roman"/>
                <w:color w:val="333333"/>
                <w:szCs w:val="24"/>
                <w:lang w:eastAsia="ru-RU"/>
              </w:rPr>
              <w:t>После</w:t>
            </w:r>
            <w:r w:rsidRPr="00DA4C62">
              <w:rPr>
                <w:rFonts w:eastAsia="Times New Roman" w:cs="Times New Roman"/>
                <w:color w:val="333333"/>
                <w:szCs w:val="24"/>
                <w:lang w:eastAsia="ru-RU"/>
              </w:rPr>
              <w:br/>
              <w:t>аутсорсинга</w:t>
            </w:r>
          </w:p>
        </w:tc>
      </w:tr>
      <w:tr w:rsidR="002600FE" w:rsidRPr="00DA4C62" w14:paraId="3AAD656F" w14:textId="77777777" w:rsidTr="004B5EE2">
        <w:trPr>
          <w:jc w:val="center"/>
        </w:trPr>
        <w:tc>
          <w:tcPr>
            <w:tcW w:w="5637" w:type="dxa"/>
            <w:hideMark/>
          </w:tcPr>
          <w:p w14:paraId="6D1702CB" w14:textId="77777777" w:rsidR="002600FE" w:rsidRPr="00DA4C62" w:rsidRDefault="002600FE" w:rsidP="004B5EE2">
            <w:pPr>
              <w:ind w:left="67"/>
              <w:rPr>
                <w:rFonts w:eastAsia="Times New Roman" w:cs="Times New Roman"/>
                <w:color w:val="333333"/>
                <w:szCs w:val="24"/>
                <w:lang w:eastAsia="ru-RU"/>
              </w:rPr>
            </w:pPr>
            <w:r w:rsidRPr="00DA4C62">
              <w:rPr>
                <w:rFonts w:eastAsia="Times New Roman" w:cs="Times New Roman"/>
                <w:color w:val="333333"/>
                <w:szCs w:val="24"/>
                <w:lang w:eastAsia="ru-RU"/>
              </w:rPr>
              <w:t>Продажи</w:t>
            </w:r>
          </w:p>
        </w:tc>
        <w:tc>
          <w:tcPr>
            <w:tcW w:w="1559" w:type="dxa"/>
            <w:hideMark/>
          </w:tcPr>
          <w:p w14:paraId="26D30EB9"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c>
          <w:tcPr>
            <w:tcW w:w="1417" w:type="dxa"/>
            <w:hideMark/>
          </w:tcPr>
          <w:p w14:paraId="09E8951E"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r>
      <w:tr w:rsidR="002600FE" w:rsidRPr="00DA4C62" w14:paraId="1DCBC001" w14:textId="77777777" w:rsidTr="004B5EE2">
        <w:trPr>
          <w:jc w:val="center"/>
        </w:trPr>
        <w:tc>
          <w:tcPr>
            <w:tcW w:w="5637" w:type="dxa"/>
            <w:hideMark/>
          </w:tcPr>
          <w:p w14:paraId="29191C62" w14:textId="77777777" w:rsidR="002600FE" w:rsidRPr="00DA4C62" w:rsidRDefault="002600FE" w:rsidP="004B5EE2">
            <w:pPr>
              <w:ind w:left="67"/>
              <w:rPr>
                <w:rFonts w:eastAsia="Times New Roman" w:cs="Times New Roman"/>
                <w:color w:val="333333"/>
                <w:szCs w:val="24"/>
                <w:lang w:eastAsia="ru-RU"/>
              </w:rPr>
            </w:pPr>
            <w:r w:rsidRPr="00DA4C62">
              <w:rPr>
                <w:rFonts w:eastAsia="Times New Roman" w:cs="Times New Roman"/>
                <w:color w:val="333333"/>
                <w:szCs w:val="24"/>
                <w:lang w:eastAsia="ru-RU"/>
              </w:rPr>
              <w:t>Постоянные расходы</w:t>
            </w:r>
            <w:r w:rsidRPr="00DA4C62">
              <w:rPr>
                <w:rFonts w:eastAsia="Times New Roman" w:cs="Times New Roman"/>
                <w:color w:val="333333"/>
                <w:szCs w:val="24"/>
                <w:lang w:eastAsia="ru-RU"/>
              </w:rPr>
              <w:br/>
              <w:t>на аутсорсинг</w:t>
            </w:r>
          </w:p>
        </w:tc>
        <w:tc>
          <w:tcPr>
            <w:tcW w:w="1559" w:type="dxa"/>
            <w:hideMark/>
          </w:tcPr>
          <w:p w14:paraId="436292E6"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0</w:t>
            </w:r>
          </w:p>
        </w:tc>
        <w:tc>
          <w:tcPr>
            <w:tcW w:w="1417" w:type="dxa"/>
            <w:hideMark/>
          </w:tcPr>
          <w:p w14:paraId="37AA5D58"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580,000</w:t>
            </w:r>
          </w:p>
        </w:tc>
      </w:tr>
      <w:tr w:rsidR="002600FE" w:rsidRPr="00DA4C62" w14:paraId="1F398914" w14:textId="77777777" w:rsidTr="004B5EE2">
        <w:trPr>
          <w:jc w:val="center"/>
        </w:trPr>
        <w:tc>
          <w:tcPr>
            <w:tcW w:w="5637" w:type="dxa"/>
            <w:hideMark/>
          </w:tcPr>
          <w:p w14:paraId="2C91A155" w14:textId="77777777" w:rsidR="002600FE" w:rsidRPr="00DA4C62" w:rsidRDefault="002600FE" w:rsidP="004B5EE2">
            <w:pPr>
              <w:ind w:left="67"/>
              <w:rPr>
                <w:rFonts w:eastAsia="Times New Roman" w:cs="Times New Roman"/>
                <w:color w:val="333333"/>
                <w:szCs w:val="24"/>
                <w:lang w:eastAsia="ru-RU"/>
              </w:rPr>
            </w:pPr>
            <w:r w:rsidRPr="00DA4C62">
              <w:rPr>
                <w:rFonts w:eastAsia="Times New Roman" w:cs="Times New Roman"/>
                <w:color w:val="333333"/>
                <w:szCs w:val="24"/>
                <w:lang w:eastAsia="ru-RU"/>
              </w:rPr>
              <w:t>Прямая стоимость рабочей силы</w:t>
            </w:r>
          </w:p>
        </w:tc>
        <w:tc>
          <w:tcPr>
            <w:tcW w:w="1559" w:type="dxa"/>
            <w:hideMark/>
          </w:tcPr>
          <w:p w14:paraId="69E711D8"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1,450,000</w:t>
            </w:r>
          </w:p>
        </w:tc>
        <w:tc>
          <w:tcPr>
            <w:tcW w:w="1417" w:type="dxa"/>
            <w:hideMark/>
          </w:tcPr>
          <w:p w14:paraId="60A46EBF"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850,000</w:t>
            </w:r>
          </w:p>
        </w:tc>
      </w:tr>
      <w:tr w:rsidR="002600FE" w:rsidRPr="00DA4C62" w14:paraId="1D00712C" w14:textId="77777777" w:rsidTr="004B5EE2">
        <w:trPr>
          <w:jc w:val="center"/>
        </w:trPr>
        <w:tc>
          <w:tcPr>
            <w:tcW w:w="5637" w:type="dxa"/>
            <w:hideMark/>
          </w:tcPr>
          <w:p w14:paraId="7D4C891F" w14:textId="77777777" w:rsidR="002600FE" w:rsidRPr="00DA4C62" w:rsidRDefault="002600FE" w:rsidP="004B5EE2">
            <w:pPr>
              <w:ind w:left="67"/>
              <w:rPr>
                <w:rFonts w:eastAsia="Times New Roman" w:cs="Times New Roman"/>
                <w:color w:val="333333"/>
                <w:szCs w:val="24"/>
                <w:lang w:eastAsia="ru-RU"/>
              </w:rPr>
            </w:pPr>
            <w:r w:rsidRPr="00DA4C62">
              <w:rPr>
                <w:rFonts w:eastAsia="Times New Roman" w:cs="Times New Roman"/>
                <w:color w:val="333333"/>
                <w:szCs w:val="24"/>
                <w:lang w:eastAsia="ru-RU"/>
              </w:rPr>
              <w:t>Материалы</w:t>
            </w:r>
          </w:p>
        </w:tc>
        <w:tc>
          <w:tcPr>
            <w:tcW w:w="1559" w:type="dxa"/>
            <w:hideMark/>
          </w:tcPr>
          <w:p w14:paraId="7C3567B0"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c>
          <w:tcPr>
            <w:tcW w:w="1417" w:type="dxa"/>
            <w:hideMark/>
          </w:tcPr>
          <w:p w14:paraId="27D7CDD7" w14:textId="77777777" w:rsidR="002600FE" w:rsidRPr="00DA4C62" w:rsidRDefault="002600FE" w:rsidP="004B5EE2">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r>
      <w:tr w:rsidR="002600FE" w:rsidRPr="00DA4C62" w14:paraId="24CBB556" w14:textId="77777777" w:rsidTr="004B5EE2">
        <w:trPr>
          <w:jc w:val="center"/>
        </w:trPr>
        <w:tc>
          <w:tcPr>
            <w:tcW w:w="5637" w:type="dxa"/>
            <w:hideMark/>
          </w:tcPr>
          <w:p w14:paraId="35026413" w14:textId="77777777" w:rsidR="002600FE" w:rsidRPr="00DA4C62" w:rsidRDefault="002600FE" w:rsidP="004B5EE2">
            <w:pPr>
              <w:ind w:left="67"/>
              <w:rPr>
                <w:rFonts w:eastAsia="Times New Roman" w:cs="Times New Roman"/>
                <w:color w:val="333333"/>
                <w:szCs w:val="24"/>
                <w:lang w:eastAsia="ru-RU"/>
              </w:rPr>
            </w:pPr>
            <w:r w:rsidRPr="00DA4C62">
              <w:rPr>
                <w:rFonts w:eastAsia="Times New Roman" w:cs="Times New Roman"/>
                <w:color w:val="333333"/>
                <w:szCs w:val="24"/>
                <w:lang w:eastAsia="ru-RU"/>
              </w:rPr>
              <w:t>Операционный доход</w:t>
            </w:r>
          </w:p>
        </w:tc>
        <w:tc>
          <w:tcPr>
            <w:tcW w:w="1559" w:type="dxa"/>
          </w:tcPr>
          <w:p w14:paraId="37C6047F" w14:textId="77777777" w:rsidR="002600FE" w:rsidRPr="00DA4C62" w:rsidRDefault="002600FE" w:rsidP="004B5EE2">
            <w:pPr>
              <w:jc w:val="right"/>
              <w:rPr>
                <w:rFonts w:eastAsia="Times New Roman" w:cs="Times New Roman"/>
                <w:color w:val="333333"/>
                <w:szCs w:val="24"/>
                <w:lang w:eastAsia="ru-RU"/>
              </w:rPr>
            </w:pPr>
          </w:p>
        </w:tc>
        <w:tc>
          <w:tcPr>
            <w:tcW w:w="1417" w:type="dxa"/>
          </w:tcPr>
          <w:p w14:paraId="42A73C93" w14:textId="77777777" w:rsidR="002600FE" w:rsidRPr="00DA4C62" w:rsidRDefault="002600FE" w:rsidP="004B5EE2">
            <w:pPr>
              <w:jc w:val="right"/>
              <w:rPr>
                <w:rFonts w:eastAsia="Times New Roman" w:cs="Times New Roman"/>
                <w:color w:val="333333"/>
                <w:szCs w:val="24"/>
                <w:lang w:eastAsia="ru-RU"/>
              </w:rPr>
            </w:pPr>
          </w:p>
        </w:tc>
      </w:tr>
      <w:tr w:rsidR="002600FE" w:rsidRPr="00DA4C62" w14:paraId="7FEB8C2A" w14:textId="77777777" w:rsidTr="004B5EE2">
        <w:trPr>
          <w:jc w:val="center"/>
        </w:trPr>
        <w:tc>
          <w:tcPr>
            <w:tcW w:w="5637" w:type="dxa"/>
            <w:hideMark/>
          </w:tcPr>
          <w:p w14:paraId="35F8673B" w14:textId="77777777" w:rsidR="002600FE" w:rsidRPr="00DA4C62" w:rsidRDefault="002600FE" w:rsidP="004B5EE2">
            <w:pPr>
              <w:ind w:left="67"/>
              <w:rPr>
                <w:rFonts w:eastAsia="Times New Roman" w:cs="Times New Roman"/>
                <w:color w:val="333333"/>
                <w:szCs w:val="24"/>
                <w:lang w:eastAsia="ru-RU"/>
              </w:rPr>
            </w:pPr>
            <w:r w:rsidRPr="00DA4C62">
              <w:rPr>
                <w:rFonts w:eastAsia="Times New Roman" w:cs="Times New Roman"/>
                <w:color w:val="333333"/>
                <w:szCs w:val="24"/>
                <w:lang w:eastAsia="ru-RU"/>
              </w:rPr>
              <w:t>Коэффициент</w:t>
            </w:r>
            <w:r w:rsidRPr="00DA4C62">
              <w:rPr>
                <w:rFonts w:eastAsia="Times New Roman" w:cs="Times New Roman"/>
                <w:color w:val="333333"/>
                <w:szCs w:val="24"/>
                <w:lang w:eastAsia="ru-RU"/>
              </w:rPr>
              <w:br/>
              <w:t>операционного рычага</w:t>
            </w:r>
          </w:p>
        </w:tc>
        <w:tc>
          <w:tcPr>
            <w:tcW w:w="1559" w:type="dxa"/>
          </w:tcPr>
          <w:p w14:paraId="159D04C0" w14:textId="77777777" w:rsidR="002600FE" w:rsidRPr="00DA4C62" w:rsidRDefault="002600FE" w:rsidP="004B5EE2">
            <w:pPr>
              <w:jc w:val="right"/>
              <w:rPr>
                <w:rFonts w:eastAsia="Times New Roman" w:cs="Times New Roman"/>
                <w:color w:val="333333"/>
                <w:szCs w:val="24"/>
                <w:lang w:eastAsia="ru-RU"/>
              </w:rPr>
            </w:pPr>
          </w:p>
        </w:tc>
        <w:tc>
          <w:tcPr>
            <w:tcW w:w="1417" w:type="dxa"/>
          </w:tcPr>
          <w:p w14:paraId="43CBE3B6" w14:textId="77777777" w:rsidR="002600FE" w:rsidRPr="00DA4C62" w:rsidRDefault="002600FE" w:rsidP="004B5EE2">
            <w:pPr>
              <w:jc w:val="right"/>
              <w:rPr>
                <w:rFonts w:eastAsia="Times New Roman" w:cs="Times New Roman"/>
                <w:color w:val="333333"/>
                <w:szCs w:val="24"/>
                <w:lang w:eastAsia="ru-RU"/>
              </w:rPr>
            </w:pPr>
          </w:p>
        </w:tc>
      </w:tr>
    </w:tbl>
    <w:p w14:paraId="0A6D194D" w14:textId="77777777" w:rsidR="002600FE" w:rsidRPr="00DA4C62" w:rsidRDefault="002600FE" w:rsidP="002600FE">
      <w:pPr>
        <w:pStyle w:val="a8"/>
        <w:ind w:left="175" w:firstLine="545"/>
        <w:rPr>
          <w:rFonts w:ascii="Times New Roman" w:hAnsi="Times New Roman" w:cs="Times New Roman"/>
          <w:szCs w:val="28"/>
        </w:rPr>
      </w:pPr>
      <w:r w:rsidRPr="00DA4C62">
        <w:rPr>
          <w:rFonts w:ascii="Times New Roman" w:hAnsi="Times New Roman" w:cs="Times New Roman"/>
          <w:szCs w:val="28"/>
        </w:rPr>
        <w:t>Проанализируйте данные в таблице и определите, будет ли данная сделка эффективной для организации?</w:t>
      </w:r>
    </w:p>
    <w:p w14:paraId="16706422" w14:textId="77777777" w:rsidR="002600FE" w:rsidRPr="00DA4C62" w:rsidRDefault="002600FE" w:rsidP="002600FE">
      <w:pPr>
        <w:rPr>
          <w:b/>
          <w:bCs/>
          <w:sz w:val="28"/>
          <w:szCs w:val="28"/>
        </w:rPr>
      </w:pPr>
      <w:r w:rsidRPr="00DA4C62">
        <w:rPr>
          <w:b/>
          <w:bCs/>
          <w:sz w:val="28"/>
          <w:szCs w:val="28"/>
        </w:rPr>
        <w:t xml:space="preserve">Задание </w:t>
      </w:r>
      <w:r>
        <w:rPr>
          <w:b/>
          <w:bCs/>
          <w:sz w:val="28"/>
          <w:szCs w:val="28"/>
        </w:rPr>
        <w:t>6</w:t>
      </w:r>
    </w:p>
    <w:p w14:paraId="70BE38ED" w14:textId="77777777" w:rsidR="002600FE" w:rsidRDefault="002600FE" w:rsidP="002600FE">
      <w:pPr>
        <w:rPr>
          <w:rFonts w:eastAsia="Times New Roman"/>
          <w:sz w:val="28"/>
          <w:szCs w:val="28"/>
          <w:lang w:eastAsia="ru-RU"/>
        </w:rPr>
      </w:pPr>
      <w:r>
        <w:rPr>
          <w:rFonts w:eastAsia="Times New Roman"/>
          <w:sz w:val="28"/>
          <w:szCs w:val="28"/>
          <w:lang w:eastAsia="ru-RU"/>
        </w:rPr>
        <w:t xml:space="preserve">Проведите аналитический обзор продуктов для субъектов малого бизнеса в коммерческих банках (филиалах банков) и микрофинансовых организациях, функционирующих в конкретном муниципальном образовании (городе, населенном пункте). </w:t>
      </w:r>
    </w:p>
    <w:p w14:paraId="4C9ACE5D" w14:textId="77777777" w:rsidR="002600FE" w:rsidRDefault="002600FE" w:rsidP="002600FE">
      <w:pPr>
        <w:rPr>
          <w:rFonts w:eastAsia="Times New Roman"/>
          <w:sz w:val="28"/>
          <w:szCs w:val="28"/>
          <w:lang w:eastAsia="ru-RU"/>
        </w:rPr>
      </w:pPr>
      <w:r>
        <w:rPr>
          <w:rFonts w:eastAsia="Times New Roman"/>
          <w:sz w:val="28"/>
          <w:szCs w:val="28"/>
          <w:lang w:eastAsia="ru-RU"/>
        </w:rPr>
        <w:t>Исходные данные:</w:t>
      </w:r>
    </w:p>
    <w:p w14:paraId="69EB9FC6" w14:textId="77777777" w:rsidR="002600FE" w:rsidRDefault="002600FE" w:rsidP="002600FE">
      <w:pPr>
        <w:rPr>
          <w:rFonts w:eastAsia="Times New Roman"/>
          <w:sz w:val="28"/>
          <w:szCs w:val="28"/>
          <w:lang w:eastAsia="ru-RU"/>
        </w:rPr>
      </w:pPr>
      <w:r>
        <w:rPr>
          <w:rFonts w:eastAsia="Times New Roman"/>
          <w:sz w:val="28"/>
          <w:szCs w:val="28"/>
          <w:lang w:eastAsia="ru-RU"/>
        </w:rPr>
        <w:t xml:space="preserve"> 1) субъект МСП; </w:t>
      </w:r>
    </w:p>
    <w:p w14:paraId="0F5D4E8B" w14:textId="77777777" w:rsidR="002600FE" w:rsidRDefault="002600FE" w:rsidP="002600FE">
      <w:pPr>
        <w:rPr>
          <w:rFonts w:eastAsia="Times New Roman"/>
          <w:sz w:val="28"/>
          <w:szCs w:val="28"/>
          <w:lang w:eastAsia="ru-RU"/>
        </w:rPr>
      </w:pPr>
      <w:r>
        <w:rPr>
          <w:rFonts w:eastAsia="Times New Roman"/>
          <w:sz w:val="28"/>
          <w:szCs w:val="28"/>
          <w:lang w:eastAsia="ru-RU"/>
        </w:rPr>
        <w:t xml:space="preserve">2) срок фактической деятельности – 18 месяцев; </w:t>
      </w:r>
    </w:p>
    <w:p w14:paraId="099AD549" w14:textId="77777777" w:rsidR="002600FE" w:rsidRDefault="002600FE" w:rsidP="002600FE">
      <w:pPr>
        <w:rPr>
          <w:rFonts w:eastAsia="Times New Roman"/>
          <w:sz w:val="28"/>
          <w:szCs w:val="28"/>
          <w:lang w:eastAsia="ru-RU"/>
        </w:rPr>
      </w:pPr>
      <w:r>
        <w:rPr>
          <w:rFonts w:eastAsia="Times New Roman"/>
          <w:sz w:val="28"/>
          <w:szCs w:val="28"/>
          <w:lang w:eastAsia="ru-RU"/>
        </w:rPr>
        <w:t xml:space="preserve">3) сумма кредита – 1 000 000 руб.; </w:t>
      </w:r>
    </w:p>
    <w:p w14:paraId="13F4FA22" w14:textId="77777777" w:rsidR="002600FE" w:rsidRDefault="002600FE" w:rsidP="002600FE">
      <w:pPr>
        <w:rPr>
          <w:rFonts w:eastAsia="Times New Roman"/>
          <w:sz w:val="28"/>
          <w:szCs w:val="28"/>
          <w:lang w:eastAsia="ru-RU"/>
        </w:rPr>
      </w:pPr>
      <w:r>
        <w:rPr>
          <w:rFonts w:eastAsia="Times New Roman"/>
          <w:sz w:val="28"/>
          <w:szCs w:val="28"/>
          <w:lang w:eastAsia="ru-RU"/>
        </w:rPr>
        <w:t xml:space="preserve">4) беззалоговый кредит; </w:t>
      </w:r>
    </w:p>
    <w:p w14:paraId="382CAF10" w14:textId="77777777" w:rsidR="002600FE" w:rsidRDefault="002600FE" w:rsidP="002600FE">
      <w:pPr>
        <w:rPr>
          <w:rFonts w:eastAsia="Times New Roman"/>
          <w:sz w:val="28"/>
          <w:szCs w:val="28"/>
          <w:lang w:eastAsia="ru-RU"/>
        </w:rPr>
      </w:pPr>
      <w:r>
        <w:rPr>
          <w:rFonts w:eastAsia="Times New Roman"/>
          <w:sz w:val="28"/>
          <w:szCs w:val="28"/>
          <w:lang w:eastAsia="ru-RU"/>
        </w:rPr>
        <w:lastRenderedPageBreak/>
        <w:t>5) вид экономической деятельности – розничная и оптовая торговля. Определите наиболее целесообразное предложение. Подготовьте отчет о проделанной работе.</w:t>
      </w:r>
    </w:p>
    <w:p w14:paraId="2544C1F2" w14:textId="77777777" w:rsidR="002600FE" w:rsidRPr="00DA4C62" w:rsidRDefault="002600FE" w:rsidP="002600FE">
      <w:pPr>
        <w:rPr>
          <w:b/>
          <w:bCs/>
          <w:sz w:val="28"/>
          <w:szCs w:val="28"/>
        </w:rPr>
      </w:pPr>
      <w:r w:rsidRPr="00DA4C62">
        <w:rPr>
          <w:rFonts w:eastAsia="Times New Roman" w:cs="Times New Roman"/>
          <w:b/>
          <w:sz w:val="28"/>
          <w:szCs w:val="28"/>
          <w:lang w:eastAsia="ru-RU"/>
        </w:rPr>
        <w:t xml:space="preserve">Задание </w:t>
      </w:r>
      <w:r>
        <w:rPr>
          <w:rFonts w:eastAsia="Times New Roman" w:cs="Times New Roman"/>
          <w:b/>
          <w:sz w:val="28"/>
          <w:szCs w:val="28"/>
          <w:lang w:eastAsia="ru-RU"/>
        </w:rPr>
        <w:t xml:space="preserve">7. </w:t>
      </w:r>
      <w:r w:rsidRPr="00DA4C62">
        <w:rPr>
          <w:b/>
          <w:bCs/>
          <w:sz w:val="28"/>
          <w:szCs w:val="28"/>
        </w:rPr>
        <w:t>Описание ситуации</w:t>
      </w:r>
    </w:p>
    <w:p w14:paraId="59D11F2E" w14:textId="77777777" w:rsidR="002600FE" w:rsidRPr="005E6799" w:rsidRDefault="002600FE" w:rsidP="002600FE">
      <w:pPr>
        <w:ind w:firstLine="708"/>
        <w:rPr>
          <w:rFonts w:eastAsia="Times New Roman" w:cs="Times New Roman"/>
          <w:bCs/>
          <w:sz w:val="28"/>
          <w:szCs w:val="28"/>
          <w:lang w:eastAsia="ru-RU"/>
        </w:rPr>
      </w:pPr>
      <w:r w:rsidRPr="005E6799">
        <w:rPr>
          <w:rFonts w:eastAsia="Times New Roman" w:cs="Times New Roman"/>
          <w:bCs/>
          <w:sz w:val="28"/>
          <w:szCs w:val="28"/>
          <w:lang w:eastAsia="ru-RU"/>
        </w:rPr>
        <w:t>Фирма X GmbH (Германия) более 20 лет специализируется на</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производстве арматуры и принадлежностей для ванных комнат и водопроводной системы (краны, узлы, крепежные детали, душевое оборудование). Фирма предлагает свою продукцию как для домашних</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хозяйств, так и для различных организаций. Доля фирмы на внутреннем рынке – 32%, на рынке Франции – 8%, Бельгии – 3%, а крупная</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торговая компания в Майами ежегодно закупает около 4% производимой продукции фирмы для продажи в США (доля – 5%). Общий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ежегодный оборот компании превышает 40 млн евро, а по указанным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рынкам – 25 млн евро.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Дифференциация продукции производится фирмой по размерам,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цвету, стилю, отделке (металлической и пластиковой), что дает возможность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занять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более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позиции.</w:t>
      </w:r>
    </w:p>
    <w:p w14:paraId="46A5FF61"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Недавно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X GmbH заказала исследование рынка России. Обнадеживающие результаты побудили компанию к активному внедрению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 наметив срок внедрения – один год.</w:t>
      </w:r>
    </w:p>
    <w:p w14:paraId="6942F3A5"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Вопросы:</w:t>
      </w:r>
    </w:p>
    <w:p w14:paraId="4889DEC0"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1 Порекомендуйте компании пути внедрения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w:t>
      </w:r>
    </w:p>
    <w:p w14:paraId="6C335579"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2 Выявите потенциальные трудности, связанные с каждой возможностью проникновения.</w:t>
      </w:r>
    </w:p>
    <w:p w14:paraId="0862E81D"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3 Выберите и дайте обоснование методу проникновения на российский рынок.</w:t>
      </w:r>
    </w:p>
    <w:p w14:paraId="556F5C67"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4 Предложите рекомендации по системе товародвижения и распределения.</w:t>
      </w:r>
    </w:p>
    <w:p w14:paraId="2C38BA47" w14:textId="77777777" w:rsidR="002600FE" w:rsidRPr="00681183" w:rsidRDefault="002600FE" w:rsidP="002600FE">
      <w:pPr>
        <w:rPr>
          <w:rFonts w:eastAsia="Times New Roman" w:cs="Times New Roman"/>
          <w:b/>
          <w:sz w:val="28"/>
          <w:szCs w:val="28"/>
          <w:lang w:eastAsia="ru-RU"/>
        </w:rPr>
      </w:pPr>
      <w:r w:rsidRPr="00681183">
        <w:rPr>
          <w:b/>
          <w:bCs/>
          <w:sz w:val="28"/>
          <w:szCs w:val="28"/>
        </w:rPr>
        <w:t xml:space="preserve">Задание </w:t>
      </w:r>
      <w:r>
        <w:rPr>
          <w:b/>
          <w:bCs/>
          <w:sz w:val="28"/>
          <w:szCs w:val="28"/>
        </w:rPr>
        <w:t>8</w:t>
      </w:r>
      <w:r w:rsidRPr="00681183">
        <w:rPr>
          <w:b/>
          <w:bCs/>
          <w:sz w:val="28"/>
          <w:szCs w:val="28"/>
        </w:rPr>
        <w:t>.</w:t>
      </w:r>
      <w:r w:rsidRPr="00681183">
        <w:rPr>
          <w:sz w:val="28"/>
          <w:szCs w:val="28"/>
        </w:rPr>
        <w:t xml:space="preserve"> Гражданин РФ Сергей Морозов планирует организовать предпринимательскую деятельность в статусе индивидуального предпринимателя. Сергей, в силу отсутствия опыта в данном деле, не знает, </w:t>
      </w:r>
      <w:r w:rsidRPr="00681183">
        <w:rPr>
          <w:sz w:val="28"/>
          <w:szCs w:val="28"/>
        </w:rPr>
        <w:lastRenderedPageBreak/>
        <w:t>как оформить государственную регистрацию предпринимательской деятельности. Помогите ему составить план действий, указав какие документы необходимо представить и в какие сроки в местные органы власти для регистрации индивидуального предпринимателя.</w:t>
      </w:r>
    </w:p>
    <w:p w14:paraId="0E1B2B30" w14:textId="77777777" w:rsidR="0039044E" w:rsidRDefault="0039044E" w:rsidP="007C371F">
      <w:pPr>
        <w:rPr>
          <w:sz w:val="28"/>
          <w:szCs w:val="28"/>
        </w:rPr>
      </w:pPr>
      <w:r w:rsidRPr="0039044E">
        <w:rPr>
          <w:b/>
          <w:bCs/>
          <w:sz w:val="28"/>
          <w:szCs w:val="28"/>
        </w:rPr>
        <w:t>Задание 9.</w:t>
      </w:r>
      <w:r w:rsidRPr="0039044E">
        <w:rPr>
          <w:sz w:val="28"/>
          <w:szCs w:val="28"/>
        </w:rPr>
        <w:t xml:space="preserve"> Проводимые сотрудниками парфюмерных секций магазинов и бутиков наблюдения за покупателями мужского парфюма установили, что наиболее часто его покупают женщины. Мужчины очень редко сами выбирают для себя парфюм. Как можно объяснить этот факт и как его можно использовать при реализации маркетинга производителями и продавцами парфюма? </w:t>
      </w:r>
    </w:p>
    <w:p w14:paraId="751976C3" w14:textId="2A27B319" w:rsidR="00F162E5" w:rsidRDefault="0039044E" w:rsidP="007C371F">
      <w:pPr>
        <w:rPr>
          <w:sz w:val="28"/>
          <w:szCs w:val="28"/>
        </w:rPr>
      </w:pPr>
      <w:r w:rsidRPr="0039044E">
        <w:rPr>
          <w:b/>
          <w:bCs/>
          <w:sz w:val="28"/>
          <w:szCs w:val="28"/>
        </w:rPr>
        <w:t>Задание 10.</w:t>
      </w:r>
      <w:r w:rsidRPr="0039044E">
        <w:rPr>
          <w:sz w:val="28"/>
          <w:szCs w:val="28"/>
        </w:rPr>
        <w:t xml:space="preserve"> Наверное, вы уже достаточно давно собираетесь приобрести что-то в определенной мере важное для вас (например, автомобиль, компьютер, мобильный телефон). Естественно, вы хотите купить товар, который может более полно удовлетворить ваши конкретные потребности. Постройте и опишите модель собственного потребительского поведения при приобретении необходимого вам товара, начиная с формирования потребности и заканчивая непосредственным потреблением.</w:t>
      </w:r>
    </w:p>
    <w:p w14:paraId="3864C103" w14:textId="3CE4DD2F" w:rsidR="00AD010D" w:rsidRPr="0039044E" w:rsidRDefault="00AD010D" w:rsidP="007C371F">
      <w:pPr>
        <w:rPr>
          <w:sz w:val="28"/>
          <w:szCs w:val="28"/>
        </w:rPr>
      </w:pPr>
      <w:r w:rsidRPr="00AD010D">
        <w:rPr>
          <w:b/>
          <w:bCs/>
          <w:sz w:val="28"/>
          <w:szCs w:val="28"/>
        </w:rPr>
        <w:t>Задание 11.</w:t>
      </w:r>
      <w:r w:rsidRPr="00AD010D">
        <w:rPr>
          <w:sz w:val="28"/>
          <w:szCs w:val="28"/>
        </w:rPr>
        <w:t xml:space="preserve"> Фирма производит и продает металлопрокат для различных отраслей-потребителей этой продукции: А – пищевая промышленность; Б – промышленность синтетических материалов; В – производство стали; Г – изготовление спортивного инвентаря. С позиций оценки привлекательности каждой из упомянутых отраслей они были охарактеризованы следующим образом: Б – наиболее привлекательная; Г – весьма привлекательная (выше среднего уровня); А – привлекательна немного меньше среднего уровня; В – весьма непривлекательная. Оценка сравнительной конкурентоспособности продукции данной фирмы в отношении конкурирующих товаров на конкретных отраслевых рынках дала следующие результаты: Б – позиция фирмы в отрасли наиболее хороша; А – позиция фирмы лучше средней; В – позиция фирмы несколько хуже средней; Г – позиция фирмы наихудшая. Доли объема продаж по каждому отраслевому сегменту рынка составляют в общем </w:t>
      </w:r>
      <w:r w:rsidRPr="00AD010D">
        <w:rPr>
          <w:sz w:val="28"/>
          <w:szCs w:val="28"/>
        </w:rPr>
        <w:lastRenderedPageBreak/>
        <w:t>достигнутом обороте фирмы: А – 35 %; Г –30 %; Б – 15 %; В – 20 %. Постройте карту позиционирования товаров фирмы по параметрам привлекательности отраслевых рынков и уровню конкурентоспособности фирмы на них, сделайте выводы и предложения в отношении поведения фирмы в каждом из отраслевых сегментов рынка (укрепление позиции, форсирование рынка, уход с рынка и др.).</w:t>
      </w:r>
    </w:p>
    <w:p w14:paraId="6CEE1D7C" w14:textId="516C9AD9" w:rsidR="007F6308" w:rsidRPr="00F162E5" w:rsidRDefault="00F162E5" w:rsidP="00F162E5">
      <w:pPr>
        <w:pStyle w:val="1"/>
        <w:spacing w:before="0"/>
        <w:rPr>
          <w:rFonts w:ascii="Times New Roman" w:eastAsiaTheme="minorHAnsi" w:hAnsi="Times New Roman" w:cstheme="minorBidi"/>
          <w:b/>
          <w:color w:val="auto"/>
          <w:sz w:val="28"/>
          <w:szCs w:val="28"/>
        </w:rPr>
      </w:pPr>
      <w:bookmarkStart w:id="17" w:name="_Toc28008555"/>
      <w:bookmarkStart w:id="18" w:name="_Toc2800857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771BA2"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7"/>
      <w:bookmarkEnd w:id="18"/>
    </w:p>
    <w:p w14:paraId="7284CC45" w14:textId="77777777" w:rsidR="000865EC" w:rsidRPr="000865EC" w:rsidRDefault="000865EC" w:rsidP="00771BA2">
      <w:pPr>
        <w:rPr>
          <w:sz w:val="28"/>
          <w:szCs w:val="28"/>
        </w:rPr>
      </w:pPr>
      <w:r w:rsidRPr="000865EC">
        <w:rPr>
          <w:sz w:val="28"/>
          <w:szCs w:val="28"/>
        </w:rPr>
        <w:t>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 Обязательным является посещение консультаций и обзорных лекций, которые проводятся перед государственным экзаменом.</w:t>
      </w:r>
    </w:p>
    <w:p w14:paraId="28FBD63A" w14:textId="77777777" w:rsidR="000865EC" w:rsidRDefault="000865EC" w:rsidP="001857A9">
      <w:pPr>
        <w:pStyle w:val="1"/>
        <w:spacing w:before="0"/>
        <w:rPr>
          <w:rFonts w:ascii="Times New Roman" w:eastAsia="Calibri" w:hAnsi="Times New Roman" w:cs="Times New Roman"/>
          <w:b/>
          <w:color w:val="auto"/>
          <w:sz w:val="28"/>
          <w:szCs w:val="28"/>
        </w:rPr>
      </w:pPr>
    </w:p>
    <w:p w14:paraId="4C4F1EB6" w14:textId="03993E68" w:rsidR="001857A9" w:rsidRPr="00AA009D" w:rsidRDefault="00760F14" w:rsidP="001857A9">
      <w:pPr>
        <w:pStyle w:val="1"/>
        <w:spacing w:before="0"/>
        <w:rPr>
          <w:rFonts w:ascii="Times New Roman" w:eastAsia="Calibri" w:hAnsi="Times New Roman" w:cs="Times New Roman"/>
          <w:b/>
          <w:color w:val="auto"/>
          <w:sz w:val="28"/>
          <w:szCs w:val="28"/>
        </w:rPr>
      </w:pPr>
      <w:bookmarkStart w:id="19" w:name="_Toc28008556"/>
      <w:bookmarkStart w:id="20" w:name="_Toc2800857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w:t>
      </w:r>
      <w:r w:rsidR="00771BA2"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9"/>
      <w:bookmarkEnd w:id="20"/>
    </w:p>
    <w:p w14:paraId="080108BA" w14:textId="77777777" w:rsidR="000865EC" w:rsidRPr="000865EC" w:rsidRDefault="000865EC" w:rsidP="000865EC">
      <w:pPr>
        <w:rPr>
          <w:sz w:val="28"/>
          <w:szCs w:val="28"/>
        </w:rPr>
      </w:pPr>
      <w:r w:rsidRPr="000865EC">
        <w:rPr>
          <w:sz w:val="28"/>
          <w:szCs w:val="28"/>
        </w:rPr>
        <w:t>Критерии оценки знаний выпускников в ходе ответов на теоретические вопросы:</w:t>
      </w:r>
    </w:p>
    <w:p w14:paraId="5A9EAF33" w14:textId="77777777" w:rsidR="000865EC" w:rsidRPr="000865EC" w:rsidRDefault="000865EC" w:rsidP="000865EC">
      <w:pPr>
        <w:rPr>
          <w:sz w:val="28"/>
          <w:szCs w:val="28"/>
        </w:rPr>
      </w:pPr>
      <w:r w:rsidRPr="000865EC">
        <w:rPr>
          <w:sz w:val="28"/>
          <w:szCs w:val="28"/>
        </w:rPr>
        <w:t xml:space="preserve">«Отлично»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w:t>
      </w:r>
      <w:r w:rsidRPr="000865EC">
        <w:rPr>
          <w:sz w:val="28"/>
          <w:szCs w:val="28"/>
        </w:rPr>
        <w:lastRenderedPageBreak/>
        <w:t>его изложению, и продемонстрировал дискуссионность данной проблематики, а также глубоко и полно раскрыл дополнительные вопросы.</w:t>
      </w:r>
    </w:p>
    <w:p w14:paraId="508B0A76" w14:textId="77777777" w:rsidR="000865EC" w:rsidRPr="000865EC" w:rsidRDefault="000865EC" w:rsidP="000865EC">
      <w:pPr>
        <w:rPr>
          <w:sz w:val="28"/>
          <w:szCs w:val="28"/>
        </w:rPr>
      </w:pPr>
      <w:r w:rsidRPr="000865EC">
        <w:rPr>
          <w:sz w:val="28"/>
          <w:szCs w:val="28"/>
        </w:rPr>
        <w:t>«Хорошо» (4 балла) ставиться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7E58142B" w14:textId="77777777" w:rsidR="000865EC" w:rsidRPr="000865EC" w:rsidRDefault="000865EC" w:rsidP="000865EC">
      <w:pPr>
        <w:rPr>
          <w:sz w:val="28"/>
          <w:szCs w:val="28"/>
        </w:rPr>
      </w:pPr>
      <w:r w:rsidRPr="000865EC">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0112C19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549C6B5B" w14:textId="6317A878" w:rsidR="000865EC" w:rsidRPr="00B00A0F" w:rsidRDefault="000865EC" w:rsidP="000865EC">
      <w:pPr>
        <w:rPr>
          <w:b/>
          <w:sz w:val="28"/>
          <w:szCs w:val="28"/>
        </w:rPr>
      </w:pPr>
      <w:r w:rsidRPr="00B00A0F">
        <w:rPr>
          <w:b/>
          <w:sz w:val="28"/>
          <w:szCs w:val="28"/>
        </w:rPr>
        <w:t>Критерии оценки умений выпускников в ходе решения комплексных пр</w:t>
      </w:r>
      <w:r w:rsidR="00E0226A">
        <w:rPr>
          <w:b/>
          <w:sz w:val="28"/>
          <w:szCs w:val="28"/>
        </w:rPr>
        <w:t>актико</w:t>
      </w:r>
      <w:r w:rsidRPr="00B00A0F">
        <w:rPr>
          <w:b/>
          <w:sz w:val="28"/>
          <w:szCs w:val="28"/>
        </w:rPr>
        <w:t>-ориентированных заданий:</w:t>
      </w:r>
    </w:p>
    <w:p w14:paraId="78D619BD" w14:textId="77777777" w:rsidR="000865EC" w:rsidRPr="000865EC" w:rsidRDefault="000865EC" w:rsidP="000865EC">
      <w:pPr>
        <w:rPr>
          <w:sz w:val="28"/>
          <w:szCs w:val="28"/>
        </w:rPr>
      </w:pPr>
      <w:r w:rsidRPr="000865EC">
        <w:rPr>
          <w:sz w:val="28"/>
          <w:szCs w:val="28"/>
        </w:rPr>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125A0762" w14:textId="2F7EA28D" w:rsidR="00DE4D4D" w:rsidRPr="000865EC" w:rsidRDefault="000865EC" w:rsidP="000865EC">
      <w:pPr>
        <w:rPr>
          <w:sz w:val="28"/>
          <w:szCs w:val="28"/>
        </w:rPr>
      </w:pPr>
      <w:r w:rsidRPr="000865EC">
        <w:rPr>
          <w:sz w:val="28"/>
          <w:szCs w:val="28"/>
        </w:rPr>
        <w:t>«Хорошо» (4 балла) ставиться, если комплексное профессионально-ориентированное задание выполнено, но допускаются неточности в обосновании результатов;</w:t>
      </w:r>
    </w:p>
    <w:p w14:paraId="486FFB7B" w14:textId="77777777" w:rsidR="000865EC" w:rsidRPr="000865EC" w:rsidRDefault="000865EC" w:rsidP="000865EC">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0B2CE65F" w14:textId="77777777" w:rsidR="000865EC" w:rsidRPr="000865EC" w:rsidRDefault="000865EC" w:rsidP="000865EC">
      <w:pPr>
        <w:rPr>
          <w:sz w:val="28"/>
          <w:szCs w:val="28"/>
        </w:rPr>
      </w:pPr>
      <w:r w:rsidRPr="000865EC">
        <w:rPr>
          <w:sz w:val="28"/>
          <w:szCs w:val="28"/>
        </w:rPr>
        <w:t xml:space="preserve">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w:t>
      </w:r>
      <w:r w:rsidRPr="000865EC">
        <w:rPr>
          <w:sz w:val="28"/>
          <w:szCs w:val="28"/>
        </w:rPr>
        <w:lastRenderedPageBreak/>
        <w:t>включая дополнительные профессиональные компетенции, формируемые вузом.</w:t>
      </w:r>
    </w:p>
    <w:p w14:paraId="21E0245C" w14:textId="77777777" w:rsidR="000865EC" w:rsidRPr="000865EC" w:rsidRDefault="000865EC" w:rsidP="000865EC">
      <w:pPr>
        <w:rPr>
          <w:sz w:val="28"/>
          <w:szCs w:val="28"/>
        </w:rPr>
      </w:pPr>
      <w:r w:rsidRPr="000865EC">
        <w:rPr>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14:paraId="282ED97C" w14:textId="4BB43A61" w:rsidR="00D258CF" w:rsidRDefault="000865EC" w:rsidP="000865EC">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5C306C16" w14:textId="17F85B38" w:rsidR="00D258CF" w:rsidRDefault="00D258CF" w:rsidP="008170D7">
      <w:pPr>
        <w:ind w:firstLine="0"/>
        <w:rPr>
          <w:sz w:val="28"/>
          <w:szCs w:val="28"/>
        </w:rPr>
      </w:pPr>
    </w:p>
    <w:p w14:paraId="2DD0344F" w14:textId="5963ED09" w:rsidR="00165612" w:rsidRDefault="00165612" w:rsidP="008170D7">
      <w:pPr>
        <w:ind w:firstLine="0"/>
        <w:rPr>
          <w:sz w:val="28"/>
          <w:szCs w:val="28"/>
        </w:rPr>
      </w:pPr>
    </w:p>
    <w:p w14:paraId="6989685B" w14:textId="23898DDB" w:rsidR="00165612" w:rsidRDefault="00165612" w:rsidP="008170D7">
      <w:pPr>
        <w:ind w:firstLine="0"/>
        <w:rPr>
          <w:sz w:val="28"/>
          <w:szCs w:val="28"/>
        </w:rPr>
      </w:pPr>
    </w:p>
    <w:p w14:paraId="6F13E0E0" w14:textId="49A9646E" w:rsidR="00165612" w:rsidRDefault="00165612" w:rsidP="008170D7">
      <w:pPr>
        <w:ind w:firstLine="0"/>
        <w:rPr>
          <w:sz w:val="28"/>
          <w:szCs w:val="28"/>
        </w:rPr>
      </w:pPr>
    </w:p>
    <w:p w14:paraId="027E9C18" w14:textId="5D1B3A31" w:rsidR="00165612" w:rsidRDefault="00165612" w:rsidP="008170D7">
      <w:pPr>
        <w:ind w:firstLine="0"/>
        <w:rPr>
          <w:sz w:val="28"/>
          <w:szCs w:val="28"/>
        </w:rPr>
      </w:pPr>
    </w:p>
    <w:p w14:paraId="7894462F" w14:textId="7BFEA412" w:rsidR="00165612" w:rsidRDefault="00165612" w:rsidP="008170D7">
      <w:pPr>
        <w:ind w:firstLine="0"/>
        <w:rPr>
          <w:sz w:val="28"/>
          <w:szCs w:val="28"/>
        </w:rPr>
      </w:pPr>
    </w:p>
    <w:p w14:paraId="72E9343B" w14:textId="5FC2D340" w:rsidR="00165612" w:rsidRDefault="00165612" w:rsidP="008170D7">
      <w:pPr>
        <w:ind w:firstLine="0"/>
        <w:rPr>
          <w:sz w:val="28"/>
          <w:szCs w:val="28"/>
        </w:rPr>
      </w:pPr>
    </w:p>
    <w:p w14:paraId="502F1AB6" w14:textId="4B434C06" w:rsidR="00165612" w:rsidRDefault="00165612" w:rsidP="008170D7">
      <w:pPr>
        <w:ind w:firstLine="0"/>
        <w:rPr>
          <w:sz w:val="28"/>
          <w:szCs w:val="28"/>
        </w:rPr>
      </w:pPr>
    </w:p>
    <w:p w14:paraId="6FC857E5" w14:textId="6B7DC4C4" w:rsidR="00165612" w:rsidRDefault="00165612" w:rsidP="008170D7">
      <w:pPr>
        <w:ind w:firstLine="0"/>
        <w:rPr>
          <w:sz w:val="28"/>
          <w:szCs w:val="28"/>
        </w:rPr>
      </w:pPr>
    </w:p>
    <w:p w14:paraId="149D4094" w14:textId="77777777" w:rsidR="006120AE" w:rsidRDefault="006120AE" w:rsidP="00165612">
      <w:pPr>
        <w:spacing w:line="240" w:lineRule="auto"/>
        <w:ind w:firstLine="0"/>
        <w:jc w:val="center"/>
        <w:rPr>
          <w:rFonts w:eastAsia="Times New Roman" w:cs="Times New Roman"/>
          <w:sz w:val="28"/>
          <w:szCs w:val="28"/>
          <w:lang w:eastAsia="ru-RU"/>
        </w:rPr>
      </w:pPr>
    </w:p>
    <w:p w14:paraId="1FD21C52" w14:textId="77777777" w:rsidR="006120AE" w:rsidRDefault="006120AE" w:rsidP="00165612">
      <w:pPr>
        <w:spacing w:line="240" w:lineRule="auto"/>
        <w:ind w:firstLine="0"/>
        <w:jc w:val="center"/>
        <w:rPr>
          <w:rFonts w:eastAsia="Times New Roman" w:cs="Times New Roman"/>
          <w:sz w:val="28"/>
          <w:szCs w:val="28"/>
          <w:lang w:eastAsia="ru-RU"/>
        </w:rPr>
      </w:pPr>
    </w:p>
    <w:p w14:paraId="5B861EF1" w14:textId="77777777" w:rsidR="006120AE" w:rsidRDefault="006120AE" w:rsidP="00165612">
      <w:pPr>
        <w:spacing w:line="240" w:lineRule="auto"/>
        <w:ind w:firstLine="0"/>
        <w:jc w:val="center"/>
        <w:rPr>
          <w:rFonts w:eastAsia="Times New Roman" w:cs="Times New Roman"/>
          <w:sz w:val="28"/>
          <w:szCs w:val="28"/>
          <w:lang w:eastAsia="ru-RU"/>
        </w:rPr>
      </w:pPr>
    </w:p>
    <w:p w14:paraId="4A94B060" w14:textId="77777777" w:rsidR="00FB7857" w:rsidRDefault="00FB7857" w:rsidP="00165612">
      <w:pPr>
        <w:spacing w:line="240" w:lineRule="auto"/>
        <w:ind w:firstLine="0"/>
        <w:jc w:val="center"/>
        <w:rPr>
          <w:rFonts w:eastAsia="Times New Roman" w:cs="Times New Roman"/>
          <w:sz w:val="28"/>
          <w:szCs w:val="28"/>
          <w:lang w:eastAsia="ru-RU"/>
        </w:rPr>
      </w:pPr>
    </w:p>
    <w:p w14:paraId="453F26CB" w14:textId="77777777" w:rsidR="00FB7857" w:rsidRDefault="00FB7857" w:rsidP="00165612">
      <w:pPr>
        <w:spacing w:line="240" w:lineRule="auto"/>
        <w:ind w:firstLine="0"/>
        <w:jc w:val="center"/>
        <w:rPr>
          <w:rFonts w:eastAsia="Times New Roman" w:cs="Times New Roman"/>
          <w:sz w:val="28"/>
          <w:szCs w:val="28"/>
          <w:lang w:eastAsia="ru-RU"/>
        </w:rPr>
      </w:pPr>
    </w:p>
    <w:p w14:paraId="22C0245F" w14:textId="77777777" w:rsidR="00FB7857" w:rsidRDefault="00FB7857" w:rsidP="00165612">
      <w:pPr>
        <w:spacing w:line="240" w:lineRule="auto"/>
        <w:ind w:firstLine="0"/>
        <w:jc w:val="center"/>
        <w:rPr>
          <w:rFonts w:eastAsia="Times New Roman" w:cs="Times New Roman"/>
          <w:sz w:val="28"/>
          <w:szCs w:val="28"/>
          <w:lang w:eastAsia="ru-RU"/>
        </w:rPr>
      </w:pPr>
    </w:p>
    <w:p w14:paraId="40401632" w14:textId="77777777" w:rsidR="00FB7857" w:rsidRDefault="00FB7857" w:rsidP="00165612">
      <w:pPr>
        <w:spacing w:line="240" w:lineRule="auto"/>
        <w:ind w:firstLine="0"/>
        <w:jc w:val="center"/>
        <w:rPr>
          <w:rFonts w:eastAsia="Times New Roman" w:cs="Times New Roman"/>
          <w:sz w:val="28"/>
          <w:szCs w:val="28"/>
          <w:lang w:eastAsia="ru-RU"/>
        </w:rPr>
      </w:pPr>
    </w:p>
    <w:p w14:paraId="75A05327" w14:textId="77777777" w:rsidR="00FB7857" w:rsidRDefault="00FB7857" w:rsidP="00165612">
      <w:pPr>
        <w:spacing w:line="240" w:lineRule="auto"/>
        <w:ind w:firstLine="0"/>
        <w:jc w:val="center"/>
        <w:rPr>
          <w:rFonts w:eastAsia="Times New Roman" w:cs="Times New Roman"/>
          <w:sz w:val="28"/>
          <w:szCs w:val="28"/>
          <w:lang w:eastAsia="ru-RU"/>
        </w:rPr>
      </w:pPr>
    </w:p>
    <w:p w14:paraId="22A2FAF4" w14:textId="77777777" w:rsidR="00FB7857" w:rsidRDefault="00FB7857" w:rsidP="00165612">
      <w:pPr>
        <w:spacing w:line="240" w:lineRule="auto"/>
        <w:ind w:firstLine="0"/>
        <w:jc w:val="center"/>
        <w:rPr>
          <w:rFonts w:eastAsia="Times New Roman" w:cs="Times New Roman"/>
          <w:sz w:val="28"/>
          <w:szCs w:val="28"/>
          <w:lang w:eastAsia="ru-RU"/>
        </w:rPr>
      </w:pPr>
    </w:p>
    <w:p w14:paraId="618218D0" w14:textId="77777777" w:rsidR="00FB7857" w:rsidRDefault="00FB7857" w:rsidP="00165612">
      <w:pPr>
        <w:spacing w:line="240" w:lineRule="auto"/>
        <w:ind w:firstLine="0"/>
        <w:jc w:val="center"/>
        <w:rPr>
          <w:rFonts w:eastAsia="Times New Roman" w:cs="Times New Roman"/>
          <w:sz w:val="28"/>
          <w:szCs w:val="28"/>
          <w:lang w:eastAsia="ru-RU"/>
        </w:rPr>
      </w:pPr>
    </w:p>
    <w:p w14:paraId="56FEC9EA" w14:textId="77777777" w:rsidR="00FB7857" w:rsidRDefault="00FB7857" w:rsidP="00165612">
      <w:pPr>
        <w:spacing w:line="240" w:lineRule="auto"/>
        <w:ind w:firstLine="0"/>
        <w:jc w:val="center"/>
        <w:rPr>
          <w:rFonts w:eastAsia="Times New Roman" w:cs="Times New Roman"/>
          <w:sz w:val="28"/>
          <w:szCs w:val="28"/>
          <w:lang w:eastAsia="ru-RU"/>
        </w:rPr>
      </w:pPr>
    </w:p>
    <w:p w14:paraId="3E7ACC87" w14:textId="77777777" w:rsidR="006120AE" w:rsidRDefault="006120AE" w:rsidP="00165612">
      <w:pPr>
        <w:spacing w:line="240" w:lineRule="auto"/>
        <w:ind w:firstLine="0"/>
        <w:jc w:val="center"/>
        <w:rPr>
          <w:rFonts w:eastAsia="Times New Roman" w:cs="Times New Roman"/>
          <w:sz w:val="28"/>
          <w:szCs w:val="28"/>
          <w:lang w:eastAsia="ru-RU"/>
        </w:rPr>
      </w:pPr>
    </w:p>
    <w:p w14:paraId="5E8FF2F5" w14:textId="77777777" w:rsidR="006120AE" w:rsidRDefault="006120AE" w:rsidP="00165612">
      <w:pPr>
        <w:spacing w:line="240" w:lineRule="auto"/>
        <w:ind w:firstLine="0"/>
        <w:jc w:val="center"/>
        <w:rPr>
          <w:rFonts w:eastAsia="Times New Roman" w:cs="Times New Roman"/>
          <w:sz w:val="28"/>
          <w:szCs w:val="28"/>
          <w:lang w:eastAsia="ru-RU"/>
        </w:rPr>
      </w:pPr>
    </w:p>
    <w:p w14:paraId="24698318" w14:textId="5509671B" w:rsidR="006120AE" w:rsidRDefault="006120AE" w:rsidP="00165612">
      <w:pPr>
        <w:spacing w:line="240" w:lineRule="auto"/>
        <w:ind w:firstLine="0"/>
        <w:jc w:val="center"/>
        <w:rPr>
          <w:rFonts w:eastAsia="Times New Roman" w:cs="Times New Roman"/>
          <w:sz w:val="28"/>
          <w:szCs w:val="28"/>
          <w:lang w:eastAsia="ru-RU"/>
        </w:rPr>
      </w:pPr>
    </w:p>
    <w:p w14:paraId="64C555E4" w14:textId="77777777" w:rsidR="00792B8E" w:rsidRDefault="00792B8E" w:rsidP="00165612">
      <w:pPr>
        <w:spacing w:line="240" w:lineRule="auto"/>
        <w:ind w:firstLine="0"/>
        <w:jc w:val="center"/>
        <w:rPr>
          <w:rFonts w:eastAsia="Times New Roman" w:cs="Times New Roman"/>
          <w:sz w:val="28"/>
          <w:szCs w:val="28"/>
          <w:lang w:eastAsia="ru-RU"/>
        </w:rPr>
      </w:pPr>
    </w:p>
    <w:p w14:paraId="03048808" w14:textId="04D47692" w:rsidR="00AF5F59" w:rsidRDefault="00AF5F59">
      <w:pPr>
        <w:rPr>
          <w:rFonts w:eastAsia="Arial Unicode MS" w:cs="Times New Roman"/>
          <w:b/>
          <w:sz w:val="28"/>
          <w:szCs w:val="28"/>
          <w:lang w:eastAsia="ru-RU"/>
        </w:rPr>
      </w:pPr>
      <w:r>
        <w:rPr>
          <w:rFonts w:eastAsia="Arial Unicode MS" w:cs="Times New Roman"/>
          <w:b/>
          <w:sz w:val="28"/>
          <w:szCs w:val="28"/>
          <w:lang w:eastAsia="ru-RU"/>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405C9FE4" w14:textId="77777777" w:rsidR="004C4417" w:rsidRDefault="004C4417" w:rsidP="004C4417">
      <w:pPr>
        <w:pStyle w:val="af2"/>
        <w:jc w:val="center"/>
      </w:pPr>
      <w:r>
        <w:rPr>
          <w:b/>
        </w:rPr>
        <w:t>Департамент менеджмента и инноваций</w:t>
      </w:r>
    </w:p>
    <w:p w14:paraId="3C6ECF89" w14:textId="77777777" w:rsidR="004C4417" w:rsidRDefault="004C4417" w:rsidP="004C4417">
      <w:pPr>
        <w:pStyle w:val="af2"/>
        <w:jc w:val="center"/>
      </w:pPr>
      <w:r>
        <w:rPr>
          <w:b/>
        </w:rPr>
        <w:t>Факультета «Высшая школа управления»</w:t>
      </w: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9DBC8B3"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EAEF281" w14:textId="5D371342"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4EAB647" w14:textId="1DA958DA"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C26224" w14:textId="45C88BDF"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Методические рекомендации по подготовке и защите выпускных квалификационных работ студентами</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4361AA6C" w14:textId="77777777" w:rsidR="001622E1" w:rsidRPr="007C371F" w:rsidRDefault="001622E1" w:rsidP="001622E1">
      <w:pPr>
        <w:spacing w:after="120" w:line="276" w:lineRule="auto"/>
        <w:ind w:left="283" w:firstLine="0"/>
        <w:jc w:val="center"/>
        <w:rPr>
          <w:rFonts w:eastAsia="Calibri" w:cs="Times New Roman"/>
          <w:sz w:val="28"/>
          <w:szCs w:val="28"/>
        </w:rPr>
      </w:pPr>
      <w:r w:rsidRPr="007C371F">
        <w:rPr>
          <w:rFonts w:eastAsia="Calibri" w:cs="Times New Roman"/>
          <w:sz w:val="28"/>
          <w:szCs w:val="28"/>
        </w:rPr>
        <w:t xml:space="preserve">38.03.02 «Менеджмент» </w:t>
      </w:r>
    </w:p>
    <w:p w14:paraId="14D3D44B" w14:textId="77777777" w:rsidR="001622E1" w:rsidRDefault="001622E1" w:rsidP="001622E1">
      <w:r>
        <w:rPr>
          <w:rFonts w:eastAsia="Calibri" w:cs="Times New Roman"/>
          <w:sz w:val="28"/>
          <w:szCs w:val="28"/>
        </w:rPr>
        <w:t xml:space="preserve">Образовательная программа </w:t>
      </w:r>
      <w:r w:rsidRPr="007C371F">
        <w:rPr>
          <w:rFonts w:eastAsia="Calibri" w:cs="Times New Roman"/>
          <w:sz w:val="28"/>
          <w:szCs w:val="28"/>
        </w:rPr>
        <w:t xml:space="preserve"> «</w:t>
      </w:r>
      <w:r>
        <w:rPr>
          <w:rFonts w:eastAsia="Calibri" w:cs="Times New Roman"/>
          <w:sz w:val="28"/>
          <w:szCs w:val="28"/>
        </w:rPr>
        <w:t>Управление бизнесом/</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Administration</w:t>
      </w:r>
      <w:r w:rsidRPr="00C87B3B">
        <w:rPr>
          <w:rFonts w:eastAsia="Calibri" w:cs="Times New Roman"/>
          <w:sz w:val="28"/>
          <w:szCs w:val="28"/>
        </w:rPr>
        <w:t xml:space="preserve"> (</w:t>
      </w:r>
      <w:r>
        <w:rPr>
          <w:rFonts w:eastAsia="Calibri" w:cs="Times New Roman"/>
          <w:sz w:val="28"/>
          <w:szCs w:val="28"/>
          <w:lang w:val="en-US"/>
        </w:rPr>
        <w:t>BBA</w:t>
      </w:r>
      <w:r w:rsidRPr="00C87B3B">
        <w:rPr>
          <w:rFonts w:eastAsia="Calibri" w:cs="Times New Roman"/>
          <w:sz w:val="28"/>
          <w:szCs w:val="28"/>
        </w:rPr>
        <w:t xml:space="preserve">), </w:t>
      </w:r>
      <w:r>
        <w:rPr>
          <w:rFonts w:eastAsia="Calibri" w:cs="Times New Roman"/>
          <w:sz w:val="28"/>
          <w:szCs w:val="28"/>
        </w:rPr>
        <w:t>Управление маркетингом</w:t>
      </w:r>
      <w:r w:rsidRPr="00C87B3B">
        <w:rPr>
          <w:rFonts w:eastAsia="Calibri" w:cs="Times New Roman"/>
          <w:sz w:val="28"/>
          <w:szCs w:val="28"/>
        </w:rPr>
        <w:t xml:space="preserve"> /</w:t>
      </w:r>
      <w:r>
        <w:rPr>
          <w:rFonts w:eastAsia="Calibri" w:cs="Times New Roman"/>
          <w:sz w:val="28"/>
          <w:szCs w:val="28"/>
          <w:lang w:val="en-US"/>
        </w:rPr>
        <w:t>Marketing</w:t>
      </w:r>
      <w:r w:rsidRPr="00C87B3B">
        <w:rPr>
          <w:rFonts w:eastAsia="Calibri" w:cs="Times New Roman"/>
          <w:sz w:val="28"/>
          <w:szCs w:val="28"/>
        </w:rPr>
        <w:t xml:space="preserve"> </w:t>
      </w:r>
      <w:r>
        <w:rPr>
          <w:rFonts w:eastAsia="Calibri" w:cs="Times New Roman"/>
          <w:sz w:val="28"/>
          <w:szCs w:val="28"/>
          <w:lang w:val="en-US"/>
        </w:rPr>
        <w:t>Management</w:t>
      </w:r>
      <w:r w:rsidRPr="007C371F">
        <w:rPr>
          <w:rFonts w:eastAsia="Calibri" w:cs="Times New Roman"/>
          <w:sz w:val="28"/>
          <w:szCs w:val="28"/>
        </w:rPr>
        <w:t>»</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77777777" w:rsidR="004E75F4" w:rsidRPr="00245A14" w:rsidRDefault="004E75F4" w:rsidP="004E75F4">
      <w:pPr>
        <w:ind w:right="-2"/>
        <w:jc w:val="center"/>
        <w:rPr>
          <w:i/>
          <w:iCs/>
        </w:rPr>
      </w:pPr>
    </w:p>
    <w:p w14:paraId="0C3BC54D" w14:textId="77777777" w:rsidR="004C4417" w:rsidRPr="00A15E5E" w:rsidRDefault="004C4417" w:rsidP="004C4417">
      <w:pPr>
        <w:ind w:right="-2"/>
        <w:jc w:val="center"/>
        <w:rPr>
          <w:i/>
          <w:iCs/>
        </w:rPr>
      </w:pPr>
      <w:r w:rsidRPr="00A15E5E">
        <w:rPr>
          <w:i/>
          <w:iCs/>
        </w:rPr>
        <w:t>Одобрено Советом Департамента менеджмента и инноваций</w:t>
      </w:r>
    </w:p>
    <w:p w14:paraId="6C0CE380" w14:textId="77777777" w:rsidR="004C4417" w:rsidRPr="00A15E5E" w:rsidRDefault="004C4417" w:rsidP="004C4417">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45809F1C" w14:textId="77777777" w:rsidR="004C4417" w:rsidRPr="001A04E4" w:rsidRDefault="004C4417" w:rsidP="004C4417">
      <w:pPr>
        <w:jc w:val="center"/>
        <w:rPr>
          <w:sz w:val="28"/>
          <w:szCs w:val="28"/>
        </w:rPr>
      </w:pPr>
    </w:p>
    <w:p w14:paraId="7264C784" w14:textId="77777777" w:rsidR="004C4417" w:rsidRDefault="004C4417" w:rsidP="004C4417">
      <w:pPr>
        <w:widowControl w:val="0"/>
        <w:autoSpaceDE w:val="0"/>
        <w:autoSpaceDN w:val="0"/>
        <w:adjustRightInd w:val="0"/>
        <w:spacing w:line="240" w:lineRule="auto"/>
        <w:ind w:firstLine="0"/>
        <w:jc w:val="center"/>
        <w:rPr>
          <w:rFonts w:eastAsia="Times New Roman" w:cs="Times New Roman"/>
          <w:sz w:val="28"/>
          <w:szCs w:val="24"/>
          <w:lang w:eastAsia="ru-RU"/>
        </w:rPr>
      </w:pPr>
    </w:p>
    <w:p w14:paraId="6B8D6BB6" w14:textId="77777777" w:rsidR="004E75F4" w:rsidRPr="001A04E4" w:rsidRDefault="004E75F4" w:rsidP="004E75F4">
      <w:pPr>
        <w:jc w:val="center"/>
        <w:rPr>
          <w:sz w:val="28"/>
          <w:szCs w:val="28"/>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449CDAB0"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w:t>
      </w:r>
      <w:r w:rsidR="00AF5F59">
        <w:rPr>
          <w:rFonts w:eastAsia="Times New Roman" w:cs="Times New Roman"/>
          <w:sz w:val="28"/>
          <w:szCs w:val="24"/>
          <w:lang w:eastAsia="ru-RU"/>
        </w:rPr>
        <w:t>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28D97019" w14:textId="4FB738CB" w:rsidR="009502AC" w:rsidRDefault="009502AC" w:rsidP="00165612">
      <w:pPr>
        <w:jc w:val="left"/>
        <w:rPr>
          <w:sz w:val="28"/>
        </w:rPr>
      </w:pPr>
    </w:p>
    <w:p w14:paraId="430A9FFC" w14:textId="77777777" w:rsidR="009502AC" w:rsidRDefault="009502AC" w:rsidP="00165612">
      <w:pPr>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B21F78" w14:textId="77777777" w:rsidR="00165612" w:rsidRPr="00792B8E" w:rsidRDefault="00165612" w:rsidP="00165612">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ОГЛАВЛЕНИЕ</w:t>
      </w:r>
    </w:p>
    <w:p w14:paraId="626DF810" w14:textId="4E1A0578"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sidR="0085153C">
          <w:rPr>
            <w:webHidden/>
          </w:rPr>
          <w:t>34</w:t>
        </w:r>
      </w:hyperlink>
    </w:p>
    <w:p w14:paraId="2FD263DE" w14:textId="35A0C98A" w:rsidR="00165612" w:rsidRPr="00792B8E" w:rsidRDefault="006104C2" w:rsidP="00165612">
      <w:pPr>
        <w:pStyle w:val="13"/>
        <w:rPr>
          <w:rFonts w:asciiTheme="minorHAnsi" w:eastAsiaTheme="minorEastAsia" w:hAnsiTheme="minorHAnsi" w:cstheme="minorBidi"/>
          <w:sz w:val="22"/>
          <w:szCs w:val="22"/>
        </w:rPr>
      </w:pPr>
      <w:hyperlink w:anchor="_Toc28016149" w:history="1">
        <w:r w:rsidR="00165612" w:rsidRPr="00792B8E">
          <w:rPr>
            <w:rStyle w:val="a4"/>
            <w:rFonts w:eastAsiaTheme="minorHAnsi"/>
          </w:rPr>
          <w:t>2. Определение темы ВКР</w:t>
        </w:r>
        <w:r w:rsidR="00165612" w:rsidRPr="00792B8E">
          <w:rPr>
            <w:webHidden/>
          </w:rPr>
          <w:tab/>
        </w:r>
        <w:r w:rsidR="00266A22">
          <w:rPr>
            <w:webHidden/>
          </w:rPr>
          <w:t>37</w:t>
        </w:r>
      </w:hyperlink>
    </w:p>
    <w:p w14:paraId="354DFE43" w14:textId="2A0A5989" w:rsidR="00165612" w:rsidRPr="00792B8E" w:rsidRDefault="006104C2" w:rsidP="00165612">
      <w:pPr>
        <w:pStyle w:val="13"/>
        <w:rPr>
          <w:rFonts w:asciiTheme="minorHAnsi" w:eastAsiaTheme="minorEastAsia" w:hAnsiTheme="minorHAnsi" w:cstheme="minorBidi"/>
          <w:sz w:val="22"/>
          <w:szCs w:val="22"/>
        </w:rPr>
      </w:pPr>
      <w:hyperlink w:anchor="_Toc28016150" w:history="1">
        <w:r w:rsidR="00165612" w:rsidRPr="00792B8E">
          <w:rPr>
            <w:rStyle w:val="a4"/>
            <w:rFonts w:eastAsiaTheme="minorHAnsi"/>
          </w:rPr>
          <w:t>3. Руководство и контроль подготовки ВКР</w:t>
        </w:r>
        <w:r w:rsidR="00165612" w:rsidRPr="00792B8E">
          <w:rPr>
            <w:webHidden/>
          </w:rPr>
          <w:tab/>
        </w:r>
        <w:r w:rsidR="00266A22">
          <w:rPr>
            <w:webHidden/>
          </w:rPr>
          <w:t>37</w:t>
        </w:r>
      </w:hyperlink>
    </w:p>
    <w:p w14:paraId="0C20162D" w14:textId="1FE2A01F" w:rsidR="00165612" w:rsidRPr="00792B8E" w:rsidRDefault="006104C2"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4. Структура и содержание ВКР</w:t>
        </w:r>
        <w:r w:rsidR="00165612" w:rsidRPr="00792B8E">
          <w:rPr>
            <w:webHidden/>
          </w:rPr>
          <w:tab/>
        </w:r>
        <w:r w:rsidR="008C7AA3">
          <w:rPr>
            <w:webHidden/>
          </w:rPr>
          <w:t>39</w:t>
        </w:r>
      </w:hyperlink>
    </w:p>
    <w:p w14:paraId="45FF7AEA" w14:textId="4ED26928" w:rsidR="00165612" w:rsidRPr="00792B8E" w:rsidRDefault="006104C2"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5. Порядок подготовки ВКР</w:t>
        </w:r>
        <w:r w:rsidR="00165612" w:rsidRPr="00792B8E">
          <w:rPr>
            <w:webHidden/>
          </w:rPr>
          <w:tab/>
        </w:r>
        <w:r w:rsidR="008C7AA3">
          <w:rPr>
            <w:webHidden/>
          </w:rPr>
          <w:t>45</w:t>
        </w:r>
      </w:hyperlink>
    </w:p>
    <w:p w14:paraId="751B302E" w14:textId="2C5FCCE0" w:rsidR="00165612" w:rsidRPr="00792B8E" w:rsidRDefault="006104C2"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6. Требования к оформлению ВКР</w:t>
        </w:r>
        <w:r w:rsidR="00165612" w:rsidRPr="00792B8E">
          <w:rPr>
            <w:webHidden/>
          </w:rPr>
          <w:tab/>
        </w:r>
        <w:r w:rsidR="008C7AA3">
          <w:rPr>
            <w:webHidden/>
          </w:rPr>
          <w:t>47</w:t>
        </w:r>
      </w:hyperlink>
    </w:p>
    <w:p w14:paraId="2F14585C" w14:textId="1FEDFF8D" w:rsidR="00165612" w:rsidRPr="00792B8E" w:rsidRDefault="006104C2"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7. Порядок подготовки ВКР к защите</w:t>
        </w:r>
        <w:r w:rsidR="00165612" w:rsidRPr="00792B8E">
          <w:rPr>
            <w:webHidden/>
          </w:rPr>
          <w:tab/>
        </w:r>
        <w:r w:rsidR="008C7AA3">
          <w:rPr>
            <w:webHidden/>
          </w:rPr>
          <w:t>53</w:t>
        </w:r>
      </w:hyperlink>
    </w:p>
    <w:p w14:paraId="3A8EA0CE" w14:textId="3E87FD51" w:rsidR="00165612" w:rsidRPr="00792B8E" w:rsidRDefault="006104C2" w:rsidP="00165612">
      <w:pPr>
        <w:pStyle w:val="13"/>
        <w:rPr>
          <w:rFonts w:asciiTheme="minorHAnsi" w:eastAsiaTheme="minorEastAsia" w:hAnsiTheme="minorHAnsi" w:cstheme="minorBidi"/>
          <w:sz w:val="22"/>
          <w:szCs w:val="22"/>
        </w:rPr>
      </w:pPr>
      <w:hyperlink w:anchor="_Toc28016155" w:history="1">
        <w:r w:rsidR="00165612" w:rsidRPr="00792B8E">
          <w:rPr>
            <w:rStyle w:val="a4"/>
            <w:rFonts w:eastAsia="Calibri"/>
          </w:rPr>
          <w:t>8. Критерии оценки ВКР</w:t>
        </w:r>
        <w:r w:rsidR="00165612" w:rsidRPr="00792B8E">
          <w:rPr>
            <w:webHidden/>
          </w:rPr>
          <w:tab/>
        </w:r>
        <w:r w:rsidR="008C7AA3">
          <w:rPr>
            <w:webHidden/>
          </w:rPr>
          <w:t>55</w:t>
        </w:r>
      </w:hyperlink>
    </w:p>
    <w:p w14:paraId="0CBBE172" w14:textId="77777777" w:rsidR="00165612" w:rsidRDefault="00165612" w:rsidP="00165612">
      <w:pPr>
        <w:pStyle w:val="13"/>
        <w:rPr>
          <w:rFonts w:eastAsia="Calibri"/>
        </w:rPr>
      </w:pPr>
      <w:r w:rsidRPr="00792B8E">
        <w:rPr>
          <w:sz w:val="26"/>
          <w:szCs w:val="26"/>
        </w:rPr>
        <w:fldChar w:fldCharType="end"/>
      </w:r>
      <w:r>
        <w:rPr>
          <w:rFonts w:eastAsia="Calibri"/>
        </w:rPr>
        <w:t xml:space="preserve"> </w:t>
      </w:r>
      <w:r>
        <w:rPr>
          <w:rFonts w:eastAsia="Calibri"/>
        </w:rPr>
        <w:br w:type="page"/>
      </w:r>
    </w:p>
    <w:p w14:paraId="3110205C" w14:textId="77777777" w:rsidR="00877A1F" w:rsidRPr="00A74EF3" w:rsidRDefault="00165612" w:rsidP="005828F0">
      <w:pPr>
        <w:pStyle w:val="1"/>
        <w:rPr>
          <w:rFonts w:ascii="Times New Roman" w:eastAsiaTheme="minorHAnsi" w:hAnsi="Times New Roman" w:cstheme="minorBidi"/>
          <w:b/>
          <w:color w:val="auto"/>
          <w:sz w:val="28"/>
          <w:szCs w:val="28"/>
        </w:rPr>
      </w:pPr>
      <w:bookmarkStart w:id="21"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bookmarkEnd w:id="21"/>
      <w:r w:rsidR="00877A1F" w:rsidRPr="00A90525">
        <w:rPr>
          <w:rFonts w:ascii="Times New Roman" w:eastAsiaTheme="minorHAnsi" w:hAnsi="Times New Roman" w:cstheme="minorBidi"/>
          <w:b/>
          <w:color w:val="auto"/>
          <w:sz w:val="28"/>
          <w:szCs w:val="28"/>
        </w:rPr>
        <w:t>Общие положения</w:t>
      </w:r>
    </w:p>
    <w:p w14:paraId="52B63E3D" w14:textId="77777777" w:rsidR="00877A1F" w:rsidRDefault="00877A1F" w:rsidP="005828F0">
      <w:pPr>
        <w:rPr>
          <w:rFonts w:eastAsia="Times New Roman"/>
          <w:sz w:val="28"/>
          <w:szCs w:val="28"/>
        </w:rPr>
      </w:pPr>
      <w:r w:rsidRPr="00A90C37">
        <w:rPr>
          <w:rFonts w:eastAsia="Times New Roman"/>
          <w:sz w:val="28"/>
          <w:szCs w:val="28"/>
        </w:rPr>
        <w:t xml:space="preserve">1.1. Методические рекомендации разработаны в соответствии с Положением о выпускной квалификационной работе по программам бакалавриата и магистратуры в Финансовом университете, утвержденным Приказом Финуниверситета № 2203/о от 18.10.2021, Регламентом подготовки и защиты выпускной квалификационной работы, выполненной в виде Start Up проекта, утвержденным Приказом Финуниверситета № 2085/о от 05.10.2021,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 1853/о от 13.09.2021. </w:t>
      </w:r>
    </w:p>
    <w:p w14:paraId="347E9BAD" w14:textId="77777777" w:rsidR="00877A1F" w:rsidRDefault="00877A1F" w:rsidP="005828F0">
      <w:pPr>
        <w:rPr>
          <w:rFonts w:eastAsia="Times New Roman"/>
          <w:sz w:val="28"/>
          <w:szCs w:val="28"/>
        </w:rPr>
      </w:pPr>
      <w:r w:rsidRPr="00A90C37">
        <w:rPr>
          <w:rFonts w:eastAsia="Times New Roman"/>
          <w:sz w:val="28"/>
          <w:szCs w:val="28"/>
        </w:rPr>
        <w:t xml:space="preserve">1.2. Выпускная квалификационная работа по программе магистратуры (далее – ВКР)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 </w:t>
      </w:r>
    </w:p>
    <w:p w14:paraId="78271CCD" w14:textId="77777777" w:rsidR="00877A1F" w:rsidRDefault="00877A1F" w:rsidP="005828F0">
      <w:pPr>
        <w:rPr>
          <w:rFonts w:eastAsia="Times New Roman"/>
          <w:sz w:val="28"/>
          <w:szCs w:val="28"/>
        </w:rPr>
      </w:pPr>
      <w:r w:rsidRPr="00A90C37">
        <w:rPr>
          <w:rFonts w:eastAsia="Times New Roman"/>
          <w:sz w:val="28"/>
          <w:szCs w:val="28"/>
        </w:rPr>
        <w:t xml:space="preserve">1.3. ВКР может быть выполнена индивидуально или несколькими обучающимся совместно (коллективная ВКР). Особенности, порядок выполнения и защиты коллективной ВКР определяется п. 4.3. и разделом 6 Положения о выпускной квалификационной работе по программам бакалавриата и магистратуры в Финансовом университете. </w:t>
      </w:r>
    </w:p>
    <w:p w14:paraId="0F88E654" w14:textId="77777777" w:rsidR="00877A1F" w:rsidRDefault="00877A1F" w:rsidP="005828F0">
      <w:pPr>
        <w:rPr>
          <w:rFonts w:eastAsia="Times New Roman"/>
          <w:sz w:val="28"/>
          <w:szCs w:val="28"/>
        </w:rPr>
      </w:pPr>
      <w:r w:rsidRPr="00A90C37">
        <w:rPr>
          <w:rFonts w:eastAsia="Times New Roman"/>
          <w:sz w:val="28"/>
          <w:szCs w:val="28"/>
        </w:rPr>
        <w:t>1.4 ВКР может быть подготовлена и представлена на защиту в виде реализации Start Up проекта (далее – ВКР-стартап).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стартапа), и демонстрирующий умения и навыки, достаточные для</w:t>
      </w:r>
      <w:r>
        <w:rPr>
          <w:rFonts w:eastAsia="Times New Roman"/>
          <w:sz w:val="28"/>
          <w:szCs w:val="28"/>
        </w:rPr>
        <w:t xml:space="preserve"> </w:t>
      </w:r>
      <w:r w:rsidRPr="005B4F80">
        <w:rPr>
          <w:rFonts w:eastAsia="Times New Roman"/>
          <w:sz w:val="28"/>
          <w:szCs w:val="28"/>
        </w:rPr>
        <w:lastRenderedPageBreak/>
        <w:t xml:space="preserve">самостоятельной профессиональной деятельности и необходимые для присвоения соответствующей квалификации в соответствии с федеральными государственными образовательными стандартами или образовательными стандартами Финансового университета. </w:t>
      </w:r>
    </w:p>
    <w:p w14:paraId="11F8CFC1" w14:textId="77777777" w:rsidR="00877A1F" w:rsidRDefault="00877A1F" w:rsidP="005828F0">
      <w:pPr>
        <w:rPr>
          <w:rFonts w:eastAsia="Times New Roman"/>
          <w:sz w:val="28"/>
          <w:szCs w:val="28"/>
        </w:rPr>
      </w:pPr>
      <w:r w:rsidRPr="005B4F80">
        <w:rPr>
          <w:rFonts w:eastAsia="Times New Roman"/>
          <w:sz w:val="28"/>
          <w:szCs w:val="28"/>
        </w:rPr>
        <w:t xml:space="preserve">1.5 Особенности, порядок выполнения и защиты ВКР-стартап определяются Регламентом подготовки и защиты выпускной квалификационной работы, выполненной в виде Start Up проекта. </w:t>
      </w:r>
    </w:p>
    <w:p w14:paraId="1146CB2D" w14:textId="3A181136" w:rsidR="00877A1F" w:rsidRPr="005B4F80" w:rsidRDefault="00877A1F" w:rsidP="00877A1F">
      <w:pPr>
        <w:rPr>
          <w:rFonts w:eastAsia="Times New Roman"/>
          <w:sz w:val="28"/>
          <w:szCs w:val="28"/>
        </w:rPr>
      </w:pPr>
      <w:r w:rsidRPr="005B4F80">
        <w:rPr>
          <w:rFonts w:eastAsia="Times New Roman"/>
          <w:sz w:val="28"/>
          <w:szCs w:val="28"/>
        </w:rPr>
        <w:t xml:space="preserve">1.6. Выпускник, освоивший программу </w:t>
      </w:r>
      <w:r w:rsidR="00B5093C">
        <w:rPr>
          <w:rFonts w:eastAsia="Times New Roman"/>
          <w:sz w:val="28"/>
          <w:szCs w:val="28"/>
        </w:rPr>
        <w:t>бакалавриата</w:t>
      </w:r>
      <w:r w:rsidRPr="005B4F80">
        <w:rPr>
          <w:rFonts w:eastAsia="Times New Roman"/>
          <w:sz w:val="28"/>
          <w:szCs w:val="28"/>
        </w:rPr>
        <w:t>, должен обладать следующими компетенциями:</w:t>
      </w:r>
    </w:p>
    <w:tbl>
      <w:tblPr>
        <w:tblStyle w:val="a3"/>
        <w:tblW w:w="5000" w:type="pct"/>
        <w:tblLook w:val="04A0" w:firstRow="1" w:lastRow="0" w:firstColumn="1" w:lastColumn="0" w:noHBand="0" w:noVBand="1"/>
      </w:tblPr>
      <w:tblGrid>
        <w:gridCol w:w="9712"/>
      </w:tblGrid>
      <w:tr w:rsidR="004A52BB" w:rsidRPr="0001665F" w14:paraId="015EAD2E" w14:textId="77777777" w:rsidTr="004A52BB">
        <w:tc>
          <w:tcPr>
            <w:tcW w:w="5000" w:type="pct"/>
          </w:tcPr>
          <w:p w14:paraId="1F6F06A5" w14:textId="127DA2D7" w:rsidR="004A52BB" w:rsidRPr="00DA4C62" w:rsidRDefault="004A52BB" w:rsidP="00C009D8">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r>
      <w:tr w:rsidR="00AF5F59" w:rsidRPr="0001665F" w14:paraId="0FB44A0C" w14:textId="77777777" w:rsidTr="00C009D8">
        <w:tc>
          <w:tcPr>
            <w:tcW w:w="5000" w:type="pct"/>
          </w:tcPr>
          <w:p w14:paraId="1E99DCB2" w14:textId="77777777" w:rsidR="00AF5F59" w:rsidRPr="00DA4C62" w:rsidRDefault="00AF5F59" w:rsidP="00C009D8">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4A52BB" w:rsidRPr="0001665F" w14:paraId="3A1165C2" w14:textId="77777777" w:rsidTr="004A52BB">
        <w:tc>
          <w:tcPr>
            <w:tcW w:w="5000" w:type="pct"/>
          </w:tcPr>
          <w:p w14:paraId="56957853" w14:textId="77777777" w:rsidR="004A52BB" w:rsidRPr="00985466" w:rsidRDefault="004A52BB"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158212A1" w14:textId="3F35FEC4" w:rsidR="004A52BB" w:rsidRPr="00DA4C62" w:rsidRDefault="004A52BB"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r>
      <w:tr w:rsidR="00AF5F59" w:rsidRPr="0001665F" w14:paraId="7ABAB36F" w14:textId="77777777" w:rsidTr="00C009D8">
        <w:tc>
          <w:tcPr>
            <w:tcW w:w="5000" w:type="pct"/>
          </w:tcPr>
          <w:p w14:paraId="487990F4"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A9234F" w:rsidRPr="0001665F" w14:paraId="199EF56F" w14:textId="77777777" w:rsidTr="00A9234F">
        <w:tc>
          <w:tcPr>
            <w:tcW w:w="5000" w:type="pct"/>
          </w:tcPr>
          <w:p w14:paraId="5EDE84F1" w14:textId="23137AFB"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r>
      <w:tr w:rsidR="00A9234F" w:rsidRPr="0001665F" w14:paraId="6B8BEFB9" w14:textId="77777777" w:rsidTr="00A9234F">
        <w:tc>
          <w:tcPr>
            <w:tcW w:w="5000" w:type="pct"/>
          </w:tcPr>
          <w:p w14:paraId="13DB9FBE" w14:textId="124B5147"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r>
      <w:tr w:rsidR="00A9234F" w:rsidRPr="0001665F" w14:paraId="71DAD637" w14:textId="77777777" w:rsidTr="00A9234F">
        <w:tc>
          <w:tcPr>
            <w:tcW w:w="5000" w:type="pct"/>
            <w:vAlign w:val="center"/>
          </w:tcPr>
          <w:p w14:paraId="154ACE59" w14:textId="54D48BFE"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r>
      <w:tr w:rsidR="00A9234F" w:rsidRPr="0001665F" w14:paraId="13C7F882" w14:textId="77777777" w:rsidTr="00A9234F">
        <w:tc>
          <w:tcPr>
            <w:tcW w:w="5000" w:type="pct"/>
            <w:vAlign w:val="center"/>
          </w:tcPr>
          <w:p w14:paraId="3526278C" w14:textId="7CFD86C2"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r>
      <w:tr w:rsidR="00A9234F" w:rsidRPr="0001665F" w14:paraId="60C3FEB4" w14:textId="77777777" w:rsidTr="00A9234F">
        <w:tc>
          <w:tcPr>
            <w:tcW w:w="5000" w:type="pct"/>
            <w:vAlign w:val="center"/>
          </w:tcPr>
          <w:p w14:paraId="70C8C1E9" w14:textId="5E017B3B"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r>
      <w:tr w:rsidR="00A9234F" w:rsidRPr="0001665F" w14:paraId="5FE61BFD" w14:textId="77777777" w:rsidTr="00A9234F">
        <w:tc>
          <w:tcPr>
            <w:tcW w:w="5000" w:type="pct"/>
            <w:vAlign w:val="center"/>
          </w:tcPr>
          <w:p w14:paraId="13E55477" w14:textId="1A161AD0"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r w:rsidRPr="00985466">
              <w:rPr>
                <w:rFonts w:cs="Times New Roman"/>
                <w:szCs w:val="24"/>
              </w:rPr>
              <w:t xml:space="preserve"> (УК-7)</w:t>
            </w:r>
          </w:p>
        </w:tc>
      </w:tr>
      <w:tr w:rsidR="00AF5F59" w:rsidRPr="0001665F" w14:paraId="5CFD89AE" w14:textId="77777777" w:rsidTr="00C009D8">
        <w:tc>
          <w:tcPr>
            <w:tcW w:w="5000" w:type="pct"/>
            <w:vAlign w:val="center"/>
          </w:tcPr>
          <w:p w14:paraId="19CCB30C"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A9234F" w:rsidRPr="0001665F" w14:paraId="602DF57C" w14:textId="77777777" w:rsidTr="00A9234F">
        <w:tc>
          <w:tcPr>
            <w:tcW w:w="5000" w:type="pct"/>
          </w:tcPr>
          <w:p w14:paraId="2B8D20BE" w14:textId="77DF1CB9"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r>
      <w:tr w:rsidR="00A9234F" w:rsidRPr="0001665F" w14:paraId="18659904" w14:textId="77777777" w:rsidTr="00A9234F">
        <w:tc>
          <w:tcPr>
            <w:tcW w:w="5000" w:type="pct"/>
          </w:tcPr>
          <w:p w14:paraId="5DB8DF91" w14:textId="2073415F"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r>
      <w:tr w:rsidR="00AF5F59" w:rsidRPr="0001665F" w14:paraId="3B713D54" w14:textId="77777777" w:rsidTr="00C009D8">
        <w:tc>
          <w:tcPr>
            <w:tcW w:w="5000" w:type="pct"/>
          </w:tcPr>
          <w:p w14:paraId="0CABF20B"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A9234F" w:rsidRPr="0001665F" w14:paraId="1E0D2E3A" w14:textId="77777777" w:rsidTr="00A9234F">
        <w:tc>
          <w:tcPr>
            <w:tcW w:w="5000" w:type="pct"/>
          </w:tcPr>
          <w:p w14:paraId="441621CC" w14:textId="77777777" w:rsidR="00A9234F" w:rsidRPr="00985466" w:rsidRDefault="00A9234F"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36636457" w14:textId="201B5A90" w:rsidR="00A9234F" w:rsidRPr="00DA4C62" w:rsidRDefault="00A9234F" w:rsidP="00C009D8">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r>
      <w:tr w:rsidR="00A9234F" w:rsidRPr="0001665F" w14:paraId="3829DF05" w14:textId="77777777" w:rsidTr="00A9234F">
        <w:tc>
          <w:tcPr>
            <w:tcW w:w="5000" w:type="pct"/>
          </w:tcPr>
          <w:p w14:paraId="45786E3C" w14:textId="734663EE"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r>
      <w:tr w:rsidR="00AF5F59" w:rsidRPr="0001665F" w14:paraId="56E54F7D" w14:textId="77777777" w:rsidTr="00C009D8">
        <w:tc>
          <w:tcPr>
            <w:tcW w:w="5000" w:type="pct"/>
          </w:tcPr>
          <w:p w14:paraId="395D99E2"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A9234F" w:rsidRPr="0001665F" w14:paraId="5389AB33" w14:textId="77777777" w:rsidTr="00A9234F">
        <w:tc>
          <w:tcPr>
            <w:tcW w:w="5000" w:type="pct"/>
          </w:tcPr>
          <w:p w14:paraId="1BD4F362" w14:textId="24620234" w:rsidR="00A9234F" w:rsidRPr="00DA4C62" w:rsidRDefault="00A9234F" w:rsidP="00C009D8">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w:t>
            </w:r>
            <w:r w:rsidRPr="0098491C">
              <w:rPr>
                <w:rFonts w:cs="Times New Roman"/>
                <w:szCs w:val="24"/>
              </w:rPr>
              <w:lastRenderedPageBreak/>
              <w:t>профессиональной сферах</w:t>
            </w:r>
            <w:r>
              <w:rPr>
                <w:rFonts w:cs="Times New Roman"/>
                <w:szCs w:val="24"/>
              </w:rPr>
              <w:t xml:space="preserve"> (УК-12)</w:t>
            </w:r>
          </w:p>
        </w:tc>
      </w:tr>
      <w:tr w:rsidR="00AF5F59" w:rsidRPr="00E24DD9" w14:paraId="4E880EF0" w14:textId="77777777" w:rsidTr="00C009D8">
        <w:tc>
          <w:tcPr>
            <w:tcW w:w="5000" w:type="pct"/>
          </w:tcPr>
          <w:p w14:paraId="6379B0FF" w14:textId="77777777" w:rsidR="00AF5F59" w:rsidRPr="00E24DD9" w:rsidRDefault="00AF5F59" w:rsidP="00C009D8">
            <w:pPr>
              <w:widowControl w:val="0"/>
              <w:autoSpaceDE w:val="0"/>
              <w:autoSpaceDN w:val="0"/>
              <w:adjustRightInd w:val="0"/>
              <w:rPr>
                <w:rFonts w:eastAsia="Times New Roman" w:cs="Times New Roman"/>
                <w:b/>
                <w:bCs/>
                <w:szCs w:val="24"/>
                <w:lang w:eastAsia="ru-RU"/>
              </w:rPr>
            </w:pPr>
            <w:r>
              <w:rPr>
                <w:b/>
                <w:bCs/>
                <w:szCs w:val="24"/>
              </w:rPr>
              <w:lastRenderedPageBreak/>
              <w:t>Компетенция э</w:t>
            </w:r>
            <w:r w:rsidRPr="00E24DD9">
              <w:rPr>
                <w:b/>
                <w:bCs/>
                <w:szCs w:val="24"/>
              </w:rPr>
              <w:t>кономическая культура, в том числе финансовая грамотность</w:t>
            </w:r>
          </w:p>
        </w:tc>
      </w:tr>
      <w:tr w:rsidR="00A9234F" w:rsidRPr="0001665F" w14:paraId="384B051E" w14:textId="77777777" w:rsidTr="00A9234F">
        <w:tc>
          <w:tcPr>
            <w:tcW w:w="5000" w:type="pct"/>
          </w:tcPr>
          <w:p w14:paraId="4712D390" w14:textId="31C17377" w:rsidR="00A9234F" w:rsidRPr="00DA4C62" w:rsidRDefault="00A9234F" w:rsidP="00C009D8">
            <w:pPr>
              <w:widowControl w:val="0"/>
              <w:autoSpaceDE w:val="0"/>
              <w:autoSpaceDN w:val="0"/>
              <w:adjustRightInd w:val="0"/>
              <w:rPr>
                <w:rFonts w:eastAsia="Times New Roman" w:cs="Times New Roman"/>
                <w:szCs w:val="24"/>
                <w:lang w:eastAsia="ru-RU"/>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r>
      <w:tr w:rsidR="00AF5F59" w:rsidRPr="00E24DD9" w14:paraId="53A26EE4" w14:textId="77777777" w:rsidTr="00C009D8">
        <w:tc>
          <w:tcPr>
            <w:tcW w:w="5000" w:type="pct"/>
          </w:tcPr>
          <w:p w14:paraId="31102684" w14:textId="77777777" w:rsidR="00AF5F59" w:rsidRPr="00E24DD9" w:rsidRDefault="00AF5F59" w:rsidP="00C009D8">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DD0897" w:rsidRPr="0001665F" w14:paraId="606D4021" w14:textId="77777777" w:rsidTr="00A9234F">
        <w:tc>
          <w:tcPr>
            <w:tcW w:w="5000" w:type="pct"/>
          </w:tcPr>
          <w:p w14:paraId="210F3B93" w14:textId="7059631B" w:rsidR="00DD0897" w:rsidRPr="00DA4C62" w:rsidRDefault="00DD0897" w:rsidP="00DD0897">
            <w:pPr>
              <w:widowControl w:val="0"/>
              <w:autoSpaceDE w:val="0"/>
              <w:autoSpaceDN w:val="0"/>
              <w:adjustRightInd w:val="0"/>
              <w:rPr>
                <w:rFonts w:eastAsia="Times New Roman" w:cs="Times New Roman"/>
                <w:szCs w:val="24"/>
                <w:lang w:eastAsia="ru-RU"/>
              </w:rPr>
            </w:pPr>
            <w:r w:rsidRPr="00A4673F">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(УК-14)</w:t>
            </w:r>
          </w:p>
        </w:tc>
      </w:tr>
      <w:tr w:rsidR="00DD0897" w:rsidRPr="006C3093" w14:paraId="37056510" w14:textId="77777777" w:rsidTr="00C009D8">
        <w:tc>
          <w:tcPr>
            <w:tcW w:w="5000" w:type="pct"/>
          </w:tcPr>
          <w:p w14:paraId="5A422800" w14:textId="08638664" w:rsidR="00DD0897" w:rsidRPr="00DD0897" w:rsidRDefault="00DD0897" w:rsidP="00DD0897">
            <w:pPr>
              <w:widowControl w:val="0"/>
              <w:autoSpaceDE w:val="0"/>
              <w:autoSpaceDN w:val="0"/>
              <w:adjustRightInd w:val="0"/>
              <w:rPr>
                <w:rFonts w:eastAsia="Times New Roman" w:cs="Times New Roman"/>
                <w:b/>
                <w:bCs/>
                <w:szCs w:val="24"/>
                <w:lang w:eastAsia="ru-RU"/>
              </w:rPr>
            </w:pPr>
            <w:r w:rsidRPr="00DD0897">
              <w:rPr>
                <w:b/>
              </w:rPr>
              <w:t>Цифровая компетенция</w:t>
            </w:r>
          </w:p>
        </w:tc>
      </w:tr>
      <w:tr w:rsidR="00DD0897" w:rsidRPr="0001665F" w14:paraId="217ADD18" w14:textId="77777777" w:rsidTr="00A9234F">
        <w:tc>
          <w:tcPr>
            <w:tcW w:w="5000" w:type="pct"/>
          </w:tcPr>
          <w:p w14:paraId="63BE9584" w14:textId="6D275FD3" w:rsidR="00DD0897" w:rsidRPr="00DA4C62" w:rsidRDefault="00DD0897" w:rsidP="00DD0897">
            <w:pPr>
              <w:widowControl w:val="0"/>
              <w:autoSpaceDE w:val="0"/>
              <w:autoSpaceDN w:val="0"/>
              <w:adjustRightInd w:val="0"/>
              <w:rPr>
                <w:rFonts w:eastAsia="Times New Roman" w:cs="Times New Roman"/>
                <w:szCs w:val="24"/>
                <w:lang w:eastAsia="ru-RU"/>
              </w:rPr>
            </w:pPr>
            <w:r w:rsidRPr="00A4673F">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tc>
      </w:tr>
      <w:tr w:rsidR="00AF5F59" w:rsidRPr="0001665F" w14:paraId="40078CE2" w14:textId="77777777" w:rsidTr="00C009D8">
        <w:tc>
          <w:tcPr>
            <w:tcW w:w="5000" w:type="pct"/>
          </w:tcPr>
          <w:p w14:paraId="0180AA07"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AF5F59" w:rsidRPr="0001665F" w14:paraId="37545969" w14:textId="77777777" w:rsidTr="00C009D8">
        <w:tc>
          <w:tcPr>
            <w:tcW w:w="5000" w:type="pct"/>
          </w:tcPr>
          <w:p w14:paraId="7CB498BC"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A9234F" w:rsidRPr="0001665F" w14:paraId="34FF3DFB" w14:textId="77777777" w:rsidTr="00A9234F">
        <w:tc>
          <w:tcPr>
            <w:tcW w:w="5000" w:type="pct"/>
          </w:tcPr>
          <w:p w14:paraId="50179D6D" w14:textId="1FDCF21D"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r>
      <w:tr w:rsidR="00A9234F" w:rsidRPr="0001665F" w14:paraId="7BA004CA" w14:textId="77777777" w:rsidTr="00A9234F">
        <w:tc>
          <w:tcPr>
            <w:tcW w:w="5000" w:type="pct"/>
          </w:tcPr>
          <w:p w14:paraId="0ACD28B9" w14:textId="6B1DBECC" w:rsidR="00A9234F" w:rsidRPr="00DA4C62" w:rsidRDefault="00A9234F"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r>
      <w:tr w:rsidR="00AF5F59" w:rsidRPr="0001665F" w14:paraId="14C4CBD9" w14:textId="77777777" w:rsidTr="00C009D8">
        <w:tc>
          <w:tcPr>
            <w:tcW w:w="5000" w:type="pct"/>
          </w:tcPr>
          <w:p w14:paraId="44E4B371"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9968EA" w:rsidRPr="0001665F" w14:paraId="2D3955EA" w14:textId="77777777" w:rsidTr="009968EA">
        <w:tc>
          <w:tcPr>
            <w:tcW w:w="5000" w:type="pct"/>
          </w:tcPr>
          <w:p w14:paraId="5742801A" w14:textId="6530168A"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r>
      <w:tr w:rsidR="009968EA" w:rsidRPr="0001665F" w14:paraId="6AEE1D42" w14:textId="77777777" w:rsidTr="009968EA">
        <w:tc>
          <w:tcPr>
            <w:tcW w:w="5000" w:type="pct"/>
          </w:tcPr>
          <w:p w14:paraId="57080D2B" w14:textId="17102059"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r>
      <w:tr w:rsidR="009968EA" w:rsidRPr="0001665F" w14:paraId="594014E4" w14:textId="77777777" w:rsidTr="009968EA">
        <w:tc>
          <w:tcPr>
            <w:tcW w:w="5000" w:type="pct"/>
          </w:tcPr>
          <w:p w14:paraId="3B161568" w14:textId="4D184A8C"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r>
      <w:tr w:rsidR="009968EA" w:rsidRPr="0001665F" w14:paraId="0474A244" w14:textId="77777777" w:rsidTr="009968EA">
        <w:tc>
          <w:tcPr>
            <w:tcW w:w="5000" w:type="pct"/>
          </w:tcPr>
          <w:p w14:paraId="44B5907B" w14:textId="3F8E1DDE"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r>
      <w:tr w:rsidR="009968EA" w:rsidRPr="0001665F" w14:paraId="2ECFA094" w14:textId="77777777" w:rsidTr="009968EA">
        <w:tc>
          <w:tcPr>
            <w:tcW w:w="5000" w:type="pct"/>
          </w:tcPr>
          <w:p w14:paraId="53B701DF" w14:textId="52FEF075"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r>
      <w:tr w:rsidR="00AF5F59" w:rsidRPr="0001665F" w14:paraId="12518AE6" w14:textId="77777777" w:rsidTr="00C009D8">
        <w:tc>
          <w:tcPr>
            <w:tcW w:w="5000" w:type="pct"/>
          </w:tcPr>
          <w:p w14:paraId="6E501C10"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9968EA" w:rsidRPr="0001665F" w14:paraId="137C33E9" w14:textId="77777777" w:rsidTr="009968EA">
        <w:tc>
          <w:tcPr>
            <w:tcW w:w="5000" w:type="pct"/>
          </w:tcPr>
          <w:p w14:paraId="3BD2726B" w14:textId="1904942A"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r>
      <w:tr w:rsidR="009968EA" w:rsidRPr="0001665F" w14:paraId="7B75B225" w14:textId="77777777" w:rsidTr="009968EA">
        <w:tc>
          <w:tcPr>
            <w:tcW w:w="5000" w:type="pct"/>
          </w:tcPr>
          <w:p w14:paraId="51DF380A" w14:textId="7A152EFE"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r>
      <w:tr w:rsidR="009968EA" w:rsidRPr="0001665F" w14:paraId="3362BD91" w14:textId="77777777" w:rsidTr="009968EA">
        <w:tc>
          <w:tcPr>
            <w:tcW w:w="5000" w:type="pct"/>
          </w:tcPr>
          <w:p w14:paraId="428CECBC" w14:textId="42082228"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r>
      <w:tr w:rsidR="009968EA" w:rsidRPr="0001665F" w14:paraId="599D90C3" w14:textId="77777777" w:rsidTr="009968EA">
        <w:tc>
          <w:tcPr>
            <w:tcW w:w="5000" w:type="pct"/>
          </w:tcPr>
          <w:p w14:paraId="5C7041EA" w14:textId="3AEF8D3B" w:rsidR="009968EA" w:rsidRPr="00DA4C62" w:rsidRDefault="009968EA" w:rsidP="00C009D8">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r>
      <w:tr w:rsidR="00AF5F59" w:rsidRPr="0001665F" w14:paraId="5A71A43E" w14:textId="77777777" w:rsidTr="00C009D8">
        <w:tc>
          <w:tcPr>
            <w:tcW w:w="5000" w:type="pct"/>
          </w:tcPr>
          <w:p w14:paraId="0CC7721E" w14:textId="77777777" w:rsidR="00AF5F59" w:rsidRPr="00DA4C62" w:rsidRDefault="00AF5F59" w:rsidP="00C009D8">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9968EA" w:rsidRPr="0001665F" w14:paraId="20F7EEE5" w14:textId="77777777" w:rsidTr="009968EA">
        <w:tc>
          <w:tcPr>
            <w:tcW w:w="5000" w:type="pct"/>
            <w:shd w:val="clear" w:color="auto" w:fill="auto"/>
          </w:tcPr>
          <w:p w14:paraId="2436D71C" w14:textId="77777777" w:rsidR="009968EA" w:rsidRPr="0074710D" w:rsidRDefault="009968EA" w:rsidP="00C009D8">
            <w:pPr>
              <w:rPr>
                <w:szCs w:val="24"/>
              </w:rPr>
            </w:pPr>
            <w:r w:rsidRPr="00F20487">
              <w:t xml:space="preserve">Способность </w:t>
            </w:r>
            <w:r>
              <w:t>планировать, организовывать и контролировать командную работу, вести деловые переговоры и реагировать на изменения</w:t>
            </w:r>
            <w:r w:rsidRPr="0074710D">
              <w:rPr>
                <w:szCs w:val="24"/>
              </w:rPr>
              <w:t xml:space="preserve"> (ПКП-1)</w:t>
            </w:r>
          </w:p>
          <w:p w14:paraId="19FD2EC5" w14:textId="1309E9FA" w:rsidR="009968EA" w:rsidRPr="00DA4C62" w:rsidRDefault="009968EA" w:rsidP="00C009D8">
            <w:pPr>
              <w:widowControl w:val="0"/>
              <w:autoSpaceDE w:val="0"/>
              <w:autoSpaceDN w:val="0"/>
              <w:adjustRightInd w:val="0"/>
              <w:rPr>
                <w:rFonts w:eastAsia="Times New Roman" w:cs="Times New Roman"/>
                <w:szCs w:val="24"/>
                <w:lang w:eastAsia="ru-RU"/>
              </w:rPr>
            </w:pPr>
          </w:p>
        </w:tc>
      </w:tr>
      <w:tr w:rsidR="009968EA" w:rsidRPr="0001665F" w14:paraId="2D8A3517" w14:textId="77777777" w:rsidTr="009968EA">
        <w:tc>
          <w:tcPr>
            <w:tcW w:w="5000" w:type="pct"/>
            <w:shd w:val="clear" w:color="auto" w:fill="auto"/>
          </w:tcPr>
          <w:p w14:paraId="313DDE69" w14:textId="2706BE1F" w:rsidR="009968EA" w:rsidRPr="00DA4C62" w:rsidRDefault="009968EA" w:rsidP="00C009D8">
            <w:pPr>
              <w:widowControl w:val="0"/>
              <w:autoSpaceDE w:val="0"/>
              <w:autoSpaceDN w:val="0"/>
              <w:adjustRightInd w:val="0"/>
              <w:rPr>
                <w:rFonts w:eastAsia="Times New Roman" w:cs="Times New Roman"/>
                <w:szCs w:val="24"/>
                <w:lang w:eastAsia="ru-RU"/>
              </w:rPr>
            </w:pPr>
            <w:r w:rsidRPr="008B0F32">
              <w:rPr>
                <w:rFonts w:cs="Times New Roman"/>
                <w:iCs/>
                <w:szCs w:val="24"/>
              </w:rPr>
              <w:lastRenderedPageBreak/>
              <w:t>Способность проводить маркетинговые исследования, анализировать конъюнктуру рынка и интерпретировать полученные</w:t>
            </w:r>
            <w:r>
              <w:rPr>
                <w:rFonts w:cs="Times New Roman"/>
                <w:iCs/>
                <w:szCs w:val="24"/>
              </w:rPr>
              <w:t xml:space="preserve"> </w:t>
            </w:r>
            <w:r w:rsidRPr="008B0F32">
              <w:rPr>
                <w:rFonts w:cs="Times New Roman"/>
                <w:iCs/>
                <w:szCs w:val="24"/>
              </w:rPr>
              <w:t>результаты для принятия управленческих решений</w:t>
            </w:r>
            <w:r w:rsidRPr="0074710D">
              <w:rPr>
                <w:rFonts w:eastAsia="Calibri"/>
                <w:szCs w:val="24"/>
              </w:rPr>
              <w:t xml:space="preserve"> (ПКП-2)</w:t>
            </w:r>
          </w:p>
        </w:tc>
      </w:tr>
      <w:tr w:rsidR="009968EA" w:rsidRPr="0001665F" w14:paraId="2804457D" w14:textId="77777777" w:rsidTr="009968EA">
        <w:tc>
          <w:tcPr>
            <w:tcW w:w="5000" w:type="pct"/>
            <w:shd w:val="clear" w:color="auto" w:fill="auto"/>
          </w:tcPr>
          <w:p w14:paraId="4A0474DE" w14:textId="06778A1D" w:rsidR="009968EA" w:rsidRPr="00DA4C62" w:rsidRDefault="009968EA" w:rsidP="00C009D8">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Способность разрабатывать стратегию ценообразования, осуществлять корректировку цены на основе исследования рыночной конъюнктуры </w:t>
            </w:r>
            <w:r w:rsidRPr="0074710D">
              <w:rPr>
                <w:rFonts w:eastAsia="Calibri"/>
                <w:szCs w:val="24"/>
              </w:rPr>
              <w:t xml:space="preserve">(ПКП-3) </w:t>
            </w:r>
          </w:p>
        </w:tc>
      </w:tr>
      <w:tr w:rsidR="009968EA" w:rsidRPr="0001665F" w14:paraId="1F27B828" w14:textId="77777777" w:rsidTr="009968EA">
        <w:tc>
          <w:tcPr>
            <w:tcW w:w="5000" w:type="pct"/>
            <w:shd w:val="clear" w:color="auto" w:fill="auto"/>
          </w:tcPr>
          <w:p w14:paraId="2D8695A5" w14:textId="7A659149" w:rsidR="009968EA" w:rsidRPr="00DA4C62" w:rsidRDefault="009968EA" w:rsidP="00C009D8">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Способность разрабатывать сбытовую политику организации, формировать каналы распределения и систему товародвижения </w:t>
            </w:r>
            <w:r w:rsidRPr="0074710D">
              <w:rPr>
                <w:rFonts w:eastAsia="Calibri"/>
                <w:szCs w:val="24"/>
              </w:rPr>
              <w:t xml:space="preserve">(ПКП-4) </w:t>
            </w:r>
          </w:p>
        </w:tc>
      </w:tr>
      <w:tr w:rsidR="009968EA" w:rsidRPr="0001665F" w14:paraId="6C721CA1" w14:textId="77777777" w:rsidTr="009968EA">
        <w:tc>
          <w:tcPr>
            <w:tcW w:w="5000" w:type="pct"/>
            <w:shd w:val="clear" w:color="auto" w:fill="auto"/>
          </w:tcPr>
          <w:p w14:paraId="4811C2FC" w14:textId="3A1C5C08" w:rsidR="009968EA" w:rsidRPr="00DA4C62" w:rsidRDefault="009968EA" w:rsidP="00C009D8">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Способность разрабатывать и управлять системой продвижения товаров, управлять брендом организации </w:t>
            </w:r>
            <w:r w:rsidRPr="0074710D">
              <w:rPr>
                <w:szCs w:val="24"/>
              </w:rPr>
              <w:t>(ПКП-5)</w:t>
            </w:r>
          </w:p>
        </w:tc>
      </w:tr>
    </w:tbl>
    <w:p w14:paraId="70878FAD" w14:textId="77777777" w:rsidR="00165612" w:rsidRPr="009502AC" w:rsidRDefault="00165612" w:rsidP="00165612">
      <w:pPr>
        <w:ind w:firstLine="0"/>
        <w:rPr>
          <w:sz w:val="28"/>
          <w:szCs w:val="28"/>
        </w:rPr>
      </w:pPr>
    </w:p>
    <w:p w14:paraId="44CA9FB9" w14:textId="627E9B6F" w:rsidR="003B5490" w:rsidRPr="00A34993" w:rsidRDefault="00165612" w:rsidP="003B5490">
      <w:pPr>
        <w:pStyle w:val="1"/>
        <w:spacing w:before="0"/>
        <w:rPr>
          <w:rFonts w:ascii="Times New Roman" w:eastAsiaTheme="minorHAnsi" w:hAnsi="Times New Roman" w:cstheme="minorBidi"/>
          <w:b/>
          <w:color w:val="auto"/>
          <w:sz w:val="28"/>
          <w:szCs w:val="28"/>
        </w:rPr>
      </w:pPr>
      <w:bookmarkStart w:id="22" w:name="_Toc28016149"/>
      <w:r w:rsidRPr="00A34993">
        <w:rPr>
          <w:rFonts w:ascii="Times New Roman" w:eastAsiaTheme="minorHAnsi" w:hAnsi="Times New Roman" w:cstheme="minorBidi"/>
          <w:b/>
          <w:color w:val="auto"/>
          <w:sz w:val="28"/>
          <w:szCs w:val="28"/>
        </w:rPr>
        <w:t>2.</w:t>
      </w:r>
      <w:bookmarkEnd w:id="22"/>
      <w:r w:rsidR="003B5490" w:rsidRPr="00A90525">
        <w:rPr>
          <w:rFonts w:ascii="Times New Roman" w:eastAsiaTheme="minorHAnsi" w:hAnsi="Times New Roman" w:cstheme="minorBidi"/>
          <w:b/>
          <w:color w:val="auto"/>
          <w:sz w:val="28"/>
          <w:szCs w:val="28"/>
        </w:rPr>
        <w:t>Определение темы ВКР</w:t>
      </w:r>
    </w:p>
    <w:p w14:paraId="2C5E51C7" w14:textId="77777777"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39740367" w14:textId="77777777"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2.2. Студент обязан выбрать тему ВКР до 15 </w:t>
      </w:r>
      <w:r>
        <w:rPr>
          <w:rFonts w:eastAsia="Calibri" w:cs="Times New Roman"/>
          <w:sz w:val="28"/>
          <w:szCs w:val="28"/>
          <w:lang w:eastAsia="ru-RU"/>
        </w:rPr>
        <w:t>октября</w:t>
      </w:r>
      <w:r w:rsidRPr="00A90525">
        <w:rPr>
          <w:rFonts w:eastAsia="Calibri" w:cs="Times New Roman"/>
          <w:sz w:val="28"/>
          <w:szCs w:val="28"/>
          <w:lang w:eastAsia="ru-RU"/>
        </w:rPr>
        <w:t xml:space="preserve"> учебного года, завершающего обучение. Форма заявления о закреплении темы ВКР приведена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32B36487" w14:textId="77777777"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27246E47" w14:textId="77777777" w:rsidR="003B5490" w:rsidRDefault="003B5490" w:rsidP="003B5490">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3BA76E76" w14:textId="77777777" w:rsidR="003B5490" w:rsidRPr="00DD16E3" w:rsidRDefault="003B5490" w:rsidP="003B5490">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0390669E" w14:textId="77777777" w:rsidR="003B5490" w:rsidRPr="00F162E5" w:rsidRDefault="003B5490" w:rsidP="003B5490">
      <w:pPr>
        <w:pStyle w:val="1"/>
        <w:spacing w:before="0"/>
        <w:rPr>
          <w:rFonts w:ascii="Times New Roman" w:eastAsiaTheme="minorHAnsi" w:hAnsi="Times New Roman" w:cstheme="minorBidi"/>
          <w:b/>
          <w:color w:val="auto"/>
          <w:sz w:val="28"/>
          <w:szCs w:val="28"/>
        </w:rPr>
      </w:pPr>
      <w:bookmarkStart w:id="23" w:name="_Toc28016150"/>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3"/>
    </w:p>
    <w:p w14:paraId="55BD6FC6" w14:textId="77777777" w:rsidR="003B5490" w:rsidRPr="00367EE5" w:rsidRDefault="003B5490" w:rsidP="003B5490">
      <w:pPr>
        <w:rPr>
          <w:sz w:val="28"/>
          <w:szCs w:val="28"/>
        </w:rPr>
      </w:pPr>
      <w:r w:rsidRPr="00367EE5">
        <w:rPr>
          <w:sz w:val="28"/>
          <w:szCs w:val="28"/>
        </w:rPr>
        <w:t>3.1. В обязанности руководителя ВКР входит:</w:t>
      </w:r>
    </w:p>
    <w:p w14:paraId="5F75D77E" w14:textId="77777777" w:rsidR="003B5490" w:rsidRPr="00384D89" w:rsidRDefault="003B5490" w:rsidP="003B5490">
      <w:pPr>
        <w:pStyle w:val="af2"/>
        <w:spacing w:line="360" w:lineRule="auto"/>
        <w:ind w:right="-2"/>
        <w:jc w:val="both"/>
        <w:rPr>
          <w:rFonts w:eastAsiaTheme="minorHAnsi" w:cstheme="minorBidi"/>
          <w:lang w:eastAsia="en-US" w:bidi="ar-SA"/>
        </w:rPr>
      </w:pPr>
      <w:r>
        <w:t>-</w:t>
      </w:r>
      <w:r w:rsidRPr="00384D89">
        <w:rPr>
          <w:rFonts w:eastAsiaTheme="minorHAnsi" w:cstheme="minorBidi"/>
          <w:lang w:eastAsia="en-US" w:bidi="ar-SA"/>
        </w:rPr>
        <w:t xml:space="preserve">оказание помощи обучающемуся при составлении плана BKP, формирование </w:t>
      </w:r>
      <w:r w:rsidRPr="00384D89">
        <w:rPr>
          <w:rFonts w:eastAsiaTheme="minorHAnsi" w:cstheme="minorBidi"/>
          <w:lang w:eastAsia="en-US" w:bidi="ar-SA"/>
        </w:rPr>
        <w:lastRenderedPageBreak/>
        <w:t xml:space="preserve">и утверждение плана-задания на BKP по форме согласно приложению </w:t>
      </w:r>
      <w:r>
        <w:rPr>
          <w:rFonts w:eastAsia="Calibri"/>
        </w:rPr>
        <w:t>согласно Положению о ВКР</w:t>
      </w:r>
      <w:r w:rsidRPr="00384D89">
        <w:rPr>
          <w:rFonts w:eastAsiaTheme="minorHAnsi" w:cstheme="minorBidi"/>
          <w:lang w:eastAsia="en-US" w:bidi="ar-SA"/>
        </w:rPr>
        <w:t>;</w:t>
      </w:r>
    </w:p>
    <w:p w14:paraId="46D8F170"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по подбору литературы, информационного и фактического материала;</w:t>
      </w:r>
    </w:p>
    <w:p w14:paraId="0BB32869"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содействие в выборе методики исследования;</w:t>
      </w:r>
    </w:p>
    <w:p w14:paraId="73220BFF"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7C333D41"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постоянного контроля за ходом подготовки BKP в соответствии с графиком и планом BKP;</w:t>
      </w:r>
    </w:p>
    <w:p w14:paraId="54C1DE1F"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контроля за качеством подготовки BKP и принятие решения о</w:t>
      </w:r>
      <w:r>
        <w:rPr>
          <w:rFonts w:eastAsiaTheme="minorHAnsi" w:cstheme="minorBidi"/>
          <w:lang w:eastAsia="en-US" w:bidi="ar-SA"/>
        </w:rPr>
        <w:t xml:space="preserve"> </w:t>
      </w:r>
      <w:r w:rsidRPr="00384D89">
        <w:rPr>
          <w:rFonts w:eastAsiaTheme="minorHAnsi" w:cstheme="minorBidi"/>
          <w:lang w:eastAsia="en-US" w:bidi="ar-SA"/>
        </w:rPr>
        <w:t>размещении обучающи</w:t>
      </w:r>
      <w:r>
        <w:rPr>
          <w:rFonts w:eastAsiaTheme="minorHAnsi" w:cstheme="minorBidi"/>
          <w:lang w:eastAsia="en-US" w:bidi="ar-SA"/>
        </w:rPr>
        <w:t>мся</w:t>
      </w:r>
      <w:r w:rsidRPr="00384D89">
        <w:rPr>
          <w:rFonts w:eastAsiaTheme="minorHAnsi" w:cstheme="minorBidi"/>
          <w:lang w:eastAsia="en-US" w:bidi="ar-SA"/>
        </w:rPr>
        <w:t xml:space="preserve"> завершенной BKP в электронном виде на платформе org.fa.ru, входящей в электронную информационно-образовательную среду Финансового университета (далее — платформа);</w:t>
      </w:r>
    </w:p>
    <w:p w14:paraId="2C7340AD" w14:textId="77777777" w:rsidR="003B5490" w:rsidRPr="00384D89" w:rsidRDefault="003B5490" w:rsidP="003B5490">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w:t>
      </w:r>
    </w:p>
    <w:p w14:paraId="5C84F886" w14:textId="77777777" w:rsidR="003B5490" w:rsidRDefault="003B5490" w:rsidP="003B5490">
      <w:pPr>
        <w:pStyle w:val="af2"/>
        <w:spacing w:line="360" w:lineRule="auto"/>
        <w:jc w:val="both"/>
        <w:rPr>
          <w:rFonts w:eastAsia="Calibri"/>
        </w:rPr>
      </w:pPr>
      <w:r>
        <w:rPr>
          <w:rFonts w:eastAsiaTheme="minorHAnsi" w:cstheme="minorBidi"/>
          <w:lang w:eastAsia="en-US" w:bidi="ar-SA"/>
        </w:rPr>
        <w:t>-</w:t>
      </w:r>
      <w:r w:rsidRPr="00384D89">
        <w:rPr>
          <w:rFonts w:eastAsiaTheme="minorHAnsi" w:cstheme="minorBidi"/>
          <w:lang w:eastAsia="en-US" w:bidi="ar-SA"/>
        </w:rPr>
        <w:t>проверка размещенной работы, в том числе анализ отчета системы</w:t>
      </w:r>
      <w:r>
        <w:rPr>
          <w:rFonts w:eastAsiaTheme="minorHAnsi" w:cstheme="minorBidi"/>
          <w:lang w:eastAsia="en-US" w:bidi="ar-SA"/>
        </w:rPr>
        <w:t xml:space="preserve"> </w:t>
      </w:r>
      <w:r w:rsidRPr="00384D89">
        <w:rPr>
          <w:rFonts w:eastAsiaTheme="minorHAnsi" w:cstheme="minorBidi"/>
          <w:lang w:eastAsia="en-US" w:bidi="ar-SA"/>
        </w:rPr>
        <w:t xml:space="preserve">«Антиплагиат.ВУЗ»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w:t>
      </w:r>
      <w:r>
        <w:rPr>
          <w:rFonts w:eastAsiaTheme="minorHAnsi" w:cstheme="minorBidi"/>
          <w:lang w:eastAsia="en-US" w:bidi="ar-SA"/>
        </w:rPr>
        <w:t xml:space="preserve">в </w:t>
      </w:r>
      <w:r>
        <w:rPr>
          <w:rFonts w:eastAsia="Calibri"/>
        </w:rPr>
        <w:t>Положении о ВКР</w:t>
      </w:r>
      <w:r w:rsidRPr="00A90525">
        <w:rPr>
          <w:rFonts w:eastAsia="Calibri"/>
        </w:rPr>
        <w:t>.</w:t>
      </w:r>
    </w:p>
    <w:p w14:paraId="743F180D" w14:textId="77777777" w:rsidR="003B5490" w:rsidRDefault="003B5490" w:rsidP="003B5490">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при подготовке презентации и доклада для защиты BKP;</w:t>
      </w:r>
    </w:p>
    <w:p w14:paraId="338A8FBA" w14:textId="77777777" w:rsidR="003B5490" w:rsidRPr="00384D89" w:rsidRDefault="003B5490" w:rsidP="003B5490">
      <w:pPr>
        <w:pStyle w:val="af2"/>
        <w:spacing w:line="360" w:lineRule="auto"/>
        <w:jc w:val="both"/>
        <w:rPr>
          <w:rFonts w:eastAsiaTheme="minorHAnsi" w:cstheme="minorBidi"/>
          <w:lang w:eastAsia="en-US" w:bidi="ar-SA"/>
        </w:rPr>
      </w:pPr>
      <w:r>
        <w:t>присутствие на защите BKP, при условии его незанятости в аудиторной</w:t>
      </w:r>
      <w:r>
        <w:rPr>
          <w:spacing w:val="1"/>
        </w:rPr>
        <w:t xml:space="preserve"> </w:t>
      </w:r>
      <w:r>
        <w:t>работе</w:t>
      </w:r>
      <w:r>
        <w:rPr>
          <w:spacing w:val="4"/>
        </w:rPr>
        <w:t xml:space="preserve"> </w:t>
      </w:r>
      <w:r>
        <w:t>с</w:t>
      </w:r>
      <w:r>
        <w:rPr>
          <w:spacing w:val="-9"/>
        </w:rPr>
        <w:t xml:space="preserve"> </w:t>
      </w:r>
      <w:r>
        <w:t>обучающимися</w:t>
      </w:r>
      <w:r>
        <w:rPr>
          <w:spacing w:val="22"/>
        </w:rPr>
        <w:t xml:space="preserve"> </w:t>
      </w:r>
      <w:r>
        <w:t>Финансового</w:t>
      </w:r>
      <w:r>
        <w:rPr>
          <w:spacing w:val="24"/>
        </w:rPr>
        <w:t xml:space="preserve"> </w:t>
      </w:r>
      <w:r>
        <w:t>университета.</w:t>
      </w:r>
    </w:p>
    <w:p w14:paraId="65B8A6B6" w14:textId="77777777" w:rsidR="003B5490" w:rsidRPr="00367EE5" w:rsidRDefault="003B5490" w:rsidP="003B5490">
      <w:pPr>
        <w:rPr>
          <w:sz w:val="28"/>
          <w:szCs w:val="28"/>
        </w:rPr>
      </w:pPr>
      <w:r w:rsidRPr="00367EE5">
        <w:rPr>
          <w:sz w:val="28"/>
          <w:szCs w:val="28"/>
        </w:rPr>
        <w:t>3.2. Консультант обязан:</w:t>
      </w:r>
    </w:p>
    <w:p w14:paraId="77E093A4" w14:textId="77777777" w:rsidR="003B5490" w:rsidRPr="00367EE5" w:rsidRDefault="003B5490" w:rsidP="003B5490">
      <w:pPr>
        <w:ind w:right="-2"/>
        <w:rPr>
          <w:sz w:val="28"/>
          <w:szCs w:val="28"/>
        </w:rPr>
      </w:pPr>
      <w:r w:rsidRPr="00367EE5">
        <w:rPr>
          <w:sz w:val="28"/>
          <w:szCs w:val="28"/>
        </w:rPr>
        <w:lastRenderedPageBreak/>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7D8D009F" w14:textId="77777777" w:rsidR="003B5490" w:rsidRPr="00367EE5" w:rsidRDefault="003B5490" w:rsidP="003B5490">
      <w:pPr>
        <w:rPr>
          <w:sz w:val="28"/>
          <w:szCs w:val="28"/>
        </w:rPr>
      </w:pPr>
      <w:r w:rsidRPr="00367EE5">
        <w:rPr>
          <w:sz w:val="28"/>
          <w:szCs w:val="28"/>
        </w:rPr>
        <w:t>• давать квалифицированные рекомендации в части содержания консультируемого вопроса;</w:t>
      </w:r>
    </w:p>
    <w:p w14:paraId="255DD251" w14:textId="77777777" w:rsidR="003B5490" w:rsidRPr="00367EE5" w:rsidRDefault="003B5490" w:rsidP="003B5490">
      <w:pPr>
        <w:rPr>
          <w:sz w:val="28"/>
          <w:szCs w:val="28"/>
        </w:rPr>
      </w:pPr>
      <w:r w:rsidRPr="00367EE5">
        <w:rPr>
          <w:sz w:val="28"/>
          <w:szCs w:val="28"/>
        </w:rPr>
        <w:t>• контролировать ход выполнения ВКР в части содержания консультируемого вопроса.</w:t>
      </w:r>
    </w:p>
    <w:p w14:paraId="1B5A3F53" w14:textId="77777777" w:rsidR="003B5490" w:rsidRPr="00367EE5" w:rsidRDefault="003B5490" w:rsidP="003B5490">
      <w:pPr>
        <w:rPr>
          <w:sz w:val="28"/>
          <w:szCs w:val="28"/>
        </w:rPr>
      </w:pPr>
      <w:r w:rsidRPr="00367EE5">
        <w:rPr>
          <w:sz w:val="28"/>
          <w:szCs w:val="28"/>
        </w:rPr>
        <w:t xml:space="preserve">3.3. </w:t>
      </w:r>
      <w:r>
        <w:rPr>
          <w:w w:val="95"/>
          <w:sz w:val="29"/>
        </w:rPr>
        <w:t>Обучающийся</w:t>
      </w:r>
      <w:r>
        <w:rPr>
          <w:spacing w:val="34"/>
          <w:w w:val="95"/>
          <w:sz w:val="29"/>
        </w:rPr>
        <w:t xml:space="preserve"> </w:t>
      </w:r>
      <w:r>
        <w:rPr>
          <w:w w:val="95"/>
          <w:sz w:val="29"/>
        </w:rPr>
        <w:t>в</w:t>
      </w:r>
      <w:r>
        <w:rPr>
          <w:spacing w:val="1"/>
          <w:w w:val="95"/>
          <w:sz w:val="29"/>
        </w:rPr>
        <w:t xml:space="preserve"> </w:t>
      </w:r>
      <w:r>
        <w:rPr>
          <w:w w:val="95"/>
          <w:sz w:val="29"/>
        </w:rPr>
        <w:t>рамках</w:t>
      </w:r>
      <w:r>
        <w:rPr>
          <w:spacing w:val="17"/>
          <w:w w:val="95"/>
          <w:sz w:val="29"/>
        </w:rPr>
        <w:t xml:space="preserve"> </w:t>
      </w:r>
      <w:r>
        <w:rPr>
          <w:w w:val="95"/>
          <w:sz w:val="29"/>
        </w:rPr>
        <w:t>подготовки</w:t>
      </w:r>
      <w:r>
        <w:rPr>
          <w:spacing w:val="27"/>
          <w:w w:val="95"/>
          <w:sz w:val="29"/>
        </w:rPr>
        <w:t xml:space="preserve"> </w:t>
      </w:r>
      <w:r>
        <w:rPr>
          <w:w w:val="95"/>
          <w:sz w:val="29"/>
        </w:rPr>
        <w:t>BKP</w:t>
      </w:r>
      <w:r>
        <w:rPr>
          <w:spacing w:val="6"/>
          <w:w w:val="95"/>
          <w:sz w:val="29"/>
        </w:rPr>
        <w:t xml:space="preserve"> </w:t>
      </w:r>
      <w:r>
        <w:rPr>
          <w:w w:val="95"/>
          <w:sz w:val="29"/>
        </w:rPr>
        <w:t>обязан</w:t>
      </w:r>
      <w:r w:rsidRPr="00367EE5">
        <w:rPr>
          <w:sz w:val="28"/>
          <w:szCs w:val="28"/>
        </w:rPr>
        <w:t>:</w:t>
      </w:r>
    </w:p>
    <w:p w14:paraId="703C1B15" w14:textId="77777777" w:rsidR="003B5490" w:rsidRPr="007B152B" w:rsidRDefault="003B5490" w:rsidP="003B5490">
      <w:pPr>
        <w:pStyle w:val="af2"/>
        <w:spacing w:line="360" w:lineRule="auto"/>
        <w:ind w:hanging="4"/>
        <w:jc w:val="both"/>
        <w:rPr>
          <w:w w:val="95"/>
          <w:sz w:val="29"/>
          <w:szCs w:val="22"/>
        </w:rPr>
      </w:pPr>
      <w:r>
        <w:rPr>
          <w:rFonts w:eastAsiaTheme="minorHAnsi" w:cstheme="minorBidi"/>
          <w:w w:val="95"/>
          <w:sz w:val="29"/>
          <w:szCs w:val="22"/>
          <w:lang w:eastAsia="en-US" w:bidi="ar-SA"/>
        </w:rPr>
        <w:t>-</w:t>
      </w:r>
      <w:r w:rsidRPr="007B152B">
        <w:rPr>
          <w:rFonts w:eastAsiaTheme="minorHAnsi" w:cstheme="minorBidi"/>
          <w:w w:val="95"/>
          <w:sz w:val="29"/>
          <w:szCs w:val="22"/>
          <w:lang w:eastAsia="en-US" w:bidi="ar-SA"/>
        </w:rPr>
        <w:t>выбрать и согласовать с потенциальным руководителем тему BKP; разработать план и согласовать с назначенным руководителем план-задание</w:t>
      </w:r>
      <w:r>
        <w:rPr>
          <w:rFonts w:eastAsiaTheme="minorHAnsi" w:cstheme="minorBidi"/>
          <w:w w:val="95"/>
          <w:sz w:val="29"/>
          <w:szCs w:val="22"/>
          <w:lang w:eastAsia="en-US" w:bidi="ar-SA"/>
        </w:rPr>
        <w:t xml:space="preserve"> </w:t>
      </w:r>
      <w:r w:rsidRPr="007B152B">
        <w:rPr>
          <w:rFonts w:eastAsiaTheme="minorHAnsi" w:cstheme="minorBidi"/>
          <w:w w:val="95"/>
          <w:sz w:val="29"/>
          <w:szCs w:val="22"/>
          <w:lang w:eastAsia="en-US" w:bidi="ar-SA"/>
        </w:rPr>
        <w:t>на BKP, а также разместить его для утверждения руководителем на платформе не</w:t>
      </w:r>
      <w:r>
        <w:rPr>
          <w:rFonts w:eastAsiaTheme="minorHAnsi" w:cstheme="minorBidi"/>
          <w:w w:val="95"/>
          <w:sz w:val="29"/>
          <w:szCs w:val="22"/>
          <w:lang w:eastAsia="en-US" w:bidi="ar-SA"/>
        </w:rPr>
        <w:t xml:space="preserve"> </w:t>
      </w:r>
      <w:r w:rsidRPr="007B152B">
        <w:rPr>
          <w:w w:val="95"/>
          <w:sz w:val="29"/>
        </w:rPr>
        <w:t>позднее 15 календарных дней с даты издания приказа о закреплении темы BKP</w:t>
      </w:r>
      <w:r w:rsidRPr="007B152B">
        <w:rPr>
          <w:w w:val="95"/>
          <w:sz w:val="29"/>
          <w:szCs w:val="22"/>
        </w:rPr>
        <w:t>;</w:t>
      </w:r>
    </w:p>
    <w:p w14:paraId="4CE7DCDB" w14:textId="77777777" w:rsidR="003B5490" w:rsidRPr="00367EE5" w:rsidRDefault="003B5490" w:rsidP="003B5490">
      <w:pPr>
        <w:ind w:hanging="4"/>
        <w:rPr>
          <w:sz w:val="28"/>
          <w:szCs w:val="28"/>
        </w:rPr>
      </w:pPr>
      <w:r>
        <w:rPr>
          <w:sz w:val="28"/>
          <w:szCs w:val="28"/>
        </w:rPr>
        <w:t>-</w:t>
      </w:r>
      <w:r w:rsidRPr="00367EE5">
        <w:rPr>
          <w:sz w:val="28"/>
          <w:szCs w:val="28"/>
        </w:rPr>
        <w:t>регулярно общаться с руководителем ВКР (и консультантом при наличии) и информировать его о проделанной работе;</w:t>
      </w:r>
    </w:p>
    <w:p w14:paraId="76108A82" w14:textId="77777777" w:rsidR="003B5490" w:rsidRDefault="003B5490" w:rsidP="003B5490">
      <w:pPr>
        <w:ind w:hanging="4"/>
        <w:rPr>
          <w:sz w:val="28"/>
          <w:szCs w:val="28"/>
        </w:rPr>
      </w:pPr>
      <w:r>
        <w:rPr>
          <w:sz w:val="28"/>
          <w:szCs w:val="28"/>
        </w:rPr>
        <w:t>-</w:t>
      </w:r>
      <w:r w:rsidRPr="00367EE5">
        <w:rPr>
          <w:sz w:val="28"/>
          <w:szCs w:val="28"/>
        </w:rPr>
        <w:t>представить ВКР в установленные сроки</w:t>
      </w:r>
      <w:r>
        <w:rPr>
          <w:sz w:val="28"/>
          <w:szCs w:val="28"/>
        </w:rPr>
        <w:t>;</w:t>
      </w:r>
    </w:p>
    <w:p w14:paraId="739E8BF8" w14:textId="77777777" w:rsidR="003B5490" w:rsidRPr="007B152B" w:rsidRDefault="003B5490" w:rsidP="003B5490">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оформить BKP в соответствии с установленными требованиями;</w:t>
      </w:r>
    </w:p>
    <w:p w14:paraId="246C94EB" w14:textId="77777777" w:rsidR="003B5490" w:rsidRPr="007B152B" w:rsidRDefault="003B5490" w:rsidP="003B5490">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загрузить (разместить) BKP на платформу для проверки работы руководителем; информировать руководителя о размещении BKP на платформе;</w:t>
      </w:r>
    </w:p>
    <w:p w14:paraId="7499BD88" w14:textId="77777777" w:rsidR="003B5490" w:rsidRPr="007B152B" w:rsidRDefault="003B5490" w:rsidP="003B5490">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пройти</w:t>
      </w:r>
      <w:r>
        <w:rPr>
          <w:rFonts w:eastAsiaTheme="minorHAnsi" w:cstheme="minorBidi"/>
          <w:lang w:eastAsia="en-US" w:bidi="ar-SA"/>
        </w:rPr>
        <w:t xml:space="preserve"> </w:t>
      </w:r>
      <w:r w:rsidRPr="007B152B">
        <w:rPr>
          <w:rFonts w:eastAsiaTheme="minorHAnsi" w:cstheme="minorBidi"/>
          <w:lang w:eastAsia="en-US" w:bidi="ar-SA"/>
        </w:rPr>
        <w:t>процедуру</w:t>
      </w:r>
      <w:r>
        <w:rPr>
          <w:rFonts w:eastAsiaTheme="minorHAnsi" w:cstheme="minorBidi"/>
          <w:lang w:eastAsia="en-US" w:bidi="ar-SA"/>
        </w:rPr>
        <w:t xml:space="preserve"> </w:t>
      </w:r>
      <w:r w:rsidRPr="007B152B">
        <w:rPr>
          <w:rFonts w:eastAsiaTheme="minorHAnsi" w:cstheme="minorBidi"/>
          <w:lang w:eastAsia="en-US" w:bidi="ar-SA"/>
        </w:rPr>
        <w:t>предзащиты</w:t>
      </w:r>
      <w:r>
        <w:rPr>
          <w:rFonts w:eastAsiaTheme="minorHAnsi" w:cstheme="minorBidi"/>
          <w:lang w:eastAsia="en-US" w:bidi="ar-SA"/>
        </w:rPr>
        <w:t xml:space="preserve"> </w:t>
      </w:r>
      <w:r w:rsidRPr="007B152B">
        <w:rPr>
          <w:rFonts w:eastAsiaTheme="minorHAnsi" w:cstheme="minorBidi"/>
          <w:lang w:eastAsia="en-US" w:bidi="ar-SA"/>
        </w:rPr>
        <w:t>BKP</w:t>
      </w:r>
      <w:r>
        <w:rPr>
          <w:rFonts w:eastAsiaTheme="minorHAnsi" w:cstheme="minorBidi"/>
          <w:lang w:eastAsia="en-US" w:bidi="ar-SA"/>
        </w:rPr>
        <w:t xml:space="preserve"> </w:t>
      </w:r>
      <w:r w:rsidRPr="007B152B">
        <w:rPr>
          <w:rFonts w:eastAsiaTheme="minorHAnsi" w:cstheme="minorBidi"/>
          <w:lang w:eastAsia="en-US" w:bidi="ar-SA"/>
        </w:rPr>
        <w:t>(при</w:t>
      </w:r>
      <w:r>
        <w:rPr>
          <w:rFonts w:eastAsiaTheme="minorHAnsi" w:cstheme="minorBidi"/>
          <w:lang w:eastAsia="en-US" w:bidi="ar-SA"/>
        </w:rPr>
        <w:t xml:space="preserve"> </w:t>
      </w:r>
      <w:r w:rsidRPr="007B152B">
        <w:rPr>
          <w:rFonts w:eastAsiaTheme="minorHAnsi" w:cstheme="minorBidi"/>
          <w:lang w:eastAsia="en-US" w:bidi="ar-SA"/>
        </w:rPr>
        <w:t>установлении</w:t>
      </w:r>
      <w:r>
        <w:rPr>
          <w:rFonts w:eastAsiaTheme="minorHAnsi" w:cstheme="minorBidi"/>
          <w:lang w:eastAsia="en-US" w:bidi="ar-SA"/>
        </w:rPr>
        <w:t xml:space="preserve"> </w:t>
      </w:r>
      <w:r w:rsidRPr="007B152B">
        <w:rPr>
          <w:rFonts w:eastAsiaTheme="minorHAnsi" w:cstheme="minorBidi"/>
          <w:lang w:eastAsia="en-US" w:bidi="ar-SA"/>
        </w:rPr>
        <w:t>процедуры предзащиты руководителем департамента (заведующим кафедрой);</w:t>
      </w:r>
    </w:p>
    <w:p w14:paraId="4908F328" w14:textId="77777777" w:rsidR="003B5490" w:rsidRPr="007B152B" w:rsidRDefault="003B5490" w:rsidP="003B5490">
      <w:pPr>
        <w:pStyle w:val="af2"/>
        <w:spacing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разместить окончательную версию BKP на платформе;</w:t>
      </w:r>
    </w:p>
    <w:p w14:paraId="77651CF8" w14:textId="77777777" w:rsidR="003B5490" w:rsidRPr="007B152B" w:rsidRDefault="003B5490" w:rsidP="003B5490">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подготовить доклад и (или) презентацию для защиты BKP, согласовать их с научным руководителем.</w:t>
      </w:r>
    </w:p>
    <w:p w14:paraId="7D155552" w14:textId="77777777" w:rsidR="003B5490" w:rsidRPr="000865EC" w:rsidRDefault="003B5490" w:rsidP="003B5490">
      <w:pPr>
        <w:rPr>
          <w:sz w:val="28"/>
          <w:szCs w:val="28"/>
        </w:rPr>
      </w:pPr>
      <w:r w:rsidRPr="00367EE5">
        <w:rPr>
          <w:sz w:val="28"/>
          <w:szCs w:val="28"/>
        </w:rPr>
        <w:t xml:space="preserve">3.4. Требования к отзыву руководителя ВКР и форма отзыва представлена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3677151D" w14:textId="77777777" w:rsidR="003B5490" w:rsidRDefault="003B5490" w:rsidP="003B5490">
      <w:pPr>
        <w:pStyle w:val="1"/>
        <w:spacing w:before="0"/>
        <w:rPr>
          <w:rFonts w:ascii="Times New Roman" w:eastAsia="Calibri" w:hAnsi="Times New Roman" w:cs="Times New Roman"/>
          <w:b/>
          <w:color w:val="auto"/>
          <w:sz w:val="28"/>
          <w:szCs w:val="28"/>
        </w:rPr>
      </w:pPr>
    </w:p>
    <w:p w14:paraId="1171C9C9" w14:textId="77777777" w:rsidR="003B5490" w:rsidRPr="00AA009D" w:rsidRDefault="003B5490" w:rsidP="003B5490">
      <w:pPr>
        <w:pStyle w:val="1"/>
        <w:spacing w:before="0"/>
        <w:rPr>
          <w:rFonts w:ascii="Times New Roman" w:eastAsia="Calibri" w:hAnsi="Times New Roman" w:cs="Times New Roman"/>
          <w:b/>
          <w:color w:val="auto"/>
          <w:sz w:val="28"/>
          <w:szCs w:val="28"/>
        </w:rPr>
      </w:pPr>
      <w:bookmarkStart w:id="24"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4"/>
    </w:p>
    <w:p w14:paraId="5556EC19" w14:textId="77777777" w:rsidR="003B5490" w:rsidRPr="00367EE5" w:rsidRDefault="003B5490" w:rsidP="003B5490">
      <w:pPr>
        <w:rPr>
          <w:sz w:val="28"/>
          <w:szCs w:val="28"/>
        </w:rPr>
      </w:pPr>
      <w:r w:rsidRPr="00367EE5">
        <w:rPr>
          <w:sz w:val="28"/>
          <w:szCs w:val="28"/>
        </w:rPr>
        <w:t>4.1. ВКР должна отвечать следующим требованиям:</w:t>
      </w:r>
    </w:p>
    <w:p w14:paraId="02AC713F" w14:textId="77777777" w:rsidR="003B5490" w:rsidRPr="00367EE5" w:rsidRDefault="003B5490" w:rsidP="003B5490">
      <w:pPr>
        <w:rPr>
          <w:sz w:val="28"/>
          <w:szCs w:val="28"/>
        </w:rPr>
      </w:pPr>
      <w:r w:rsidRPr="00367EE5">
        <w:rPr>
          <w:sz w:val="28"/>
          <w:szCs w:val="28"/>
        </w:rPr>
        <w:lastRenderedPageBreak/>
        <w:t>• наличие в работе всех структурных элементов исследования: теоретической, аналитической и практической составляющих;</w:t>
      </w:r>
    </w:p>
    <w:p w14:paraId="2C814286" w14:textId="77777777" w:rsidR="003B5490" w:rsidRPr="00367EE5" w:rsidRDefault="003B5490" w:rsidP="003B5490">
      <w:pPr>
        <w:rPr>
          <w:sz w:val="28"/>
          <w:szCs w:val="28"/>
        </w:rPr>
      </w:pPr>
      <w:r w:rsidRPr="00367EE5">
        <w:rPr>
          <w:sz w:val="28"/>
          <w:szCs w:val="28"/>
        </w:rPr>
        <w:t>• использование в аналитической части исследования обоснованного комплекса методов и методик, способствующих раскрытию сути проблемы;</w:t>
      </w:r>
    </w:p>
    <w:p w14:paraId="75E1D0D7" w14:textId="77777777" w:rsidR="003B5490" w:rsidRPr="00367EE5" w:rsidRDefault="003B5490" w:rsidP="003B5490">
      <w:pPr>
        <w:rPr>
          <w:sz w:val="28"/>
          <w:szCs w:val="28"/>
        </w:rPr>
      </w:pPr>
      <w:r w:rsidRPr="00367EE5">
        <w:rPr>
          <w:sz w:val="28"/>
          <w:szCs w:val="28"/>
        </w:rPr>
        <w:t>• наличие в работе материала, который может стать источником дальнейших исследований;</w:t>
      </w:r>
    </w:p>
    <w:p w14:paraId="7315C7DB" w14:textId="77777777" w:rsidR="003B5490" w:rsidRPr="00367EE5" w:rsidRDefault="003B5490" w:rsidP="003B5490">
      <w:pPr>
        <w:rPr>
          <w:sz w:val="28"/>
          <w:szCs w:val="28"/>
        </w:rPr>
      </w:pPr>
      <w:r w:rsidRPr="00367EE5">
        <w:rPr>
          <w:sz w:val="28"/>
          <w:szCs w:val="28"/>
        </w:rPr>
        <w:t>• достаточность и современность использованного библиографического материала</w:t>
      </w:r>
    </w:p>
    <w:p w14:paraId="25A11139" w14:textId="77777777" w:rsidR="003B5490" w:rsidRPr="00367EE5" w:rsidRDefault="003B5490" w:rsidP="003B5490">
      <w:pPr>
        <w:rPr>
          <w:sz w:val="28"/>
          <w:szCs w:val="28"/>
        </w:rPr>
      </w:pPr>
      <w:r w:rsidRPr="00367EE5">
        <w:rPr>
          <w:sz w:val="28"/>
          <w:szCs w:val="28"/>
        </w:rPr>
        <w:t>4.2. ВКР должна включать следующие структурные элементы:</w:t>
      </w:r>
    </w:p>
    <w:p w14:paraId="2F1E8A81" w14:textId="77777777" w:rsidR="003B5490" w:rsidRPr="00367EE5" w:rsidRDefault="003B5490" w:rsidP="003B5490">
      <w:pPr>
        <w:rPr>
          <w:sz w:val="28"/>
          <w:szCs w:val="28"/>
        </w:rPr>
      </w:pPr>
      <w:r w:rsidRPr="00367EE5">
        <w:rPr>
          <w:sz w:val="28"/>
          <w:szCs w:val="28"/>
        </w:rPr>
        <w:t>• титульный лист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r w:rsidRPr="00367EE5">
        <w:rPr>
          <w:sz w:val="28"/>
          <w:szCs w:val="28"/>
        </w:rPr>
        <w:t>);</w:t>
      </w:r>
    </w:p>
    <w:p w14:paraId="41B445B0" w14:textId="77777777" w:rsidR="003B5490" w:rsidRPr="00367EE5" w:rsidRDefault="003B5490" w:rsidP="003B5490">
      <w:pPr>
        <w:rPr>
          <w:sz w:val="28"/>
          <w:szCs w:val="28"/>
        </w:rPr>
      </w:pPr>
      <w:r w:rsidRPr="00367EE5">
        <w:rPr>
          <w:sz w:val="28"/>
          <w:szCs w:val="28"/>
        </w:rPr>
        <w:t>• оглавление;</w:t>
      </w:r>
    </w:p>
    <w:p w14:paraId="3BE24E13" w14:textId="77777777" w:rsidR="003B5490" w:rsidRPr="00367EE5" w:rsidRDefault="003B5490" w:rsidP="003B5490">
      <w:pPr>
        <w:rPr>
          <w:sz w:val="28"/>
          <w:szCs w:val="28"/>
        </w:rPr>
      </w:pPr>
      <w:r w:rsidRPr="00367EE5">
        <w:rPr>
          <w:sz w:val="28"/>
          <w:szCs w:val="28"/>
        </w:rPr>
        <w:t>• введение;</w:t>
      </w:r>
    </w:p>
    <w:p w14:paraId="73DA0046" w14:textId="77777777" w:rsidR="003B5490" w:rsidRPr="00367EE5" w:rsidRDefault="003B5490" w:rsidP="003B5490">
      <w:pPr>
        <w:rPr>
          <w:sz w:val="28"/>
          <w:szCs w:val="28"/>
        </w:rPr>
      </w:pPr>
      <w:r w:rsidRPr="00367EE5">
        <w:rPr>
          <w:sz w:val="28"/>
          <w:szCs w:val="28"/>
        </w:rPr>
        <w:t>• основную часть, структурированную на главы и параграфы;</w:t>
      </w:r>
    </w:p>
    <w:p w14:paraId="0D496150" w14:textId="77777777" w:rsidR="003B5490" w:rsidRPr="00367EE5" w:rsidRDefault="003B5490" w:rsidP="003B5490">
      <w:pPr>
        <w:rPr>
          <w:sz w:val="28"/>
          <w:szCs w:val="28"/>
        </w:rPr>
      </w:pPr>
      <w:r w:rsidRPr="00367EE5">
        <w:rPr>
          <w:sz w:val="28"/>
          <w:szCs w:val="28"/>
        </w:rPr>
        <w:t>• заключение;</w:t>
      </w:r>
    </w:p>
    <w:p w14:paraId="5326F27C" w14:textId="77777777" w:rsidR="003B5490" w:rsidRPr="00367EE5" w:rsidRDefault="003B5490" w:rsidP="003B5490">
      <w:pPr>
        <w:rPr>
          <w:sz w:val="28"/>
          <w:szCs w:val="28"/>
        </w:rPr>
      </w:pPr>
      <w:r w:rsidRPr="00367EE5">
        <w:rPr>
          <w:sz w:val="28"/>
          <w:szCs w:val="28"/>
        </w:rPr>
        <w:t>• список использованных источников;</w:t>
      </w:r>
    </w:p>
    <w:p w14:paraId="18315046" w14:textId="77777777" w:rsidR="003B5490" w:rsidRPr="00367EE5" w:rsidRDefault="003B5490" w:rsidP="003B5490">
      <w:pPr>
        <w:rPr>
          <w:sz w:val="28"/>
          <w:szCs w:val="28"/>
        </w:rPr>
      </w:pPr>
      <w:r w:rsidRPr="00367EE5">
        <w:rPr>
          <w:sz w:val="28"/>
          <w:szCs w:val="28"/>
        </w:rPr>
        <w:t>• приложения (при наличии).</w:t>
      </w:r>
    </w:p>
    <w:p w14:paraId="36E13D03" w14:textId="77777777" w:rsidR="003B5490" w:rsidRPr="00367EE5" w:rsidRDefault="003B5490" w:rsidP="003B5490">
      <w:pPr>
        <w:rPr>
          <w:sz w:val="28"/>
          <w:szCs w:val="28"/>
        </w:rPr>
      </w:pPr>
      <w:r w:rsidRPr="00367EE5">
        <w:rPr>
          <w:sz w:val="28"/>
          <w:szCs w:val="28"/>
        </w:rPr>
        <w:t>4.3. Требования к содержанию каждого структурного элемента.</w:t>
      </w:r>
    </w:p>
    <w:p w14:paraId="79EE5CAD" w14:textId="77777777" w:rsidR="003B5490" w:rsidRPr="00367EE5" w:rsidRDefault="003B5490" w:rsidP="003B5490">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Pr>
          <w:sz w:val="28"/>
          <w:szCs w:val="28"/>
        </w:rPr>
        <w:t xml:space="preserve"> </w:t>
      </w:r>
      <w:r w:rsidRPr="00367EE5">
        <w:rPr>
          <w:sz w:val="28"/>
          <w:szCs w:val="28"/>
        </w:rPr>
        <w:t>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иные данные об источниках фактического материала, который использован в работе.</w:t>
      </w:r>
    </w:p>
    <w:p w14:paraId="486648B7" w14:textId="77777777" w:rsidR="003B5490" w:rsidRDefault="003B5490" w:rsidP="003B5490">
      <w:pPr>
        <w:rPr>
          <w:sz w:val="28"/>
          <w:szCs w:val="28"/>
        </w:rPr>
      </w:pPr>
      <w:r w:rsidRPr="00367EE5">
        <w:rPr>
          <w:sz w:val="28"/>
          <w:szCs w:val="28"/>
        </w:rPr>
        <w:lastRenderedPageBreak/>
        <w:t xml:space="preserve">Цель выпускной квалификационной работы должна </w:t>
      </w:r>
      <w:r>
        <w:rPr>
          <w:sz w:val="28"/>
          <w:szCs w:val="28"/>
        </w:rPr>
        <w:t>быть направлена на ожидаемые результаты ВКР.</w:t>
      </w:r>
      <w:r w:rsidRPr="00367EE5">
        <w:rPr>
          <w:sz w:val="28"/>
          <w:szCs w:val="28"/>
        </w:rPr>
        <w:t xml:space="preserve"> </w:t>
      </w:r>
      <w:r w:rsidRPr="00384CA8">
        <w:rPr>
          <w:sz w:val="28"/>
          <w:szCs w:val="28"/>
        </w:rPr>
        <w:t>Формулировка цели исследования, как правило, начинается словами: «разработать…», «создать…» и т.п. Задачи ВКР конкретизируют ее цель. Их формулировка начинается словами: «изучить», «уточнить», «проанализировать», «выяснить», «обобщить», «определить» и т.д. Рекомендуется формулировать задачи в соответствии с названиями глав и (или) параграфов ВКР, раскрывая их содержание.</w:t>
      </w:r>
      <w:r w:rsidRPr="00367EE5">
        <w:rPr>
          <w:sz w:val="28"/>
          <w:szCs w:val="28"/>
        </w:rPr>
        <w:t xml:space="preserve"> </w:t>
      </w:r>
    </w:p>
    <w:p w14:paraId="170075AA" w14:textId="77777777" w:rsidR="003B5490" w:rsidRPr="00367EE5" w:rsidRDefault="003B5490" w:rsidP="003B5490">
      <w:pPr>
        <w:rPr>
          <w:sz w:val="28"/>
          <w:szCs w:val="28"/>
        </w:rPr>
      </w:pPr>
      <w:r w:rsidRPr="00367EE5">
        <w:rPr>
          <w:sz w:val="28"/>
          <w:szCs w:val="28"/>
        </w:rPr>
        <w:t>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07AEC4CA" w14:textId="77777777" w:rsidR="003B5490" w:rsidRPr="00367EE5" w:rsidRDefault="003B5490" w:rsidP="003B5490">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56C03E8A" w14:textId="77777777" w:rsidR="003B5490" w:rsidRPr="00367EE5" w:rsidRDefault="003B5490" w:rsidP="003B5490">
      <w:pPr>
        <w:rPr>
          <w:sz w:val="28"/>
          <w:szCs w:val="28"/>
        </w:rPr>
      </w:pPr>
      <w:r w:rsidRPr="00367EE5">
        <w:rPr>
          <w:sz w:val="28"/>
          <w:szCs w:val="28"/>
        </w:rPr>
        <w:t>В качестве апробации результатов исследования указываются:</w:t>
      </w:r>
    </w:p>
    <w:p w14:paraId="282C2713" w14:textId="77777777" w:rsidR="003B5490" w:rsidRPr="00367EE5" w:rsidRDefault="003B5490" w:rsidP="003B5490">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40E3CFCE" w14:textId="77777777" w:rsidR="003B5490" w:rsidRPr="00367EE5" w:rsidRDefault="003B5490" w:rsidP="003B5490">
      <w:pPr>
        <w:rPr>
          <w:sz w:val="28"/>
          <w:szCs w:val="28"/>
        </w:rPr>
      </w:pPr>
      <w:r w:rsidRPr="00367EE5">
        <w:rPr>
          <w:sz w:val="28"/>
          <w:szCs w:val="28"/>
        </w:rPr>
        <w:t>- имеющиеся научные публикации по теме исследования;</w:t>
      </w:r>
    </w:p>
    <w:p w14:paraId="7EA7EBBF" w14:textId="77777777" w:rsidR="003B5490" w:rsidRPr="00367EE5" w:rsidRDefault="003B5490" w:rsidP="003B5490">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0B0BFD65" w14:textId="77777777" w:rsidR="003B5490" w:rsidRPr="00384CA8" w:rsidRDefault="003B5490" w:rsidP="003B5490">
      <w:pPr>
        <w:rPr>
          <w:sz w:val="28"/>
          <w:szCs w:val="28"/>
        </w:rPr>
      </w:pPr>
      <w:r w:rsidRPr="00384CA8">
        <w:rPr>
          <w:sz w:val="28"/>
          <w:szCs w:val="28"/>
        </w:rPr>
        <w:t>Рекомендуемый объем введения ВКР – 2-3 страницы.</w:t>
      </w:r>
    </w:p>
    <w:p w14:paraId="6604BAAB" w14:textId="77777777" w:rsidR="003B5490" w:rsidRPr="00367EE5" w:rsidRDefault="003B5490" w:rsidP="003B5490">
      <w:pPr>
        <w:rPr>
          <w:sz w:val="28"/>
          <w:szCs w:val="28"/>
        </w:rPr>
      </w:pPr>
      <w:r w:rsidRPr="00367EE5">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5E7A2E0D" w14:textId="77777777" w:rsidR="003B5490" w:rsidRPr="00367EE5" w:rsidRDefault="003B5490" w:rsidP="003B5490">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10459333" w14:textId="77777777" w:rsidR="003B5490" w:rsidRPr="00367EE5" w:rsidRDefault="003B5490" w:rsidP="003B5490">
      <w:pPr>
        <w:rPr>
          <w:sz w:val="28"/>
          <w:szCs w:val="28"/>
        </w:rPr>
      </w:pPr>
      <w:r w:rsidRPr="00367EE5">
        <w:rPr>
          <w:sz w:val="28"/>
          <w:szCs w:val="28"/>
        </w:rPr>
        <w:t>В первой главе работы рассматриваются теоретические аспекты темы исследования, в частности, экономическая природа, сущность, формы проявления, классификации, исторический аспект, дискуссионные вопросы,</w:t>
      </w:r>
      <w:r w:rsidRPr="00367EE5">
        <w:t xml:space="preserve"> </w:t>
      </w:r>
      <w:r w:rsidRPr="00367EE5">
        <w:rPr>
          <w:sz w:val="28"/>
          <w:szCs w:val="28"/>
        </w:rPr>
        <w:t xml:space="preserve">обзор современного состояния аспектов рассматриваемой темы. При </w:t>
      </w:r>
      <w:r w:rsidRPr="00367EE5">
        <w:rPr>
          <w:sz w:val="28"/>
          <w:szCs w:val="28"/>
        </w:rPr>
        <w:lastRenderedPageBreak/>
        <w:t>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582CC346" w14:textId="77777777" w:rsidR="003B5490" w:rsidRPr="00367EE5" w:rsidRDefault="003B5490" w:rsidP="003B5490">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484C33AA" w14:textId="77777777" w:rsidR="003B5490" w:rsidRPr="00367EE5" w:rsidRDefault="003B5490" w:rsidP="003B5490">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2E66D56E" w14:textId="77777777" w:rsidR="003B5490" w:rsidRPr="00367EE5" w:rsidRDefault="003B5490" w:rsidP="003B5490">
      <w:pPr>
        <w:rPr>
          <w:sz w:val="28"/>
          <w:szCs w:val="28"/>
        </w:rPr>
      </w:pPr>
      <w:r w:rsidRPr="00367EE5">
        <w:rPr>
          <w:sz w:val="28"/>
          <w:szCs w:val="28"/>
        </w:rPr>
        <w:t>Объем этой главы должен составлять 30 - 35 % от всего объема ВКР.</w:t>
      </w:r>
    </w:p>
    <w:p w14:paraId="3A169A2E" w14:textId="77777777" w:rsidR="003B5490" w:rsidRPr="00367EE5" w:rsidRDefault="003B5490" w:rsidP="003B5490">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1025998D" w14:textId="77777777" w:rsidR="003B5490" w:rsidRPr="00367EE5" w:rsidRDefault="003B5490" w:rsidP="003B5490">
      <w:pPr>
        <w:rPr>
          <w:sz w:val="28"/>
          <w:szCs w:val="28"/>
        </w:rPr>
      </w:pPr>
      <w:r w:rsidRPr="00367EE5">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0D806A9A" w14:textId="77777777" w:rsidR="003B5490" w:rsidRPr="00367EE5" w:rsidRDefault="003B5490" w:rsidP="003B5490">
      <w:pPr>
        <w:rPr>
          <w:sz w:val="28"/>
          <w:szCs w:val="28"/>
        </w:rPr>
      </w:pPr>
      <w:r w:rsidRPr="00367EE5">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t xml:space="preserve">им объективную оценку; выявить причины сложившегося положения; определить пути устранения недостатков. Практическая часть работы должна </w:t>
      </w:r>
      <w:r w:rsidRPr="00367EE5">
        <w:rPr>
          <w:sz w:val="28"/>
          <w:szCs w:val="28"/>
        </w:rPr>
        <w:lastRenderedPageBreak/>
        <w:t>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12864826" w14:textId="77777777" w:rsidR="003B5490" w:rsidRPr="00367EE5" w:rsidRDefault="003B5490" w:rsidP="003B5490">
      <w:pPr>
        <w:rPr>
          <w:sz w:val="28"/>
          <w:szCs w:val="28"/>
        </w:rPr>
      </w:pPr>
      <w:r w:rsidRPr="00367EE5">
        <w:rPr>
          <w:sz w:val="28"/>
          <w:szCs w:val="28"/>
        </w:rPr>
        <w:t xml:space="preserve">Объем второй главы должен составлять, как правило, </w:t>
      </w:r>
      <w:r>
        <w:rPr>
          <w:sz w:val="28"/>
          <w:szCs w:val="28"/>
        </w:rPr>
        <w:t>30-45</w:t>
      </w:r>
      <w:r w:rsidRPr="00367EE5">
        <w:rPr>
          <w:sz w:val="28"/>
          <w:szCs w:val="28"/>
        </w:rPr>
        <w:t xml:space="preserve"> % от всего объема ВКР.</w:t>
      </w:r>
    </w:p>
    <w:p w14:paraId="448AA81B" w14:textId="77777777" w:rsidR="003B5490" w:rsidRPr="00367EE5" w:rsidRDefault="003B5490" w:rsidP="003B5490">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165FE688" w14:textId="77777777" w:rsidR="003B5490" w:rsidRPr="00367EE5" w:rsidRDefault="003B5490" w:rsidP="003B5490">
      <w:pPr>
        <w:rPr>
          <w:sz w:val="28"/>
          <w:szCs w:val="28"/>
        </w:rPr>
      </w:pPr>
      <w:r w:rsidRPr="00367EE5">
        <w:rPr>
          <w:sz w:val="28"/>
          <w:szCs w:val="28"/>
        </w:rPr>
        <w:t>Объем третьей главы должен составлять, как правило, 15-25 % от всего объема ВКР.</w:t>
      </w:r>
    </w:p>
    <w:p w14:paraId="781BB742" w14:textId="77777777" w:rsidR="003B5490" w:rsidRPr="00367EE5" w:rsidRDefault="003B5490" w:rsidP="003B5490">
      <w:pPr>
        <w:rPr>
          <w:sz w:val="28"/>
          <w:szCs w:val="28"/>
        </w:rPr>
      </w:pPr>
      <w:r w:rsidRPr="00367EE5">
        <w:rPr>
          <w:sz w:val="28"/>
          <w:szCs w:val="28"/>
        </w:rPr>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5A526698" w14:textId="77777777" w:rsidR="003B5490" w:rsidRPr="00EF3C00" w:rsidRDefault="003B5490" w:rsidP="003B5490">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2636CCBB" w14:textId="77777777" w:rsidR="003B5490" w:rsidRPr="00EF3C00" w:rsidRDefault="003B5490" w:rsidP="003B5490">
      <w:pPr>
        <w:rPr>
          <w:sz w:val="28"/>
          <w:szCs w:val="28"/>
        </w:rPr>
      </w:pPr>
      <w:r w:rsidRPr="00EF3C00">
        <w:rPr>
          <w:sz w:val="28"/>
          <w:szCs w:val="28"/>
        </w:rPr>
        <w:t>- к каким теоретическим и практически значимым выводам пришел студент в результате исследования темы;</w:t>
      </w:r>
    </w:p>
    <w:p w14:paraId="1F58F0E9" w14:textId="77777777" w:rsidR="003B5490" w:rsidRPr="00EF3C00" w:rsidRDefault="003B5490" w:rsidP="003B5490">
      <w:pPr>
        <w:rPr>
          <w:sz w:val="28"/>
          <w:szCs w:val="28"/>
        </w:rPr>
      </w:pPr>
      <w:r w:rsidRPr="00EF3C00">
        <w:rPr>
          <w:sz w:val="28"/>
          <w:szCs w:val="28"/>
        </w:rPr>
        <w:lastRenderedPageBreak/>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321EDF5B" w14:textId="77777777" w:rsidR="003B5490" w:rsidRPr="00EF3C00" w:rsidRDefault="003B5490" w:rsidP="003B5490">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656B6F30" w14:textId="77777777" w:rsidR="003B5490" w:rsidRPr="00EF3C00" w:rsidRDefault="003B5490" w:rsidP="003B5490">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65956910" w14:textId="77777777" w:rsidR="003B5490" w:rsidRPr="00EF3C00" w:rsidRDefault="003B5490" w:rsidP="003B5490">
      <w:pPr>
        <w:rPr>
          <w:sz w:val="28"/>
          <w:szCs w:val="28"/>
        </w:rPr>
      </w:pPr>
      <w:r w:rsidRPr="00EF3C00">
        <w:rPr>
          <w:sz w:val="28"/>
          <w:szCs w:val="28"/>
        </w:rPr>
        <w:t>Примерный объем заключения составляет до 5 страниц.</w:t>
      </w:r>
    </w:p>
    <w:p w14:paraId="2FEC88D8" w14:textId="77777777" w:rsidR="003B5490" w:rsidRPr="00EF3C00" w:rsidRDefault="003B5490" w:rsidP="003B5490">
      <w:pPr>
        <w:rPr>
          <w:sz w:val="28"/>
          <w:szCs w:val="28"/>
        </w:rPr>
      </w:pPr>
      <w:r w:rsidRPr="00EF3C00">
        <w:rPr>
          <w:sz w:val="28"/>
          <w:szCs w:val="28"/>
        </w:rPr>
        <w:t>Заключение является основой доклада студента на защите ВКР.</w:t>
      </w:r>
    </w:p>
    <w:p w14:paraId="204A8DE1" w14:textId="77777777" w:rsidR="003B5490" w:rsidRPr="00EF3C00" w:rsidRDefault="003B5490" w:rsidP="003B5490">
      <w:pPr>
        <w:rPr>
          <w:sz w:val="28"/>
          <w:szCs w:val="28"/>
        </w:rPr>
      </w:pPr>
      <w:r w:rsidRPr="00EF3C00">
        <w:rPr>
          <w:sz w:val="28"/>
          <w:szCs w:val="28"/>
        </w:rPr>
        <w:t xml:space="preserve">Список использованных источников должен содержать сведения об источниках, которые использовались при подготовке ВКР (не менее </w:t>
      </w:r>
      <w:r>
        <w:rPr>
          <w:sz w:val="28"/>
          <w:szCs w:val="28"/>
        </w:rPr>
        <w:t>60</w:t>
      </w:r>
      <w:r w:rsidRPr="00EF3C00">
        <w:rPr>
          <w:sz w:val="28"/>
          <w:szCs w:val="28"/>
        </w:rPr>
        <w:t>) и располагаться в следующем порядке:</w:t>
      </w:r>
    </w:p>
    <w:p w14:paraId="6731A82F" w14:textId="77777777" w:rsidR="003B5490" w:rsidRPr="00EF3C00" w:rsidRDefault="003B5490" w:rsidP="003B5490">
      <w:pPr>
        <w:rPr>
          <w:sz w:val="28"/>
          <w:szCs w:val="28"/>
        </w:rPr>
      </w:pPr>
      <w:r w:rsidRPr="00EF3C00">
        <w:rPr>
          <w:sz w:val="28"/>
          <w:szCs w:val="28"/>
        </w:rPr>
        <w:t>• законы Российской Федерации (в прямой хронологической последовательности);</w:t>
      </w:r>
    </w:p>
    <w:p w14:paraId="770DFCCC" w14:textId="77777777" w:rsidR="003B5490" w:rsidRPr="00EF3C00" w:rsidRDefault="003B5490" w:rsidP="003B5490">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6EA80343" w14:textId="77777777" w:rsidR="003B5490" w:rsidRPr="00EF3C00" w:rsidRDefault="003B5490" w:rsidP="003B5490">
      <w:pPr>
        <w:rPr>
          <w:sz w:val="28"/>
          <w:szCs w:val="28"/>
        </w:rPr>
      </w:pPr>
      <w:r w:rsidRPr="00EF3C00">
        <w:rPr>
          <w:sz w:val="28"/>
          <w:szCs w:val="28"/>
        </w:rPr>
        <w:t>• нормативные акты, инструкции (в той же очередности);</w:t>
      </w:r>
    </w:p>
    <w:p w14:paraId="3E920392" w14:textId="77777777" w:rsidR="003B5490" w:rsidRPr="00EF3C00" w:rsidRDefault="003B5490" w:rsidP="003B5490">
      <w:pPr>
        <w:rPr>
          <w:sz w:val="28"/>
          <w:szCs w:val="28"/>
        </w:rPr>
      </w:pPr>
      <w:r w:rsidRPr="00EF3C00">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029FD6FA" w14:textId="77777777" w:rsidR="003B5490" w:rsidRPr="00EF3C00" w:rsidRDefault="003B5490" w:rsidP="003B5490">
      <w:pPr>
        <w:rPr>
          <w:sz w:val="28"/>
          <w:szCs w:val="28"/>
        </w:rPr>
      </w:pPr>
      <w:r w:rsidRPr="00EF3C00">
        <w:rPr>
          <w:sz w:val="28"/>
          <w:szCs w:val="28"/>
        </w:rPr>
        <w:t>• монографии, учебники, учебные пособия (в алфавитном порядке);</w:t>
      </w:r>
    </w:p>
    <w:p w14:paraId="4906ED9E" w14:textId="77777777" w:rsidR="003B5490" w:rsidRPr="00EF3C00" w:rsidRDefault="003B5490" w:rsidP="003B5490">
      <w:pPr>
        <w:rPr>
          <w:sz w:val="28"/>
          <w:szCs w:val="28"/>
        </w:rPr>
      </w:pPr>
      <w:r w:rsidRPr="00EF3C00">
        <w:rPr>
          <w:sz w:val="28"/>
          <w:szCs w:val="28"/>
        </w:rPr>
        <w:t>• авторефераты диссертаций (в алфавитном порядке);</w:t>
      </w:r>
    </w:p>
    <w:p w14:paraId="29D6941A" w14:textId="77777777" w:rsidR="003B5490" w:rsidRPr="00EF3C00" w:rsidRDefault="003B5490" w:rsidP="003B5490">
      <w:pPr>
        <w:rPr>
          <w:sz w:val="28"/>
          <w:szCs w:val="28"/>
        </w:rPr>
      </w:pPr>
      <w:r w:rsidRPr="00EF3C00">
        <w:rPr>
          <w:sz w:val="28"/>
          <w:szCs w:val="28"/>
        </w:rPr>
        <w:t>• научные статьи (в алфавитном порядке);</w:t>
      </w:r>
    </w:p>
    <w:p w14:paraId="27FC81CA" w14:textId="77777777" w:rsidR="003B5490" w:rsidRPr="00EF3C00" w:rsidRDefault="003B5490" w:rsidP="003B5490">
      <w:pPr>
        <w:rPr>
          <w:sz w:val="28"/>
          <w:szCs w:val="28"/>
        </w:rPr>
      </w:pPr>
      <w:r w:rsidRPr="00EF3C00">
        <w:rPr>
          <w:sz w:val="28"/>
          <w:szCs w:val="28"/>
        </w:rPr>
        <w:t>• литература на иностранном языке (в алфавитном порядке);</w:t>
      </w:r>
    </w:p>
    <w:p w14:paraId="1D0BDBC8" w14:textId="77777777" w:rsidR="003B5490" w:rsidRPr="00EF3C00" w:rsidRDefault="003B5490" w:rsidP="003B5490">
      <w:pPr>
        <w:rPr>
          <w:rFonts w:eastAsia="Calibri" w:cs="Times New Roman"/>
          <w:sz w:val="28"/>
          <w:szCs w:val="28"/>
        </w:rPr>
      </w:pPr>
      <w:r w:rsidRPr="00EF3C00">
        <w:rPr>
          <w:rFonts w:eastAsia="Calibri" w:cs="Times New Roman"/>
          <w:sz w:val="28"/>
          <w:szCs w:val="28"/>
        </w:rPr>
        <w:t>• интернет-источники.</w:t>
      </w:r>
    </w:p>
    <w:p w14:paraId="6AFB4060" w14:textId="77777777" w:rsidR="003B5490" w:rsidRPr="00EF3C00" w:rsidRDefault="003B5490" w:rsidP="003B5490">
      <w:pPr>
        <w:rPr>
          <w:rFonts w:eastAsia="Calibri" w:cs="Times New Roman"/>
          <w:sz w:val="28"/>
          <w:szCs w:val="28"/>
        </w:rPr>
      </w:pPr>
      <w:r w:rsidRPr="00EF3C00">
        <w:rPr>
          <w:rFonts w:eastAsia="Calibri" w:cs="Times New Roman"/>
          <w:sz w:val="28"/>
          <w:szCs w:val="28"/>
        </w:rPr>
        <w:t xml:space="preserve">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w:t>
      </w:r>
      <w:r w:rsidRPr="00EF3C00">
        <w:rPr>
          <w:rFonts w:eastAsia="Calibri" w:cs="Times New Roman"/>
          <w:sz w:val="28"/>
          <w:szCs w:val="28"/>
        </w:rPr>
        <w:lastRenderedPageBreak/>
        <w:t>статистические данные, схемы, таблицы, диаграммы, программы, положения и т.п.</w:t>
      </w:r>
    </w:p>
    <w:p w14:paraId="43E18FF8" w14:textId="77777777" w:rsidR="003B5490" w:rsidRPr="00BA2615" w:rsidRDefault="003B5490" w:rsidP="003B5490">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4.4. Рекомендуемый объем BKP для обучающихся по программам бакалавриата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14:paraId="3F5D08EA" w14:textId="77777777" w:rsidR="003B5490" w:rsidRPr="00BA2615" w:rsidRDefault="003B5490" w:rsidP="003B5490">
      <w:pPr>
        <w:ind w:left="146" w:right="115" w:firstLine="761"/>
        <w:rPr>
          <w:rFonts w:eastAsia="Calibri" w:cs="Times New Roman"/>
          <w:sz w:val="28"/>
          <w:szCs w:val="28"/>
        </w:rPr>
      </w:pPr>
      <w:r w:rsidRPr="00BA2615">
        <w:rPr>
          <w:rFonts w:eastAsia="Calibri" w:cs="Times New Roman"/>
          <w:sz w:val="28"/>
          <w:szCs w:val="28"/>
        </w:rPr>
        <w:t>При выполнении коллективной BKP объем работы может быть увеличен до 80 - 120 страниц без учета приложений по программам бакалавриата, по программам магистратуры — до 100 - 150 страниц без учета приложений.</w:t>
      </w:r>
    </w:p>
    <w:p w14:paraId="6F2BE175" w14:textId="77777777" w:rsidR="003B5490" w:rsidRDefault="003B5490" w:rsidP="003B5490">
      <w:pPr>
        <w:rPr>
          <w:rFonts w:eastAsia="Calibri" w:cs="Times New Roman"/>
          <w:sz w:val="28"/>
          <w:szCs w:val="28"/>
        </w:rPr>
      </w:pPr>
    </w:p>
    <w:p w14:paraId="0175274A" w14:textId="77777777" w:rsidR="003B5490" w:rsidRPr="00BA2615" w:rsidRDefault="003B5490" w:rsidP="003B5490">
      <w:pPr>
        <w:pStyle w:val="1"/>
        <w:spacing w:before="0"/>
        <w:rPr>
          <w:rFonts w:ascii="Times New Roman" w:eastAsia="Calibri" w:hAnsi="Times New Roman" w:cs="Times New Roman"/>
          <w:b/>
          <w:bCs/>
          <w:color w:val="auto"/>
          <w:sz w:val="28"/>
          <w:szCs w:val="28"/>
        </w:rPr>
      </w:pPr>
      <w:bookmarkStart w:id="25" w:name="_Toc28016152"/>
      <w:r w:rsidRPr="00BA2615">
        <w:rPr>
          <w:rFonts w:ascii="Times New Roman" w:eastAsia="Calibri" w:hAnsi="Times New Roman" w:cs="Times New Roman"/>
          <w:b/>
          <w:bCs/>
          <w:color w:val="auto"/>
          <w:sz w:val="28"/>
          <w:szCs w:val="28"/>
        </w:rPr>
        <w:t>5. Порядок подготовки ВКР</w:t>
      </w:r>
      <w:bookmarkEnd w:id="25"/>
    </w:p>
    <w:p w14:paraId="0670F703"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5.1. </w:t>
      </w:r>
      <w:r w:rsidRPr="00B157E6">
        <w:rPr>
          <w:rFonts w:eastAsia="Calibri" w:cs="Times New Roman"/>
          <w:sz w:val="28"/>
          <w:szCs w:val="28"/>
        </w:rPr>
        <w:t>Обучающийся выполняет ВКР согласно установленному графику. Департамент осуществляет постоянный контроль за ходом подготовки ВКР. На заседаниях департамента научные руководители регулярно информируют о подготовке обучающимися ВКР и соблюдении установленного графика</w:t>
      </w:r>
      <w:r w:rsidRPr="00F75494">
        <w:rPr>
          <w:rFonts w:eastAsia="Calibri" w:cs="Times New Roman"/>
          <w:sz w:val="28"/>
          <w:szCs w:val="28"/>
        </w:rPr>
        <w:t>.</w:t>
      </w:r>
    </w:p>
    <w:p w14:paraId="36C0D940"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5.2. </w:t>
      </w:r>
      <w:r w:rsidRPr="00B157E6">
        <w:rPr>
          <w:rFonts w:eastAsia="Calibri" w:cs="Times New Roman"/>
          <w:sz w:val="28"/>
          <w:szCs w:val="28"/>
        </w:rPr>
        <w:t>Обучающийся обязан разместить законченную и оформленную в соответствии с требованиями, а также согласованную с руководителем ВКР в электронном виде на платформе не позднее десяти календарных дней до начала ГИА согласно календарному графику, ежегодно утверждаемому приказом об организации учебного процесса. Размещение ВКР осуществляется обучающимся самостоятельно через личный кабинет обучающегося.</w:t>
      </w:r>
    </w:p>
    <w:p w14:paraId="1F5B4334"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 xml:space="preserve">норм правомерного </w:t>
      </w:r>
      <w:r>
        <w:rPr>
          <w:rFonts w:eastAsia="Calibri" w:cs="Times New Roman"/>
          <w:sz w:val="28"/>
          <w:szCs w:val="28"/>
        </w:rPr>
        <w:lastRenderedPageBreak/>
        <w:t>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0B2DD90B" w14:textId="77777777" w:rsidR="003B5490" w:rsidRPr="00F75494" w:rsidRDefault="003B5490" w:rsidP="003B5490">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78EC227B" w14:textId="77777777" w:rsidR="003B5490" w:rsidRDefault="003B5490" w:rsidP="003B5490">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15F3BE53" w14:textId="77777777" w:rsidR="003B5490" w:rsidRPr="00F75494" w:rsidRDefault="003B5490" w:rsidP="003B5490">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42D93086" w14:textId="77777777" w:rsidR="003B5490" w:rsidRPr="006741AA" w:rsidRDefault="003B5490" w:rsidP="003B5490">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5.5. Обучающийся обязан разместить полностью законченную, оформленную в соответствии с требованиями, а также согласованную с руководителем BKP в электронном виде на платформе, не позднее 10-ти календарных дней до начала ГИА согласно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календарному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графику,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ежегодно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утверждаемому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приказом</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об организации учебного процесса.</w:t>
      </w:r>
    </w:p>
    <w:p w14:paraId="21274B44" w14:textId="77777777" w:rsidR="003B5490" w:rsidRPr="006152EA" w:rsidRDefault="003B5490" w:rsidP="003B5490">
      <w:pPr>
        <w:widowControl w:val="0"/>
        <w:tabs>
          <w:tab w:val="left" w:pos="1581"/>
        </w:tabs>
        <w:autoSpaceDE w:val="0"/>
        <w:autoSpaceDN w:val="0"/>
        <w:ind w:right="-2"/>
        <w:rPr>
          <w:sz w:val="29"/>
        </w:rPr>
      </w:pPr>
      <w:r w:rsidRPr="006152EA">
        <w:rPr>
          <w:spacing w:val="-1"/>
          <w:w w:val="95"/>
          <w:sz w:val="29"/>
        </w:rPr>
        <w:t xml:space="preserve">Если обучающийся </w:t>
      </w:r>
      <w:r w:rsidRPr="006152EA">
        <w:rPr>
          <w:w w:val="95"/>
          <w:sz w:val="29"/>
        </w:rPr>
        <w:t xml:space="preserve">не разместил на платформе ЭВКР в сроки, </w:t>
      </w:r>
      <w:r>
        <w:rPr>
          <w:rFonts w:eastAsia="Calibri" w:cs="Times New Roman"/>
          <w:sz w:val="28"/>
          <w:szCs w:val="28"/>
          <w:lang w:eastAsia="ru-RU"/>
        </w:rPr>
        <w:t>согласно Положению о ВКР,</w:t>
      </w:r>
      <w:r w:rsidRPr="006152EA">
        <w:rPr>
          <w:sz w:val="29"/>
        </w:rPr>
        <w:t xml:space="preserve"> руководитель департамента (заведующий кафедрой)</w:t>
      </w:r>
      <w:r w:rsidRPr="006152EA">
        <w:rPr>
          <w:spacing w:val="1"/>
          <w:sz w:val="29"/>
        </w:rPr>
        <w:t xml:space="preserve"> </w:t>
      </w:r>
      <w:r w:rsidRPr="006152EA">
        <w:rPr>
          <w:sz w:val="29"/>
        </w:rPr>
        <w:t>служебной запиской информирует декана факультета (директора</w:t>
      </w:r>
      <w:r w:rsidRPr="006152EA">
        <w:rPr>
          <w:spacing w:val="1"/>
          <w:sz w:val="29"/>
        </w:rPr>
        <w:t xml:space="preserve"> </w:t>
      </w:r>
      <w:r w:rsidRPr="006152EA">
        <w:rPr>
          <w:sz w:val="29"/>
        </w:rPr>
        <w:t>института, в</w:t>
      </w:r>
      <w:r w:rsidRPr="006152EA">
        <w:rPr>
          <w:spacing w:val="1"/>
          <w:sz w:val="29"/>
        </w:rPr>
        <w:t xml:space="preserve"> </w:t>
      </w:r>
      <w:r w:rsidRPr="006152EA">
        <w:rPr>
          <w:sz w:val="29"/>
        </w:rPr>
        <w:t>филиалах</w:t>
      </w:r>
      <w:r w:rsidRPr="006152EA">
        <w:rPr>
          <w:spacing w:val="1"/>
          <w:sz w:val="29"/>
        </w:rPr>
        <w:t xml:space="preserve"> </w:t>
      </w:r>
      <w:r w:rsidRPr="006152EA">
        <w:rPr>
          <w:sz w:val="29"/>
        </w:rPr>
        <w:t>-</w:t>
      </w:r>
      <w:r w:rsidRPr="006152EA">
        <w:rPr>
          <w:spacing w:val="1"/>
          <w:sz w:val="29"/>
        </w:rPr>
        <w:t xml:space="preserve"> </w:t>
      </w:r>
      <w:r w:rsidRPr="006152EA">
        <w:rPr>
          <w:sz w:val="29"/>
        </w:rPr>
        <w:t>руководителя</w:t>
      </w:r>
      <w:r w:rsidRPr="006152EA">
        <w:rPr>
          <w:spacing w:val="1"/>
          <w:sz w:val="29"/>
        </w:rPr>
        <w:t xml:space="preserve"> </w:t>
      </w:r>
      <w:r w:rsidRPr="006152EA">
        <w:rPr>
          <w:sz w:val="29"/>
        </w:rPr>
        <w:t>соответ</w:t>
      </w:r>
      <w:r>
        <w:rPr>
          <w:sz w:val="29"/>
        </w:rPr>
        <w:t>с</w:t>
      </w:r>
      <w:r w:rsidRPr="006152EA">
        <w:rPr>
          <w:sz w:val="29"/>
        </w:rPr>
        <w:t>твующего</w:t>
      </w:r>
      <w:r w:rsidRPr="006152EA">
        <w:rPr>
          <w:spacing w:val="1"/>
          <w:sz w:val="29"/>
        </w:rPr>
        <w:t xml:space="preserve"> </w:t>
      </w:r>
      <w:r w:rsidRPr="006152EA">
        <w:rPr>
          <w:sz w:val="29"/>
        </w:rPr>
        <w:t>структурного</w:t>
      </w:r>
      <w:r w:rsidRPr="006152EA">
        <w:rPr>
          <w:spacing w:val="1"/>
          <w:sz w:val="29"/>
        </w:rPr>
        <w:t xml:space="preserve"> </w:t>
      </w:r>
      <w:r w:rsidRPr="006152EA">
        <w:rPr>
          <w:sz w:val="29"/>
        </w:rPr>
        <w:t>подразделения)</w:t>
      </w:r>
      <w:r w:rsidRPr="006152EA">
        <w:rPr>
          <w:spacing w:val="1"/>
          <w:sz w:val="29"/>
        </w:rPr>
        <w:t xml:space="preserve"> </w:t>
      </w:r>
      <w:r w:rsidRPr="006152EA">
        <w:rPr>
          <w:sz w:val="29"/>
        </w:rPr>
        <w:t>о</w:t>
      </w:r>
      <w:r w:rsidRPr="006152EA">
        <w:rPr>
          <w:spacing w:val="1"/>
          <w:sz w:val="29"/>
        </w:rPr>
        <w:t xml:space="preserve"> </w:t>
      </w:r>
      <w:r w:rsidRPr="006152EA">
        <w:rPr>
          <w:spacing w:val="-1"/>
          <w:sz w:val="29"/>
        </w:rPr>
        <w:t xml:space="preserve">нарушении сроков представления BKP и необходимости подготовки приказа </w:t>
      </w:r>
      <w:r w:rsidRPr="006152EA">
        <w:rPr>
          <w:sz w:val="29"/>
        </w:rPr>
        <w:t>об</w:t>
      </w:r>
      <w:r w:rsidRPr="006152EA">
        <w:rPr>
          <w:spacing w:val="1"/>
          <w:sz w:val="29"/>
        </w:rPr>
        <w:t xml:space="preserve"> </w:t>
      </w:r>
      <w:r w:rsidRPr="006152EA">
        <w:rPr>
          <w:w w:val="95"/>
          <w:sz w:val="29"/>
        </w:rPr>
        <w:t>отчислении</w:t>
      </w:r>
      <w:r w:rsidRPr="006152EA">
        <w:rPr>
          <w:spacing w:val="1"/>
          <w:w w:val="95"/>
          <w:sz w:val="29"/>
        </w:rPr>
        <w:t xml:space="preserve"> </w:t>
      </w:r>
      <w:r w:rsidRPr="006152EA">
        <w:rPr>
          <w:w w:val="95"/>
          <w:sz w:val="29"/>
        </w:rPr>
        <w:t>обучающегос</w:t>
      </w:r>
      <w:r>
        <w:rPr>
          <w:w w:val="95"/>
          <w:sz w:val="29"/>
        </w:rPr>
        <w:t>я</w:t>
      </w:r>
      <w:r w:rsidRPr="006152EA">
        <w:rPr>
          <w:spacing w:val="1"/>
          <w:w w:val="95"/>
          <w:sz w:val="29"/>
        </w:rPr>
        <w:t xml:space="preserve"> </w:t>
      </w:r>
      <w:r w:rsidRPr="006152EA">
        <w:rPr>
          <w:w w:val="95"/>
          <w:sz w:val="29"/>
        </w:rPr>
        <w:t>Из</w:t>
      </w:r>
      <w:r w:rsidRPr="006152EA">
        <w:rPr>
          <w:spacing w:val="1"/>
          <w:w w:val="95"/>
          <w:sz w:val="29"/>
        </w:rPr>
        <w:t xml:space="preserve"> </w:t>
      </w:r>
      <w:r w:rsidRPr="006152EA">
        <w:rPr>
          <w:w w:val="95"/>
          <w:sz w:val="29"/>
        </w:rPr>
        <w:t>Финансового</w:t>
      </w:r>
      <w:r w:rsidRPr="006152EA">
        <w:rPr>
          <w:spacing w:val="1"/>
          <w:w w:val="95"/>
          <w:sz w:val="29"/>
        </w:rPr>
        <w:t xml:space="preserve"> </w:t>
      </w:r>
      <w:r w:rsidRPr="006152EA">
        <w:rPr>
          <w:w w:val="95"/>
          <w:sz w:val="29"/>
        </w:rPr>
        <w:t>университета</w:t>
      </w:r>
      <w:r w:rsidRPr="006152EA">
        <w:rPr>
          <w:spacing w:val="1"/>
          <w:w w:val="95"/>
          <w:sz w:val="29"/>
        </w:rPr>
        <w:t xml:space="preserve"> </w:t>
      </w:r>
      <w:r w:rsidRPr="006152EA">
        <w:rPr>
          <w:w w:val="95"/>
          <w:sz w:val="29"/>
        </w:rPr>
        <w:t>как</w:t>
      </w:r>
      <w:r w:rsidRPr="006152EA">
        <w:rPr>
          <w:spacing w:val="1"/>
          <w:w w:val="95"/>
          <w:sz w:val="29"/>
        </w:rPr>
        <w:t xml:space="preserve"> </w:t>
      </w:r>
      <w:r w:rsidRPr="006152EA">
        <w:rPr>
          <w:w w:val="95"/>
          <w:sz w:val="29"/>
        </w:rPr>
        <w:t>не</w:t>
      </w:r>
      <w:r w:rsidRPr="006152EA">
        <w:rPr>
          <w:spacing w:val="1"/>
          <w:w w:val="95"/>
          <w:sz w:val="29"/>
        </w:rPr>
        <w:t xml:space="preserve"> </w:t>
      </w:r>
      <w:r w:rsidRPr="006152EA">
        <w:rPr>
          <w:w w:val="95"/>
          <w:sz w:val="29"/>
        </w:rPr>
        <w:t>выполнившего</w:t>
      </w:r>
      <w:r w:rsidRPr="006152EA">
        <w:rPr>
          <w:spacing w:val="1"/>
          <w:w w:val="95"/>
          <w:sz w:val="29"/>
        </w:rPr>
        <w:t xml:space="preserve"> </w:t>
      </w:r>
      <w:r w:rsidRPr="006152EA">
        <w:rPr>
          <w:sz w:val="29"/>
        </w:rPr>
        <w:t>обязанностей</w:t>
      </w:r>
      <w:r w:rsidRPr="006152EA">
        <w:rPr>
          <w:spacing w:val="1"/>
          <w:sz w:val="29"/>
        </w:rPr>
        <w:t xml:space="preserve"> </w:t>
      </w:r>
      <w:r w:rsidRPr="006152EA">
        <w:rPr>
          <w:sz w:val="29"/>
        </w:rPr>
        <w:t>по</w:t>
      </w:r>
      <w:r w:rsidRPr="006152EA">
        <w:rPr>
          <w:spacing w:val="1"/>
          <w:sz w:val="29"/>
        </w:rPr>
        <w:t xml:space="preserve"> </w:t>
      </w:r>
      <w:r w:rsidRPr="006152EA">
        <w:rPr>
          <w:sz w:val="29"/>
        </w:rPr>
        <w:t>добросовестному</w:t>
      </w:r>
      <w:r w:rsidRPr="006152EA">
        <w:rPr>
          <w:spacing w:val="1"/>
          <w:sz w:val="29"/>
        </w:rPr>
        <w:t xml:space="preserve"> </w:t>
      </w:r>
      <w:r w:rsidRPr="006152EA">
        <w:rPr>
          <w:sz w:val="29"/>
        </w:rPr>
        <w:t>освоению</w:t>
      </w:r>
      <w:r w:rsidRPr="006152EA">
        <w:rPr>
          <w:spacing w:val="1"/>
          <w:sz w:val="29"/>
        </w:rPr>
        <w:t xml:space="preserve"> </w:t>
      </w:r>
      <w:r w:rsidRPr="006152EA">
        <w:rPr>
          <w:sz w:val="29"/>
        </w:rPr>
        <w:t>образовательной</w:t>
      </w:r>
      <w:r w:rsidRPr="006152EA">
        <w:rPr>
          <w:spacing w:val="1"/>
          <w:sz w:val="29"/>
        </w:rPr>
        <w:t xml:space="preserve"> </w:t>
      </w:r>
      <w:r w:rsidRPr="006152EA">
        <w:rPr>
          <w:sz w:val="29"/>
        </w:rPr>
        <w:t>программы</w:t>
      </w:r>
      <w:r w:rsidRPr="006152EA">
        <w:rPr>
          <w:spacing w:val="1"/>
          <w:sz w:val="29"/>
        </w:rPr>
        <w:t xml:space="preserve"> </w:t>
      </w:r>
      <w:r w:rsidRPr="006152EA">
        <w:rPr>
          <w:sz w:val="29"/>
        </w:rPr>
        <w:t>и</w:t>
      </w:r>
      <w:r w:rsidRPr="006152EA">
        <w:rPr>
          <w:spacing w:val="1"/>
          <w:sz w:val="29"/>
        </w:rPr>
        <w:t xml:space="preserve"> </w:t>
      </w:r>
      <w:r w:rsidRPr="006152EA">
        <w:rPr>
          <w:sz w:val="29"/>
        </w:rPr>
        <w:t>выполнению</w:t>
      </w:r>
      <w:r w:rsidRPr="006152EA">
        <w:rPr>
          <w:spacing w:val="13"/>
          <w:sz w:val="29"/>
        </w:rPr>
        <w:t xml:space="preserve"> </w:t>
      </w:r>
      <w:r w:rsidRPr="006152EA">
        <w:rPr>
          <w:sz w:val="29"/>
        </w:rPr>
        <w:t>учебного</w:t>
      </w:r>
      <w:r w:rsidRPr="006152EA">
        <w:rPr>
          <w:spacing w:val="11"/>
          <w:sz w:val="29"/>
        </w:rPr>
        <w:t xml:space="preserve"> </w:t>
      </w:r>
      <w:r w:rsidRPr="006152EA">
        <w:rPr>
          <w:sz w:val="29"/>
        </w:rPr>
        <w:t>плана,</w:t>
      </w:r>
      <w:r w:rsidRPr="006152EA">
        <w:rPr>
          <w:spacing w:val="6"/>
          <w:sz w:val="29"/>
        </w:rPr>
        <w:t xml:space="preserve"> </w:t>
      </w:r>
      <w:r w:rsidRPr="006152EA">
        <w:rPr>
          <w:sz w:val="29"/>
        </w:rPr>
        <w:t>включая</w:t>
      </w:r>
      <w:r w:rsidRPr="006152EA">
        <w:rPr>
          <w:spacing w:val="14"/>
          <w:sz w:val="29"/>
        </w:rPr>
        <w:t xml:space="preserve"> </w:t>
      </w:r>
      <w:r w:rsidRPr="006152EA">
        <w:rPr>
          <w:sz w:val="29"/>
        </w:rPr>
        <w:t>подготовку</w:t>
      </w:r>
      <w:r w:rsidRPr="006152EA">
        <w:rPr>
          <w:spacing w:val="11"/>
          <w:sz w:val="29"/>
        </w:rPr>
        <w:t xml:space="preserve"> </w:t>
      </w:r>
      <w:r w:rsidRPr="006152EA">
        <w:rPr>
          <w:sz w:val="29"/>
        </w:rPr>
        <w:t>BKP.</w:t>
      </w:r>
    </w:p>
    <w:p w14:paraId="7B7F2739" w14:textId="77777777" w:rsidR="003B5490" w:rsidRPr="00F75494" w:rsidRDefault="003B5490" w:rsidP="003B5490">
      <w:pPr>
        <w:ind w:right="-2"/>
        <w:rPr>
          <w:rFonts w:eastAsia="Calibri" w:cs="Times New Roman"/>
          <w:sz w:val="28"/>
          <w:szCs w:val="28"/>
        </w:rPr>
      </w:pPr>
      <w:r w:rsidRPr="00F75494">
        <w:rPr>
          <w:rFonts w:eastAsia="Calibri" w:cs="Times New Roman"/>
          <w:sz w:val="28"/>
          <w:szCs w:val="28"/>
        </w:rPr>
        <w:t>5.6. ВКР соответствующе</w:t>
      </w:r>
      <w:r>
        <w:rPr>
          <w:rFonts w:eastAsia="Calibri" w:cs="Times New Roman"/>
          <w:sz w:val="28"/>
          <w:szCs w:val="28"/>
        </w:rPr>
        <w:t>й</w:t>
      </w:r>
      <w:r w:rsidRPr="00F75494">
        <w:rPr>
          <w:rFonts w:eastAsia="Calibri" w:cs="Times New Roman"/>
          <w:sz w:val="28"/>
          <w:szCs w:val="28"/>
        </w:rPr>
        <w:t xml:space="preserve"> электронной версии, размещенной на </w:t>
      </w:r>
      <w:r>
        <w:rPr>
          <w:rFonts w:eastAsia="Calibri" w:cs="Times New Roman"/>
          <w:sz w:val="28"/>
          <w:szCs w:val="28"/>
        </w:rPr>
        <w:t>портале</w:t>
      </w:r>
      <w:r w:rsidRPr="00F75494">
        <w:rPr>
          <w:rFonts w:eastAsia="Calibri" w:cs="Times New Roman"/>
          <w:sz w:val="28"/>
          <w:szCs w:val="28"/>
        </w:rPr>
        <w:t xml:space="preserve">,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Pr>
          <w:rFonts w:eastAsia="Calibri" w:cs="Times New Roman"/>
          <w:sz w:val="28"/>
          <w:szCs w:val="28"/>
        </w:rPr>
        <w:t>портале</w:t>
      </w:r>
      <w:r w:rsidRPr="00F75494">
        <w:rPr>
          <w:rFonts w:eastAsia="Calibri" w:cs="Times New Roman"/>
          <w:sz w:val="28"/>
          <w:szCs w:val="28"/>
        </w:rPr>
        <w:t xml:space="preserve">, отзывом руководителя ВКР и </w:t>
      </w:r>
      <w:r w:rsidRPr="00F75494">
        <w:rPr>
          <w:rFonts w:eastAsia="Calibri" w:cs="Times New Roman"/>
          <w:sz w:val="28"/>
          <w:szCs w:val="28"/>
        </w:rPr>
        <w:lastRenderedPageBreak/>
        <w:t>отчетом о проверке на заимствования по системе «Антиплагиат» в департамент не позднее 5-ти календарных дней до даты защиты ВКР.</w:t>
      </w:r>
    </w:p>
    <w:p w14:paraId="5810A666" w14:textId="77777777" w:rsidR="003B5490" w:rsidRDefault="003B5490" w:rsidP="003B5490">
      <w:pPr>
        <w:rPr>
          <w:rFonts w:eastAsia="Calibri" w:cs="Times New Roman"/>
          <w:sz w:val="28"/>
          <w:szCs w:val="28"/>
        </w:rPr>
      </w:pPr>
      <w:r w:rsidRPr="00F75494">
        <w:rPr>
          <w:rFonts w:eastAsia="Calibri" w:cs="Times New Roman"/>
          <w:sz w:val="28"/>
          <w:szCs w:val="28"/>
        </w:rPr>
        <w:t>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14:paraId="11CC7817" w14:textId="77777777" w:rsidR="003B5490" w:rsidRDefault="003B5490" w:rsidP="003B5490">
      <w:pPr>
        <w:rPr>
          <w:rFonts w:eastAsia="Calibri" w:cs="Times New Roman"/>
          <w:sz w:val="28"/>
          <w:szCs w:val="28"/>
        </w:rPr>
      </w:pPr>
    </w:p>
    <w:p w14:paraId="6C27C672" w14:textId="77777777" w:rsidR="003B5490" w:rsidRPr="00AA009D" w:rsidRDefault="003B5490" w:rsidP="003B5490">
      <w:pPr>
        <w:pStyle w:val="1"/>
        <w:spacing w:before="0"/>
        <w:rPr>
          <w:rFonts w:ascii="Times New Roman" w:eastAsia="Calibri" w:hAnsi="Times New Roman" w:cs="Times New Roman"/>
          <w:b/>
          <w:color w:val="auto"/>
          <w:sz w:val="28"/>
          <w:szCs w:val="28"/>
        </w:rPr>
      </w:pPr>
      <w:bookmarkStart w:id="26"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6"/>
    </w:p>
    <w:p w14:paraId="4CF4F72E" w14:textId="77777777" w:rsidR="003B5490" w:rsidRPr="00F75494" w:rsidRDefault="003B5490" w:rsidP="003B5490">
      <w:pPr>
        <w:rPr>
          <w:rFonts w:eastAsia="Calibri" w:cs="Times New Roman"/>
          <w:sz w:val="28"/>
          <w:szCs w:val="28"/>
        </w:rPr>
      </w:pPr>
      <w:r w:rsidRPr="00F75494">
        <w:rPr>
          <w:rFonts w:eastAsia="Calibri" w:cs="Times New Roman"/>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6CBB6B9C" w14:textId="77777777" w:rsidR="003B5490" w:rsidRPr="00F75494" w:rsidRDefault="003B5490" w:rsidP="003B5490">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6D1C3FF2" w14:textId="77777777" w:rsidR="003B5490" w:rsidRPr="00F75494" w:rsidRDefault="003B5490" w:rsidP="003B5490">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6FCE25EA" w14:textId="77777777" w:rsidR="003B5490" w:rsidRPr="00F75494" w:rsidRDefault="003B5490" w:rsidP="003B5490">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52917DB7"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6.5. Главы работы должны быть пронумерованы арабскими цифрами и записываться с абзацного отступа. Каждую главу работы следует начинать с </w:t>
      </w:r>
      <w:r w:rsidRPr="00F75494">
        <w:rPr>
          <w:rFonts w:eastAsia="Calibri" w:cs="Times New Roman"/>
          <w:sz w:val="28"/>
          <w:szCs w:val="28"/>
        </w:rPr>
        <w:lastRenderedPageBreak/>
        <w:t>новой страницы. Размер глав примерно одинаковый. Введение и заключение как главы не нумеруются.</w:t>
      </w:r>
    </w:p>
    <w:p w14:paraId="3290AB20" w14:textId="77777777" w:rsidR="003B5490" w:rsidRDefault="003B5490" w:rsidP="003B5490">
      <w:pPr>
        <w:rPr>
          <w:rFonts w:eastAsia="Calibri" w:cs="Times New Roman"/>
          <w:sz w:val="28"/>
          <w:szCs w:val="28"/>
        </w:rPr>
      </w:pPr>
      <w:r w:rsidRPr="00F75494">
        <w:rPr>
          <w:rFonts w:eastAsia="Calibri" w:cs="Times New Roman"/>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7301B5B3" w14:textId="77777777" w:rsidR="003B5490" w:rsidRPr="00B157E6" w:rsidRDefault="003B5490" w:rsidP="003B5490">
      <w:pPr>
        <w:rPr>
          <w:b/>
          <w:bCs/>
        </w:rPr>
      </w:pPr>
      <w:r w:rsidRPr="00B157E6">
        <w:rPr>
          <w:b/>
          <w:bCs/>
        </w:rPr>
        <w:t xml:space="preserve">Пример 1. </w:t>
      </w:r>
    </w:p>
    <w:p w14:paraId="23A49462" w14:textId="77777777" w:rsidR="003B5490" w:rsidRPr="00B157E6" w:rsidRDefault="003B5490" w:rsidP="003B5490">
      <w:pPr>
        <w:rPr>
          <w:b/>
          <w:bCs/>
        </w:rPr>
      </w:pPr>
      <w:r w:rsidRPr="00B157E6">
        <w:rPr>
          <w:b/>
          <w:bCs/>
        </w:rPr>
        <w:t xml:space="preserve">Глава 1. Содержание государственных доходов </w:t>
      </w:r>
    </w:p>
    <w:p w14:paraId="7BDD2CEB" w14:textId="77777777" w:rsidR="003B5490" w:rsidRPr="00B157E6" w:rsidRDefault="003B5490" w:rsidP="003B5490">
      <w:pPr>
        <w:rPr>
          <w:rFonts w:eastAsia="Calibri" w:cs="Times New Roman"/>
          <w:b/>
          <w:bCs/>
          <w:sz w:val="28"/>
          <w:szCs w:val="28"/>
        </w:rPr>
      </w:pPr>
      <w:r w:rsidRPr="00B157E6">
        <w:rPr>
          <w:b/>
          <w:bCs/>
        </w:rPr>
        <w:t>1.1. Понятие государственных доходов, их виды</w:t>
      </w:r>
    </w:p>
    <w:p w14:paraId="6F1131D9" w14:textId="77777777" w:rsidR="003B5490" w:rsidRDefault="003B5490" w:rsidP="003B5490">
      <w:pPr>
        <w:rPr>
          <w:rFonts w:eastAsia="Calibri" w:cs="Times New Roman"/>
          <w:sz w:val="28"/>
          <w:szCs w:val="28"/>
        </w:rPr>
      </w:pPr>
      <w:r w:rsidRPr="00B157E6">
        <w:rPr>
          <w:rFonts w:eastAsia="Calibri" w:cs="Times New Roman"/>
          <w:sz w:val="28"/>
          <w:szCs w:val="28"/>
        </w:rPr>
        <w:t>6.7. Иллюстрации (графики, схемы, диаграммы) располагаются непосредственно после текста, в котором они упоминаются впервые, или на следующей странице, по возможности ближе к соответствующим частям текста, и выравниваются по центру страницы. Иллюстрации, за исключением иллюстраций, приведенных в приложениях, следует нумеровать арабскими цифрами сквозной нумерацией: Рисунок 1. Наименование рисунка приводят с прописной буквы без кавычек, знака «№» и точки в конце. На все иллюстрации в тексте должны быть даны ссылки. При ссылке необходимо написать слово «рисунок» и его номер, например, «...в соответствии с рисунком 2». Сокращение слов не допускается. Пример оформления иллюстрации приведен на рисунке 1.</w:t>
      </w:r>
    </w:p>
    <w:p w14:paraId="01B2430E" w14:textId="77777777" w:rsidR="003B5490" w:rsidRPr="00F75494" w:rsidRDefault="003B5490" w:rsidP="003B5490">
      <w:pPr>
        <w:rPr>
          <w:rFonts w:eastAsia="Calibri" w:cs="Times New Roman"/>
          <w:sz w:val="28"/>
          <w:szCs w:val="28"/>
        </w:rPr>
      </w:pPr>
      <w:r w:rsidRPr="00F75494">
        <w:rPr>
          <w:rFonts w:eastAsia="Calibri" w:cs="Times New Roman"/>
          <w:sz w:val="28"/>
          <w:szCs w:val="28"/>
        </w:rPr>
        <w:t>Пример:</w:t>
      </w:r>
    </w:p>
    <w:p w14:paraId="2EC30EE2" w14:textId="77777777" w:rsidR="003B5490" w:rsidRPr="00F75494" w:rsidRDefault="003B5490" w:rsidP="003B5490">
      <w:pPr>
        <w:jc w:val="center"/>
        <w:rPr>
          <w:rFonts w:eastAsia="Calibri" w:cs="Times New Roman"/>
          <w:sz w:val="28"/>
          <w:szCs w:val="28"/>
        </w:rPr>
      </w:pPr>
      <w:r w:rsidRPr="00F75494">
        <w:rPr>
          <w:rFonts w:eastAsia="Calibri" w:cs="Times New Roman"/>
          <w:sz w:val="28"/>
          <w:szCs w:val="28"/>
        </w:rPr>
        <w:t>***</w:t>
      </w:r>
    </w:p>
    <w:p w14:paraId="0C1EC0AF" w14:textId="77777777" w:rsidR="003B5490" w:rsidRDefault="003B5490" w:rsidP="003B5490">
      <w:pPr>
        <w:jc w:val="center"/>
      </w:pPr>
      <w:r>
        <w:t>Рисунок 1 – Распределение субъектов Российской Федерации в зависимости от численности населения и расходов консолидированных бюджетов субъектов Российской Федерации на транспорт в 2022 году</w:t>
      </w:r>
    </w:p>
    <w:p w14:paraId="12D2B61F" w14:textId="77777777" w:rsidR="003B5490" w:rsidRDefault="003B5490" w:rsidP="003B5490">
      <w:r>
        <w:t>Источник: составлено по материалам [2,3].</w:t>
      </w:r>
    </w:p>
    <w:p w14:paraId="38A16DBF" w14:textId="77777777" w:rsidR="003B5490" w:rsidRPr="00F75494" w:rsidRDefault="003B5490" w:rsidP="003B5490">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23FC11DA" w14:textId="77777777" w:rsidR="003B5490" w:rsidRPr="00F75494" w:rsidRDefault="003B5490" w:rsidP="003B5490">
      <w:pPr>
        <w:rPr>
          <w:rFonts w:eastAsia="Calibri" w:cs="Times New Roman"/>
          <w:sz w:val="28"/>
          <w:szCs w:val="28"/>
        </w:rPr>
      </w:pPr>
      <w:r w:rsidRPr="00F75494">
        <w:rPr>
          <w:rFonts w:eastAsia="Calibri" w:cs="Times New Roman"/>
          <w:sz w:val="28"/>
          <w:szCs w:val="28"/>
        </w:rPr>
        <w:t>6.8. Оформление таблиц.</w:t>
      </w:r>
    </w:p>
    <w:p w14:paraId="1845AD64" w14:textId="77777777" w:rsidR="003B5490" w:rsidRPr="00F75494" w:rsidRDefault="003B5490" w:rsidP="003B5490">
      <w:pPr>
        <w:rPr>
          <w:rFonts w:eastAsia="Calibri" w:cs="Times New Roman"/>
          <w:sz w:val="28"/>
          <w:szCs w:val="28"/>
        </w:rPr>
      </w:pPr>
      <w:r w:rsidRPr="00F75494">
        <w:rPr>
          <w:rFonts w:eastAsia="Calibri" w:cs="Times New Roman"/>
          <w:sz w:val="28"/>
          <w:szCs w:val="28"/>
        </w:rPr>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44199CF6" w14:textId="77777777" w:rsidR="003B5490" w:rsidRPr="00F75494" w:rsidRDefault="003B5490" w:rsidP="003B5490">
      <w:pPr>
        <w:rPr>
          <w:rFonts w:eastAsia="Calibri" w:cs="Times New Roman"/>
          <w:sz w:val="28"/>
          <w:szCs w:val="28"/>
        </w:rPr>
      </w:pPr>
      <w:r w:rsidRPr="00F75494">
        <w:rPr>
          <w:rFonts w:eastAsia="Calibri" w:cs="Times New Roman"/>
          <w:sz w:val="28"/>
          <w:szCs w:val="28"/>
        </w:rPr>
        <w:lastRenderedPageBreak/>
        <w:t>Слово таблица, номер и название пишутся над самой таблицей. После цифры ставят точку, в конце названия точку не ставят.</w:t>
      </w:r>
    </w:p>
    <w:p w14:paraId="25A755B9" w14:textId="77777777" w:rsidR="003B5490" w:rsidRDefault="003B5490" w:rsidP="003B5490">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1F905135" w14:textId="77777777" w:rsidR="003B5490" w:rsidRDefault="003B5490" w:rsidP="003B5490">
      <w:pPr>
        <w:rPr>
          <w:rFonts w:eastAsia="Calibri" w:cs="Times New Roman"/>
          <w:sz w:val="28"/>
          <w:szCs w:val="28"/>
        </w:rPr>
      </w:pPr>
      <w:r w:rsidRPr="00F75494">
        <w:rPr>
          <w:rFonts w:eastAsia="Calibri" w:cs="Times New Roman"/>
          <w:sz w:val="28"/>
          <w:szCs w:val="28"/>
        </w:rPr>
        <w:t xml:space="preserve">Пример оформления таблицы: </w:t>
      </w:r>
    </w:p>
    <w:p w14:paraId="7E881E2A" w14:textId="77777777" w:rsidR="003B5490" w:rsidRPr="009A7C73" w:rsidRDefault="003B5490" w:rsidP="003B5490">
      <w:pPr>
        <w:jc w:val="left"/>
        <w:rPr>
          <w:rFonts w:eastAsia="Calibri" w:cs="Times New Roman"/>
          <w:sz w:val="28"/>
          <w:szCs w:val="28"/>
        </w:rPr>
      </w:pPr>
      <w:r w:rsidRPr="009A7C73">
        <w:rPr>
          <w:rFonts w:eastAsia="Calibri" w:cs="Times New Roman"/>
          <w:sz w:val="28"/>
          <w:szCs w:val="28"/>
        </w:rPr>
        <w:t xml:space="preserve">Если наименование таблицы занимает две строки и более, то его следует записывать через один межстрочный интервал. </w:t>
      </w:r>
    </w:p>
    <w:p w14:paraId="46FA2F23" w14:textId="77777777" w:rsidR="003B5490" w:rsidRPr="00143E2C" w:rsidRDefault="003B5490" w:rsidP="003B5490">
      <w:pPr>
        <w:ind w:firstLine="0"/>
        <w:jc w:val="left"/>
        <w:rPr>
          <w:rFonts w:eastAsia="Calibri" w:cs="Times New Roman"/>
          <w:szCs w:val="24"/>
        </w:rPr>
      </w:pPr>
      <w:r w:rsidRPr="00143E2C">
        <w:rPr>
          <w:szCs w:val="24"/>
        </w:rPr>
        <w:t xml:space="preserve">Таблица 1 – </w:t>
      </w:r>
      <w:r w:rsidRPr="00143E2C">
        <w:rPr>
          <w:rFonts w:eastAsia="Calibri" w:cs="Times New Roman"/>
          <w:szCs w:val="24"/>
        </w:rPr>
        <w:t>Гипотезы опережения общеэкономического цикла</w:t>
      </w:r>
    </w:p>
    <w:tbl>
      <w:tblPr>
        <w:tblStyle w:val="a3"/>
        <w:tblW w:w="0" w:type="auto"/>
        <w:tblLook w:val="04A0" w:firstRow="1" w:lastRow="0" w:firstColumn="1" w:lastColumn="0" w:noHBand="0" w:noVBand="1"/>
      </w:tblPr>
      <w:tblGrid>
        <w:gridCol w:w="4743"/>
        <w:gridCol w:w="4743"/>
      </w:tblGrid>
      <w:tr w:rsidR="003B5490" w14:paraId="1F204D26" w14:textId="77777777" w:rsidTr="005828F0">
        <w:tc>
          <w:tcPr>
            <w:tcW w:w="4743" w:type="dxa"/>
          </w:tcPr>
          <w:p w14:paraId="06EF318D" w14:textId="77777777" w:rsidR="003B5490" w:rsidRPr="00143E2C" w:rsidRDefault="003B5490" w:rsidP="005828F0">
            <w:pPr>
              <w:jc w:val="center"/>
              <w:rPr>
                <w:rFonts w:eastAsia="Calibri" w:cs="Times New Roman"/>
                <w:szCs w:val="24"/>
              </w:rPr>
            </w:pPr>
            <w:r w:rsidRPr="00143E2C">
              <w:rPr>
                <w:rFonts w:eastAsia="Calibri" w:cs="Times New Roman"/>
                <w:szCs w:val="24"/>
              </w:rPr>
              <w:t>Показатели</w:t>
            </w:r>
          </w:p>
          <w:p w14:paraId="214CADEA" w14:textId="77777777" w:rsidR="003B5490" w:rsidRPr="00143E2C" w:rsidRDefault="003B5490" w:rsidP="005828F0">
            <w:pPr>
              <w:jc w:val="center"/>
              <w:rPr>
                <w:rFonts w:eastAsia="Calibri" w:cs="Times New Roman"/>
                <w:szCs w:val="24"/>
              </w:rPr>
            </w:pPr>
          </w:p>
        </w:tc>
        <w:tc>
          <w:tcPr>
            <w:tcW w:w="4743" w:type="dxa"/>
          </w:tcPr>
          <w:p w14:paraId="15B8AC9F" w14:textId="77777777" w:rsidR="003B5490" w:rsidRPr="00143E2C" w:rsidRDefault="003B5490" w:rsidP="005828F0">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68C31598" w14:textId="77777777" w:rsidR="003B5490" w:rsidRPr="00143E2C" w:rsidRDefault="003B5490" w:rsidP="005828F0">
            <w:pPr>
              <w:jc w:val="center"/>
              <w:rPr>
                <w:rFonts w:eastAsia="Calibri" w:cs="Times New Roman"/>
                <w:szCs w:val="24"/>
              </w:rPr>
            </w:pPr>
          </w:p>
        </w:tc>
      </w:tr>
      <w:tr w:rsidR="003B5490" w14:paraId="33E59BE7" w14:textId="77777777" w:rsidTr="005828F0">
        <w:tc>
          <w:tcPr>
            <w:tcW w:w="9486" w:type="dxa"/>
            <w:gridSpan w:val="2"/>
          </w:tcPr>
          <w:p w14:paraId="353C77FB" w14:textId="77777777" w:rsidR="003B5490" w:rsidRPr="00143E2C" w:rsidRDefault="003B5490" w:rsidP="005828F0">
            <w:pPr>
              <w:jc w:val="center"/>
              <w:rPr>
                <w:rFonts w:eastAsia="Calibri" w:cs="Times New Roman"/>
                <w:szCs w:val="24"/>
              </w:rPr>
            </w:pPr>
            <w:r w:rsidRPr="00143E2C">
              <w:rPr>
                <w:rFonts w:eastAsia="Calibri" w:cs="Times New Roman"/>
                <w:szCs w:val="24"/>
              </w:rPr>
              <w:t>Эталонный ряд</w:t>
            </w:r>
          </w:p>
          <w:p w14:paraId="6BD3B578" w14:textId="77777777" w:rsidR="003B5490" w:rsidRPr="00143E2C" w:rsidRDefault="003B5490" w:rsidP="005828F0">
            <w:pPr>
              <w:rPr>
                <w:rFonts w:eastAsia="Calibri" w:cs="Times New Roman"/>
                <w:szCs w:val="24"/>
              </w:rPr>
            </w:pPr>
          </w:p>
        </w:tc>
      </w:tr>
      <w:tr w:rsidR="003B5490" w14:paraId="6A551E40" w14:textId="77777777" w:rsidTr="005828F0">
        <w:tc>
          <w:tcPr>
            <w:tcW w:w="4743" w:type="dxa"/>
          </w:tcPr>
          <w:p w14:paraId="0A9AC88F" w14:textId="77777777" w:rsidR="003B5490" w:rsidRPr="00143E2C" w:rsidRDefault="003B5490" w:rsidP="005828F0">
            <w:pPr>
              <w:rPr>
                <w:rFonts w:eastAsia="Calibri" w:cs="Times New Roman"/>
                <w:szCs w:val="24"/>
              </w:rPr>
            </w:pPr>
            <w:r w:rsidRPr="00143E2C">
              <w:rPr>
                <w:rFonts w:eastAsia="Calibri" w:cs="Times New Roman"/>
                <w:szCs w:val="24"/>
              </w:rPr>
              <w:t>Промышленное производство:</w:t>
            </w:r>
          </w:p>
          <w:p w14:paraId="6F0CCF0B" w14:textId="77777777" w:rsidR="003B5490" w:rsidRPr="00143E2C" w:rsidRDefault="003B5490" w:rsidP="005828F0">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596FC292" w14:textId="77777777" w:rsidR="003B5490" w:rsidRPr="00143E2C" w:rsidRDefault="003B5490" w:rsidP="005828F0">
            <w:pPr>
              <w:rPr>
                <w:rFonts w:eastAsia="Calibri" w:cs="Times New Roman"/>
                <w:szCs w:val="24"/>
              </w:rPr>
            </w:pPr>
          </w:p>
        </w:tc>
        <w:tc>
          <w:tcPr>
            <w:tcW w:w="4743" w:type="dxa"/>
          </w:tcPr>
          <w:p w14:paraId="2F883255" w14:textId="77777777" w:rsidR="003B5490" w:rsidRPr="00143E2C" w:rsidRDefault="003B5490" w:rsidP="005828F0">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16FFB1CF" w14:textId="77777777" w:rsidR="003B5490" w:rsidRPr="00143E2C" w:rsidRDefault="003B5490" w:rsidP="005828F0">
            <w:pPr>
              <w:rPr>
                <w:rFonts w:eastAsia="Calibri" w:cs="Times New Roman"/>
                <w:szCs w:val="24"/>
              </w:rPr>
            </w:pPr>
          </w:p>
        </w:tc>
      </w:tr>
      <w:tr w:rsidR="003B5490" w14:paraId="7F1166D7" w14:textId="77777777" w:rsidTr="005828F0">
        <w:tc>
          <w:tcPr>
            <w:tcW w:w="9486" w:type="dxa"/>
            <w:gridSpan w:val="2"/>
          </w:tcPr>
          <w:p w14:paraId="5E766519" w14:textId="77777777" w:rsidR="003B5490" w:rsidRPr="00F75494" w:rsidRDefault="003B5490" w:rsidP="005828F0">
            <w:pPr>
              <w:jc w:val="center"/>
              <w:rPr>
                <w:rFonts w:eastAsia="Calibri" w:cs="Times New Roman"/>
                <w:sz w:val="28"/>
                <w:szCs w:val="28"/>
              </w:rPr>
            </w:pPr>
            <w:r>
              <w:rPr>
                <w:rFonts w:eastAsia="Calibri" w:cs="Times New Roman"/>
                <w:sz w:val="28"/>
                <w:szCs w:val="28"/>
              </w:rPr>
              <w:t>……</w:t>
            </w:r>
          </w:p>
        </w:tc>
      </w:tr>
    </w:tbl>
    <w:p w14:paraId="59A3427C" w14:textId="77777777" w:rsidR="003B5490" w:rsidRPr="00F75494" w:rsidRDefault="003B5490" w:rsidP="003B5490">
      <w:pPr>
        <w:rPr>
          <w:rFonts w:eastAsia="Calibri" w:cs="Times New Roman"/>
          <w:szCs w:val="24"/>
          <w:lang w:val="en-US"/>
        </w:rPr>
      </w:pPr>
      <w:r w:rsidRPr="00F75494">
        <w:rPr>
          <w:rFonts w:eastAsia="Calibri" w:cs="Times New Roman"/>
          <w:szCs w:val="24"/>
        </w:rPr>
        <w:t>Источник</w:t>
      </w:r>
      <w:r w:rsidRPr="00F75494">
        <w:rPr>
          <w:rFonts w:eastAsia="Calibri" w:cs="Times New Roman"/>
          <w:szCs w:val="24"/>
          <w:lang w:val="en-US"/>
        </w:rPr>
        <w:t>: Smirnov S.V. A System of Leading Indicators for Russia Construction and Two-Years Experience of Usage // 26th CIRET Conference, Taipei, October 2012.</w:t>
      </w:r>
    </w:p>
    <w:p w14:paraId="673A7CF7" w14:textId="77777777" w:rsidR="003B5490" w:rsidRDefault="003B5490" w:rsidP="003B5490">
      <w:pPr>
        <w:rPr>
          <w:rFonts w:eastAsia="Calibri" w:cs="Times New Roman"/>
          <w:sz w:val="28"/>
          <w:szCs w:val="28"/>
        </w:rPr>
      </w:pPr>
      <w:r>
        <w:rPr>
          <w:rFonts w:eastAsia="Calibri" w:cs="Times New Roman"/>
          <w:sz w:val="28"/>
          <w:szCs w:val="28"/>
        </w:rPr>
        <w:t>или</w:t>
      </w:r>
    </w:p>
    <w:p w14:paraId="49D8FB7A" w14:textId="77777777" w:rsidR="003B5490" w:rsidRPr="00143E2C" w:rsidRDefault="003B5490" w:rsidP="003B5490">
      <w:pPr>
        <w:rPr>
          <w:rFonts w:eastAsia="Calibri" w:cs="Times New Roman"/>
          <w:sz w:val="28"/>
          <w:szCs w:val="28"/>
        </w:rPr>
      </w:pPr>
      <w:r>
        <w:t>Источник: составлено по материалам [4].</w:t>
      </w:r>
    </w:p>
    <w:p w14:paraId="243458CE" w14:textId="77777777" w:rsidR="003B5490" w:rsidRDefault="003B5490" w:rsidP="003B5490">
      <w:pPr>
        <w:rPr>
          <w:rFonts w:eastAsia="Calibri" w:cs="Times New Roman"/>
          <w:sz w:val="28"/>
          <w:szCs w:val="28"/>
        </w:rPr>
      </w:pPr>
      <w:r w:rsidRPr="009A7C73">
        <w:rPr>
          <w:rFonts w:eastAsia="Calibri" w:cs="Times New Roman"/>
          <w:sz w:val="28"/>
          <w:szCs w:val="28"/>
        </w:rPr>
        <w:t>В таблице допускается применять размер шрифта не менее 10 пт.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как показано на примере таблицы 2.</w:t>
      </w:r>
    </w:p>
    <w:p w14:paraId="073F9661" w14:textId="77777777" w:rsidR="003B5490" w:rsidRDefault="003B5490" w:rsidP="003B5490">
      <w:pPr>
        <w:ind w:firstLine="0"/>
        <w:rPr>
          <w:rFonts w:eastAsia="Calibri" w:cs="Times New Roman"/>
          <w:sz w:val="28"/>
          <w:szCs w:val="28"/>
        </w:rPr>
      </w:pPr>
      <w:r>
        <w:t>Таблица 2 – Примеры различий в отражении отдельных операций в РСГФ и КОСГУ</w:t>
      </w:r>
    </w:p>
    <w:tbl>
      <w:tblPr>
        <w:tblStyle w:val="a3"/>
        <w:tblW w:w="0" w:type="auto"/>
        <w:tblLook w:val="04A0" w:firstRow="1" w:lastRow="0" w:firstColumn="1" w:lastColumn="0" w:noHBand="0" w:noVBand="1"/>
      </w:tblPr>
      <w:tblGrid>
        <w:gridCol w:w="4743"/>
        <w:gridCol w:w="4743"/>
      </w:tblGrid>
      <w:tr w:rsidR="003B5490" w14:paraId="1771D502" w14:textId="77777777" w:rsidTr="005828F0">
        <w:tc>
          <w:tcPr>
            <w:tcW w:w="4743" w:type="dxa"/>
          </w:tcPr>
          <w:p w14:paraId="2D78BBEA" w14:textId="77777777" w:rsidR="003B5490" w:rsidRPr="00143E2C" w:rsidRDefault="003B5490" w:rsidP="005828F0">
            <w:pPr>
              <w:jc w:val="center"/>
              <w:rPr>
                <w:rFonts w:eastAsia="Calibri" w:cs="Times New Roman"/>
                <w:szCs w:val="24"/>
              </w:rPr>
            </w:pPr>
            <w:r w:rsidRPr="00143E2C">
              <w:rPr>
                <w:rFonts w:eastAsia="Calibri" w:cs="Times New Roman"/>
                <w:szCs w:val="24"/>
              </w:rPr>
              <w:t>Показатели</w:t>
            </w:r>
          </w:p>
          <w:p w14:paraId="0BCDCE16" w14:textId="77777777" w:rsidR="003B5490" w:rsidRPr="00143E2C" w:rsidRDefault="003B5490" w:rsidP="005828F0">
            <w:pPr>
              <w:jc w:val="center"/>
              <w:rPr>
                <w:rFonts w:eastAsia="Calibri" w:cs="Times New Roman"/>
                <w:szCs w:val="24"/>
              </w:rPr>
            </w:pPr>
          </w:p>
        </w:tc>
        <w:tc>
          <w:tcPr>
            <w:tcW w:w="4743" w:type="dxa"/>
          </w:tcPr>
          <w:p w14:paraId="7167DFCE" w14:textId="77777777" w:rsidR="003B5490" w:rsidRPr="00143E2C" w:rsidRDefault="003B5490" w:rsidP="005828F0">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3901DC6B" w14:textId="77777777" w:rsidR="003B5490" w:rsidRPr="00143E2C" w:rsidRDefault="003B5490" w:rsidP="005828F0">
            <w:pPr>
              <w:jc w:val="center"/>
              <w:rPr>
                <w:rFonts w:eastAsia="Calibri" w:cs="Times New Roman"/>
                <w:szCs w:val="24"/>
              </w:rPr>
            </w:pPr>
          </w:p>
        </w:tc>
      </w:tr>
      <w:tr w:rsidR="003B5490" w14:paraId="31F0C630" w14:textId="77777777" w:rsidTr="005828F0">
        <w:tc>
          <w:tcPr>
            <w:tcW w:w="4743" w:type="dxa"/>
          </w:tcPr>
          <w:p w14:paraId="050562EE" w14:textId="77777777" w:rsidR="003B5490" w:rsidRPr="00143E2C" w:rsidRDefault="003B5490" w:rsidP="005828F0">
            <w:pPr>
              <w:jc w:val="center"/>
              <w:rPr>
                <w:rFonts w:eastAsia="Calibri" w:cs="Times New Roman"/>
                <w:szCs w:val="24"/>
              </w:rPr>
            </w:pPr>
            <w:r>
              <w:rPr>
                <w:rFonts w:eastAsia="Calibri" w:cs="Times New Roman"/>
                <w:szCs w:val="24"/>
              </w:rPr>
              <w:t>1</w:t>
            </w:r>
          </w:p>
        </w:tc>
        <w:tc>
          <w:tcPr>
            <w:tcW w:w="4743" w:type="dxa"/>
          </w:tcPr>
          <w:p w14:paraId="3AB0F697" w14:textId="77777777" w:rsidR="003B5490" w:rsidRPr="00143E2C" w:rsidRDefault="003B5490" w:rsidP="005828F0">
            <w:pPr>
              <w:jc w:val="center"/>
              <w:rPr>
                <w:rFonts w:eastAsia="Calibri" w:cs="Times New Roman"/>
                <w:szCs w:val="24"/>
              </w:rPr>
            </w:pPr>
            <w:r>
              <w:rPr>
                <w:rFonts w:eastAsia="Calibri" w:cs="Times New Roman"/>
                <w:szCs w:val="24"/>
              </w:rPr>
              <w:t>2</w:t>
            </w:r>
          </w:p>
        </w:tc>
      </w:tr>
      <w:tr w:rsidR="003B5490" w14:paraId="3D412525" w14:textId="77777777" w:rsidTr="005828F0">
        <w:tc>
          <w:tcPr>
            <w:tcW w:w="9486" w:type="dxa"/>
            <w:gridSpan w:val="2"/>
          </w:tcPr>
          <w:p w14:paraId="7CEFF647" w14:textId="77777777" w:rsidR="003B5490" w:rsidRPr="00143E2C" w:rsidRDefault="003B5490" w:rsidP="005828F0">
            <w:pPr>
              <w:jc w:val="center"/>
              <w:rPr>
                <w:rFonts w:eastAsia="Calibri" w:cs="Times New Roman"/>
                <w:szCs w:val="24"/>
              </w:rPr>
            </w:pPr>
            <w:r w:rsidRPr="00143E2C">
              <w:rPr>
                <w:rFonts w:eastAsia="Calibri" w:cs="Times New Roman"/>
                <w:szCs w:val="24"/>
              </w:rPr>
              <w:t>Эталонный ряд</w:t>
            </w:r>
          </w:p>
          <w:p w14:paraId="1CC7EFA4" w14:textId="77777777" w:rsidR="003B5490" w:rsidRPr="00143E2C" w:rsidRDefault="003B5490" w:rsidP="005828F0">
            <w:pPr>
              <w:rPr>
                <w:rFonts w:eastAsia="Calibri" w:cs="Times New Roman"/>
                <w:szCs w:val="24"/>
              </w:rPr>
            </w:pPr>
          </w:p>
        </w:tc>
      </w:tr>
      <w:tr w:rsidR="003B5490" w14:paraId="65A1EA57" w14:textId="77777777" w:rsidTr="005828F0">
        <w:tc>
          <w:tcPr>
            <w:tcW w:w="4743" w:type="dxa"/>
          </w:tcPr>
          <w:p w14:paraId="073AC99F" w14:textId="77777777" w:rsidR="003B5490" w:rsidRPr="00143E2C" w:rsidRDefault="003B5490" w:rsidP="005828F0">
            <w:pPr>
              <w:rPr>
                <w:rFonts w:eastAsia="Calibri" w:cs="Times New Roman"/>
                <w:szCs w:val="24"/>
              </w:rPr>
            </w:pPr>
            <w:r w:rsidRPr="00143E2C">
              <w:rPr>
                <w:rFonts w:eastAsia="Calibri" w:cs="Times New Roman"/>
                <w:szCs w:val="24"/>
              </w:rPr>
              <w:lastRenderedPageBreak/>
              <w:t>Промышленное производство:</w:t>
            </w:r>
          </w:p>
          <w:p w14:paraId="75558FAE" w14:textId="77777777" w:rsidR="003B5490" w:rsidRPr="00143E2C" w:rsidRDefault="003B5490" w:rsidP="005828F0">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6E760BE1" w14:textId="77777777" w:rsidR="003B5490" w:rsidRPr="00143E2C" w:rsidRDefault="003B5490" w:rsidP="005828F0">
            <w:pPr>
              <w:rPr>
                <w:rFonts w:eastAsia="Calibri" w:cs="Times New Roman"/>
                <w:szCs w:val="24"/>
              </w:rPr>
            </w:pPr>
          </w:p>
        </w:tc>
        <w:tc>
          <w:tcPr>
            <w:tcW w:w="4743" w:type="dxa"/>
          </w:tcPr>
          <w:p w14:paraId="41B2B8BD" w14:textId="77777777" w:rsidR="003B5490" w:rsidRPr="00143E2C" w:rsidRDefault="003B5490" w:rsidP="005828F0">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00660A33" w14:textId="77777777" w:rsidR="003B5490" w:rsidRPr="00143E2C" w:rsidRDefault="003B5490" w:rsidP="005828F0">
            <w:pPr>
              <w:rPr>
                <w:rFonts w:eastAsia="Calibri" w:cs="Times New Roman"/>
                <w:szCs w:val="24"/>
              </w:rPr>
            </w:pPr>
          </w:p>
        </w:tc>
      </w:tr>
      <w:tr w:rsidR="003B5490" w14:paraId="3BD72FE6" w14:textId="77777777" w:rsidTr="005828F0">
        <w:tc>
          <w:tcPr>
            <w:tcW w:w="9486" w:type="dxa"/>
            <w:gridSpan w:val="2"/>
          </w:tcPr>
          <w:p w14:paraId="0FA80512" w14:textId="77777777" w:rsidR="003B5490" w:rsidRPr="00F75494" w:rsidRDefault="003B5490" w:rsidP="005828F0">
            <w:pPr>
              <w:jc w:val="center"/>
              <w:rPr>
                <w:rFonts w:eastAsia="Calibri" w:cs="Times New Roman"/>
                <w:sz w:val="28"/>
                <w:szCs w:val="28"/>
              </w:rPr>
            </w:pPr>
            <w:r>
              <w:rPr>
                <w:rFonts w:eastAsia="Calibri" w:cs="Times New Roman"/>
                <w:sz w:val="28"/>
                <w:szCs w:val="28"/>
              </w:rPr>
              <w:t>……</w:t>
            </w:r>
          </w:p>
        </w:tc>
      </w:tr>
    </w:tbl>
    <w:p w14:paraId="49555269" w14:textId="77777777" w:rsidR="003B5490" w:rsidRDefault="003B5490" w:rsidP="003B5490"/>
    <w:p w14:paraId="69476766" w14:textId="77777777" w:rsidR="003B5490" w:rsidRDefault="003B5490" w:rsidP="003B5490">
      <w:pPr>
        <w:ind w:firstLine="0"/>
        <w:rPr>
          <w:rFonts w:eastAsia="Calibri" w:cs="Times New Roman"/>
          <w:sz w:val="28"/>
          <w:szCs w:val="28"/>
        </w:rPr>
      </w:pPr>
      <w:r>
        <w:t>Продолжение таблицы 2</w:t>
      </w:r>
    </w:p>
    <w:tbl>
      <w:tblPr>
        <w:tblStyle w:val="a3"/>
        <w:tblW w:w="0" w:type="auto"/>
        <w:tblLook w:val="04A0" w:firstRow="1" w:lastRow="0" w:firstColumn="1" w:lastColumn="0" w:noHBand="0" w:noVBand="1"/>
      </w:tblPr>
      <w:tblGrid>
        <w:gridCol w:w="4743"/>
        <w:gridCol w:w="4743"/>
      </w:tblGrid>
      <w:tr w:rsidR="003B5490" w:rsidRPr="00143E2C" w14:paraId="5AC5FF98" w14:textId="77777777" w:rsidTr="005828F0">
        <w:tc>
          <w:tcPr>
            <w:tcW w:w="4743" w:type="dxa"/>
          </w:tcPr>
          <w:p w14:paraId="7356AB6A" w14:textId="77777777" w:rsidR="003B5490" w:rsidRPr="00143E2C" w:rsidRDefault="003B5490" w:rsidP="005828F0">
            <w:pPr>
              <w:jc w:val="center"/>
              <w:rPr>
                <w:rFonts w:eastAsia="Calibri" w:cs="Times New Roman"/>
                <w:szCs w:val="24"/>
              </w:rPr>
            </w:pPr>
            <w:r>
              <w:rPr>
                <w:rFonts w:eastAsia="Calibri" w:cs="Times New Roman"/>
                <w:szCs w:val="24"/>
              </w:rPr>
              <w:t>1</w:t>
            </w:r>
          </w:p>
        </w:tc>
        <w:tc>
          <w:tcPr>
            <w:tcW w:w="4743" w:type="dxa"/>
          </w:tcPr>
          <w:p w14:paraId="5EFAE8E8" w14:textId="77777777" w:rsidR="003B5490" w:rsidRPr="00143E2C" w:rsidRDefault="003B5490" w:rsidP="005828F0">
            <w:pPr>
              <w:jc w:val="center"/>
              <w:rPr>
                <w:rFonts w:eastAsia="Calibri" w:cs="Times New Roman"/>
                <w:szCs w:val="24"/>
              </w:rPr>
            </w:pPr>
            <w:r>
              <w:rPr>
                <w:rFonts w:eastAsia="Calibri" w:cs="Times New Roman"/>
                <w:szCs w:val="24"/>
              </w:rPr>
              <w:t>2</w:t>
            </w:r>
          </w:p>
        </w:tc>
      </w:tr>
      <w:tr w:rsidR="003B5490" w:rsidRPr="00143E2C" w14:paraId="38BA7739" w14:textId="77777777" w:rsidTr="005828F0">
        <w:tc>
          <w:tcPr>
            <w:tcW w:w="9486" w:type="dxa"/>
            <w:gridSpan w:val="2"/>
          </w:tcPr>
          <w:p w14:paraId="78EB58F6" w14:textId="77777777" w:rsidR="003B5490" w:rsidRPr="00143E2C" w:rsidRDefault="003B5490" w:rsidP="005828F0">
            <w:pPr>
              <w:jc w:val="center"/>
              <w:rPr>
                <w:rFonts w:eastAsia="Calibri" w:cs="Times New Roman"/>
                <w:szCs w:val="24"/>
              </w:rPr>
            </w:pPr>
            <w:r w:rsidRPr="00143E2C">
              <w:rPr>
                <w:rFonts w:eastAsia="Calibri" w:cs="Times New Roman"/>
                <w:szCs w:val="24"/>
              </w:rPr>
              <w:t>Эталонный ряд</w:t>
            </w:r>
          </w:p>
          <w:p w14:paraId="77C0C109" w14:textId="77777777" w:rsidR="003B5490" w:rsidRPr="00143E2C" w:rsidRDefault="003B5490" w:rsidP="005828F0">
            <w:pPr>
              <w:rPr>
                <w:rFonts w:eastAsia="Calibri" w:cs="Times New Roman"/>
                <w:szCs w:val="24"/>
              </w:rPr>
            </w:pPr>
          </w:p>
        </w:tc>
      </w:tr>
      <w:tr w:rsidR="003B5490" w:rsidRPr="00143E2C" w14:paraId="46636E41" w14:textId="77777777" w:rsidTr="005828F0">
        <w:tc>
          <w:tcPr>
            <w:tcW w:w="4743" w:type="dxa"/>
          </w:tcPr>
          <w:p w14:paraId="647C9069" w14:textId="77777777" w:rsidR="003B5490" w:rsidRPr="00143E2C" w:rsidRDefault="003B5490" w:rsidP="005828F0">
            <w:pPr>
              <w:rPr>
                <w:rFonts w:eastAsia="Calibri" w:cs="Times New Roman"/>
                <w:szCs w:val="24"/>
              </w:rPr>
            </w:pPr>
            <w:r w:rsidRPr="00143E2C">
              <w:rPr>
                <w:rFonts w:eastAsia="Calibri" w:cs="Times New Roman"/>
                <w:szCs w:val="24"/>
              </w:rPr>
              <w:t>Промышленное производство:</w:t>
            </w:r>
          </w:p>
          <w:p w14:paraId="19BCE9A8" w14:textId="77777777" w:rsidR="003B5490" w:rsidRPr="00143E2C" w:rsidRDefault="003B5490" w:rsidP="005828F0">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7F5C9FE1" w14:textId="77777777" w:rsidR="003B5490" w:rsidRPr="00143E2C" w:rsidRDefault="003B5490" w:rsidP="005828F0">
            <w:pPr>
              <w:rPr>
                <w:rFonts w:eastAsia="Calibri" w:cs="Times New Roman"/>
                <w:szCs w:val="24"/>
              </w:rPr>
            </w:pPr>
          </w:p>
        </w:tc>
        <w:tc>
          <w:tcPr>
            <w:tcW w:w="4743" w:type="dxa"/>
          </w:tcPr>
          <w:p w14:paraId="1F6E7061" w14:textId="77777777" w:rsidR="003B5490" w:rsidRPr="00143E2C" w:rsidRDefault="003B5490" w:rsidP="005828F0">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6AD9F39B" w14:textId="77777777" w:rsidR="003B5490" w:rsidRPr="00143E2C" w:rsidRDefault="003B5490" w:rsidP="005828F0">
            <w:pPr>
              <w:rPr>
                <w:rFonts w:eastAsia="Calibri" w:cs="Times New Roman"/>
                <w:szCs w:val="24"/>
              </w:rPr>
            </w:pPr>
          </w:p>
        </w:tc>
      </w:tr>
    </w:tbl>
    <w:p w14:paraId="6F8991A5" w14:textId="77777777" w:rsidR="003B5490" w:rsidRDefault="003B5490" w:rsidP="003B5490">
      <w:pPr>
        <w:rPr>
          <w:rFonts w:eastAsia="Calibri" w:cs="Times New Roman"/>
          <w:sz w:val="28"/>
          <w:szCs w:val="28"/>
        </w:rPr>
      </w:pPr>
      <w:r>
        <w:t>Источник: составлено по материалам [5].</w:t>
      </w:r>
    </w:p>
    <w:p w14:paraId="0BA56593" w14:textId="77777777" w:rsidR="003B5490" w:rsidRPr="00F75494" w:rsidRDefault="003B5490" w:rsidP="003B5490">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63366AFA" w14:textId="77777777" w:rsidR="003B5490" w:rsidRDefault="003B5490" w:rsidP="003B5490">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39B2E9F6" w14:textId="77777777" w:rsidR="003B5490" w:rsidRDefault="003B5490" w:rsidP="003B5490">
      <w:pPr>
        <w:rPr>
          <w:rFonts w:eastAsia="Calibri" w:cs="Times New Roman"/>
          <w:sz w:val="28"/>
          <w:szCs w:val="28"/>
        </w:rPr>
      </w:pPr>
      <w:r w:rsidRPr="001A0C0C">
        <w:rPr>
          <w:rFonts w:eastAsia="Calibri" w:cs="Times New Roman"/>
          <w:sz w:val="28"/>
          <w:szCs w:val="28"/>
        </w:rPr>
        <w:t>Первую строку пояснения начинают со слова «где» без двоеточия, как показано в формуле (1).</w:t>
      </w:r>
    </w:p>
    <w:p w14:paraId="1FC666D9" w14:textId="77777777" w:rsidR="003B5490" w:rsidRDefault="003B5490" w:rsidP="003B5490">
      <w:pPr>
        <w:rPr>
          <w:rFonts w:eastAsia="Calibri" w:cs="Times New Roman"/>
          <w:sz w:val="28"/>
          <w:szCs w:val="28"/>
        </w:rPr>
      </w:pPr>
      <w:r>
        <w:rPr>
          <w:noProof/>
          <w:lang w:eastAsia="ru-RU"/>
        </w:rPr>
        <w:lastRenderedPageBreak/>
        <w:drawing>
          <wp:inline distT="0" distB="0" distL="0" distR="0" wp14:anchorId="03569BA1" wp14:editId="2C9D231E">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20"/>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19645C90" w14:textId="77777777" w:rsidR="003B5490" w:rsidRPr="00F75494" w:rsidRDefault="003B5490" w:rsidP="003B5490">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3A3FCFF6" w14:textId="77777777" w:rsidR="003B5490" w:rsidRPr="00F75494" w:rsidRDefault="003B5490" w:rsidP="003B5490">
      <w:pPr>
        <w:rPr>
          <w:rFonts w:eastAsia="Calibri" w:cs="Times New Roman"/>
          <w:sz w:val="28"/>
          <w:szCs w:val="28"/>
        </w:rPr>
      </w:pPr>
      <w:r w:rsidRPr="00F75494">
        <w:rPr>
          <w:rFonts w:eastAsia="Calibri" w:cs="Times New Roman"/>
          <w:sz w:val="28"/>
          <w:szCs w:val="28"/>
        </w:rPr>
        <w:t>6.10.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3D19ED6E" w14:textId="77777777" w:rsidR="003B5490" w:rsidRDefault="003B5490" w:rsidP="003B5490">
      <w:pPr>
        <w:rPr>
          <w:rFonts w:eastAsia="Calibri" w:cs="Times New Roman"/>
          <w:sz w:val="28"/>
          <w:szCs w:val="28"/>
        </w:rPr>
      </w:pPr>
      <w:r w:rsidRPr="00F75494">
        <w:rPr>
          <w:rFonts w:eastAsia="Calibri" w:cs="Times New Roman"/>
          <w:sz w:val="28"/>
          <w:szCs w:val="28"/>
        </w:rPr>
        <w:t xml:space="preserve">6.11. Оформление списка использованных источников </w:t>
      </w:r>
    </w:p>
    <w:p w14:paraId="26B65F5E" w14:textId="77777777" w:rsidR="003B5490" w:rsidRDefault="003B5490" w:rsidP="003B5490">
      <w:pPr>
        <w:rPr>
          <w:rFonts w:eastAsia="Calibri" w:cs="Times New Roman"/>
          <w:sz w:val="28"/>
          <w:szCs w:val="28"/>
        </w:rPr>
      </w:pPr>
      <w:r w:rsidRPr="00876BF3">
        <w:rPr>
          <w:rFonts w:eastAsia="Calibri" w:cs="Times New Roman"/>
          <w:sz w:val="28"/>
          <w:szCs w:val="28"/>
        </w:rPr>
        <w:t xml:space="preserve">Основой оформления списка литературы является библиографическое описание источников. </w:t>
      </w:r>
    </w:p>
    <w:p w14:paraId="3D755AC9" w14:textId="77777777" w:rsidR="003B5490" w:rsidRDefault="003B5490" w:rsidP="003B5490">
      <w:pPr>
        <w:rPr>
          <w:rFonts w:eastAsia="Calibri" w:cs="Times New Roman"/>
          <w:sz w:val="28"/>
          <w:szCs w:val="28"/>
        </w:rPr>
      </w:pPr>
      <w:r w:rsidRPr="00876BF3">
        <w:rPr>
          <w:rFonts w:eastAsia="Calibri" w:cs="Times New Roman"/>
          <w:sz w:val="28"/>
          <w:szCs w:val="28"/>
        </w:rPr>
        <w:t xml:space="preserve">Примеры оформления списка использованных источников: </w:t>
      </w:r>
    </w:p>
    <w:p w14:paraId="5A28AF5A" w14:textId="77777777" w:rsidR="003B5490" w:rsidRDefault="003B5490" w:rsidP="003B5490">
      <w:pPr>
        <w:rPr>
          <w:rFonts w:eastAsia="Calibri" w:cs="Times New Roman"/>
          <w:sz w:val="28"/>
          <w:szCs w:val="28"/>
        </w:rPr>
      </w:pPr>
      <w:r w:rsidRPr="00876BF3">
        <w:rPr>
          <w:rFonts w:eastAsia="Calibri" w:cs="Times New Roman"/>
          <w:sz w:val="28"/>
          <w:szCs w:val="28"/>
        </w:rPr>
        <w:t xml:space="preserve">1. Федеральный закон от 28.06.2014 № 172-ФЗ «О стратегическом планировании» [Электронный ресурс]. – URL: http://www.consultant.ru/document/cons_doc_LAW_164841/? ysclid=l88knv603r211722019 (дата обращения: 25.04.2022). </w:t>
      </w:r>
    </w:p>
    <w:p w14:paraId="65DC03D5" w14:textId="77777777" w:rsidR="003B5490" w:rsidRDefault="003B5490" w:rsidP="003B5490">
      <w:pPr>
        <w:rPr>
          <w:rFonts w:eastAsia="Calibri" w:cs="Times New Roman"/>
          <w:sz w:val="28"/>
          <w:szCs w:val="28"/>
        </w:rPr>
      </w:pPr>
      <w:r w:rsidRPr="00876BF3">
        <w:rPr>
          <w:rFonts w:eastAsia="Calibri" w:cs="Times New Roman"/>
          <w:sz w:val="28"/>
          <w:szCs w:val="28"/>
        </w:rPr>
        <w:t xml:space="preserve">2. Указ Президента Российской Федерации от 21.07.2020 № 474 «О национальных целях развития Российской Федерации на период до 2030 года» </w:t>
      </w:r>
      <w:r w:rsidRPr="00876BF3">
        <w:rPr>
          <w:rFonts w:eastAsia="Calibri" w:cs="Times New Roman"/>
          <w:sz w:val="28"/>
          <w:szCs w:val="28"/>
        </w:rPr>
        <w:lastRenderedPageBreak/>
        <w:t xml:space="preserve">[Электронный ресурс]. – URL: 22 http://www.consultant.ru/document/cons_doc_LAW_357927/? ysclid=l88cew80ha490371344 (дата обращения: 21.04.2022). </w:t>
      </w:r>
    </w:p>
    <w:p w14:paraId="448BF10C" w14:textId="77777777" w:rsidR="003B5490" w:rsidRDefault="003B5490" w:rsidP="003B5490">
      <w:pPr>
        <w:rPr>
          <w:rFonts w:eastAsia="Calibri" w:cs="Times New Roman"/>
          <w:sz w:val="28"/>
          <w:szCs w:val="28"/>
        </w:rPr>
      </w:pPr>
      <w:r w:rsidRPr="00876BF3">
        <w:rPr>
          <w:rFonts w:eastAsia="Calibri" w:cs="Times New Roman"/>
          <w:sz w:val="28"/>
          <w:szCs w:val="28"/>
        </w:rPr>
        <w:t xml:space="preserve">3. Постановление Правительства Российской Федерации от 26.05.2021 № 786 «О системе управления государственными программами Российской Федерации» [Электронный ресурс]. – URL: http://www.consultant.ru/document/cons_doc_LAW_385064/? ysclid=l89czgy67s699869633 (дата обращения: 12.04.2022). </w:t>
      </w:r>
    </w:p>
    <w:p w14:paraId="47AB3E10" w14:textId="77777777" w:rsidR="003B5490" w:rsidRDefault="003B5490" w:rsidP="003B5490">
      <w:pPr>
        <w:rPr>
          <w:rFonts w:eastAsia="Calibri" w:cs="Times New Roman"/>
          <w:sz w:val="28"/>
          <w:szCs w:val="28"/>
        </w:rPr>
      </w:pPr>
      <w:r w:rsidRPr="00876BF3">
        <w:rPr>
          <w:rFonts w:eastAsia="Calibri" w:cs="Times New Roman"/>
          <w:sz w:val="28"/>
          <w:szCs w:val="28"/>
        </w:rPr>
        <w:t xml:space="preserve">4. Приказ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 [Электронный ресурс]. – URL: http://www.consultant.ru/document/cons_doc_LAW_394807/2ff7a8c72de3994f304 6a0ccbb1ddafdaddf518/?ysclid=l88cxuv9te260892295 (дата обращения: 21.04.2022). </w:t>
      </w:r>
    </w:p>
    <w:p w14:paraId="0F78CA73" w14:textId="77777777" w:rsidR="003B5490" w:rsidRDefault="003B5490" w:rsidP="003B5490">
      <w:pPr>
        <w:rPr>
          <w:rFonts w:eastAsia="Calibri" w:cs="Times New Roman"/>
          <w:sz w:val="28"/>
          <w:szCs w:val="28"/>
        </w:rPr>
      </w:pPr>
      <w:r w:rsidRPr="00876BF3">
        <w:rPr>
          <w:rFonts w:eastAsia="Calibri" w:cs="Times New Roman"/>
          <w:sz w:val="28"/>
          <w:szCs w:val="28"/>
        </w:rPr>
        <w:t xml:space="preserve">5. Татаркин, А.И. Моделирование устойчивого развития как условие повышения экономической безопасности территории / А.И. Татаркин, Д.С. Львов, А.А. Куклин [и др.] ; под общей редакцией Х.Н. Гизатуллина. – Екатеринбург : Издательство Уральского университета, 1999. – 276 с. </w:t>
      </w:r>
    </w:p>
    <w:p w14:paraId="27FB6111" w14:textId="77777777" w:rsidR="003B5490" w:rsidRDefault="003B5490" w:rsidP="003B5490">
      <w:pPr>
        <w:rPr>
          <w:rFonts w:eastAsia="Calibri" w:cs="Times New Roman"/>
          <w:sz w:val="28"/>
          <w:szCs w:val="28"/>
        </w:rPr>
      </w:pPr>
      <w:r w:rsidRPr="00876BF3">
        <w:rPr>
          <w:rFonts w:eastAsia="Calibri" w:cs="Times New Roman"/>
          <w:sz w:val="28"/>
          <w:szCs w:val="28"/>
        </w:rPr>
        <w:t xml:space="preserve">6. Плисецкий, Е.Л. Пространственная дифференциация и приоритеты социально-экономического развития регионов России : монография / Е.Л. Плисецкий. – Москва : Русайн, 2016. – 233 с. </w:t>
      </w:r>
    </w:p>
    <w:p w14:paraId="71C780FF" w14:textId="77777777" w:rsidR="003B5490" w:rsidRDefault="003B5490" w:rsidP="003B5490">
      <w:pPr>
        <w:rPr>
          <w:rFonts w:eastAsia="Calibri" w:cs="Times New Roman"/>
          <w:sz w:val="28"/>
          <w:szCs w:val="28"/>
        </w:rPr>
      </w:pPr>
      <w:r w:rsidRPr="00876BF3">
        <w:rPr>
          <w:rFonts w:eastAsia="Calibri" w:cs="Times New Roman"/>
          <w:sz w:val="28"/>
          <w:szCs w:val="28"/>
        </w:rPr>
        <w:t xml:space="preserve">7. Болдырев, Б.М. Повышение качества андеррайтинга в удовлетворении страховых интересов выезжающих за рубеж / Б.М. Болдырев // Взгляд молодых ученых на проблемы устойчивого развития : сборник научных статей по результатам III Международного конгресса молодых ученых по проблемам устойчивого развития ; под редакцией Н.В. Кирилловой [и др.] : в 10 томах. Том 10. – Москва : РУСАЙНС, 2017. – С. 62-68. </w:t>
      </w:r>
    </w:p>
    <w:p w14:paraId="0DAC9CD8" w14:textId="77777777" w:rsidR="003B5490" w:rsidRDefault="003B5490" w:rsidP="003B5490">
      <w:r w:rsidRPr="00876BF3">
        <w:rPr>
          <w:rFonts w:eastAsia="Calibri" w:cs="Times New Roman"/>
          <w:sz w:val="28"/>
          <w:szCs w:val="28"/>
        </w:rPr>
        <w:lastRenderedPageBreak/>
        <w:t>8. Оценка стоимости бизнеса : учебник / А.А. Гусев, А.Ю. Котлярова, А.А. Бакулина [и др.] ; под редакцией М.А. Эскиндарова, М.А. Федотовой. – 2-е издание. – Москва : КноРус, 2018. – 320 с</w:t>
      </w:r>
      <w:r>
        <w:t>.</w:t>
      </w:r>
    </w:p>
    <w:p w14:paraId="3209B4A8" w14:textId="77777777" w:rsidR="003B5490" w:rsidRPr="00F75494" w:rsidRDefault="003B5490" w:rsidP="003B5490">
      <w:pPr>
        <w:rPr>
          <w:rFonts w:eastAsia="Calibri" w:cs="Times New Roman"/>
          <w:sz w:val="28"/>
          <w:szCs w:val="28"/>
        </w:rPr>
      </w:pPr>
      <w:r w:rsidRPr="00F75494">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39644E9F" w14:textId="77777777" w:rsidR="003B5490" w:rsidRPr="00F75494" w:rsidRDefault="003B5490" w:rsidP="003B5490">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58290F70" w14:textId="77777777" w:rsidR="003B5490" w:rsidRPr="00F75494" w:rsidRDefault="003B5490" w:rsidP="003B5490">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3A42282F" w14:textId="77777777" w:rsidR="003B5490" w:rsidRPr="0059406D" w:rsidRDefault="003B5490" w:rsidP="003B5490">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Согласно Положению по ВКР- 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BKP.</w:t>
      </w:r>
    </w:p>
    <w:p w14:paraId="170C6D84" w14:textId="77777777" w:rsidR="003B5490" w:rsidRPr="00F75494" w:rsidRDefault="003B5490" w:rsidP="003B5490">
      <w:pPr>
        <w:ind w:firstLine="0"/>
        <w:rPr>
          <w:rFonts w:eastAsia="Calibri" w:cs="Times New Roman"/>
          <w:sz w:val="28"/>
          <w:szCs w:val="28"/>
        </w:rPr>
      </w:pPr>
    </w:p>
    <w:p w14:paraId="52D21DA5" w14:textId="77777777" w:rsidR="003B5490" w:rsidRPr="009E42B3" w:rsidRDefault="003B5490" w:rsidP="003B5490">
      <w:pPr>
        <w:pStyle w:val="1"/>
        <w:spacing w:before="0"/>
        <w:rPr>
          <w:rFonts w:ascii="Times New Roman" w:eastAsia="Calibri" w:hAnsi="Times New Roman" w:cs="Times New Roman"/>
          <w:b/>
          <w:color w:val="auto"/>
          <w:sz w:val="28"/>
          <w:szCs w:val="28"/>
        </w:rPr>
      </w:pPr>
      <w:bookmarkStart w:id="27"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7"/>
    </w:p>
    <w:p w14:paraId="61C821B9" w14:textId="77777777" w:rsidR="003B5490" w:rsidRPr="009E42B3" w:rsidRDefault="003B5490" w:rsidP="003B5490">
      <w:pPr>
        <w:rPr>
          <w:rFonts w:eastAsia="Calibri" w:cs="Times New Roman"/>
          <w:sz w:val="28"/>
          <w:szCs w:val="28"/>
        </w:rPr>
      </w:pPr>
      <w:r w:rsidRPr="009E42B3">
        <w:rPr>
          <w:rFonts w:eastAsia="Calibri" w:cs="Times New Roman"/>
          <w:sz w:val="28"/>
          <w:szCs w:val="28"/>
        </w:rPr>
        <w:t>7.1. Требования к содержанию доклада:</w:t>
      </w:r>
    </w:p>
    <w:p w14:paraId="55C2ADCB" w14:textId="77777777" w:rsidR="003B5490" w:rsidRPr="009E42B3" w:rsidRDefault="003B5490" w:rsidP="003B5490">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28921AB1" w14:textId="77777777" w:rsidR="003B5490" w:rsidRPr="009E42B3" w:rsidRDefault="003B5490" w:rsidP="003B5490">
      <w:pPr>
        <w:rPr>
          <w:rFonts w:eastAsia="Calibri" w:cs="Times New Roman"/>
          <w:sz w:val="28"/>
          <w:szCs w:val="28"/>
        </w:rPr>
      </w:pPr>
      <w:r w:rsidRPr="009E42B3">
        <w:rPr>
          <w:rFonts w:eastAsia="Calibri" w:cs="Times New Roman"/>
          <w:sz w:val="28"/>
          <w:szCs w:val="28"/>
        </w:rPr>
        <w:t>- круг рассматриваемых проблем и методы их решения; результаты анализа практического материала и их интерпретация; конкретные рекомендации по совершенствованию разрабатываемой темы. В заключительной части доклада характеризуется значимость полученных результатов и даются общие выводы.</w:t>
      </w:r>
    </w:p>
    <w:p w14:paraId="0816B8E5" w14:textId="77777777" w:rsidR="003B5490" w:rsidRPr="009E42B3" w:rsidRDefault="003B5490" w:rsidP="003B5490">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6ABFCC55" w14:textId="77777777" w:rsidR="003B5490" w:rsidRDefault="003B5490" w:rsidP="003B5490">
      <w:pPr>
        <w:rPr>
          <w:rFonts w:eastAsia="Calibri" w:cs="Times New Roman"/>
          <w:sz w:val="28"/>
          <w:szCs w:val="28"/>
        </w:rPr>
      </w:pPr>
      <w:r w:rsidRPr="009E42B3">
        <w:rPr>
          <w:rFonts w:eastAsia="Calibri" w:cs="Times New Roman"/>
          <w:sz w:val="28"/>
          <w:szCs w:val="28"/>
        </w:rPr>
        <w:lastRenderedPageBreak/>
        <w:t>7.2. Требования к презентации ВКР.</w:t>
      </w:r>
    </w:p>
    <w:p w14:paraId="5B0EB9FC" w14:textId="77777777" w:rsidR="003B5490" w:rsidRPr="009E42B3" w:rsidRDefault="003B5490" w:rsidP="003B5490">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5F01E1F8" w14:textId="77777777" w:rsidR="003B5490" w:rsidRPr="009E42B3" w:rsidRDefault="003B5490" w:rsidP="003B5490">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6646D6BC" w14:textId="77777777" w:rsidR="003B5490" w:rsidRPr="009E42B3" w:rsidRDefault="003B5490" w:rsidP="003B5490">
      <w:pPr>
        <w:rPr>
          <w:rFonts w:eastAsia="Calibri" w:cs="Times New Roman"/>
          <w:sz w:val="28"/>
          <w:szCs w:val="28"/>
        </w:rPr>
      </w:pPr>
      <w:r w:rsidRPr="009E42B3">
        <w:rPr>
          <w:rFonts w:eastAsia="Calibri" w:cs="Times New Roman"/>
          <w:sz w:val="28"/>
          <w:szCs w:val="28"/>
        </w:rPr>
        <w:t>• открытие заседания ГЭК (председатель);</w:t>
      </w:r>
    </w:p>
    <w:p w14:paraId="46A8DCDD" w14:textId="77777777" w:rsidR="003B5490" w:rsidRPr="009E42B3" w:rsidRDefault="003B5490" w:rsidP="003B5490">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572DD9B5" w14:textId="77777777" w:rsidR="003B5490" w:rsidRPr="009E42B3" w:rsidRDefault="003B5490" w:rsidP="003B5490">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1505E347" w14:textId="77777777" w:rsidR="003B5490" w:rsidRPr="009E42B3" w:rsidRDefault="003B5490" w:rsidP="003B5490">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1DECCB33" w14:textId="77777777" w:rsidR="003B5490" w:rsidRPr="009E42B3" w:rsidRDefault="003B5490" w:rsidP="003B5490">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203C240B" w14:textId="77777777" w:rsidR="003B5490" w:rsidRPr="009E42B3" w:rsidRDefault="003B5490" w:rsidP="003B5490">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3E3F7C88" w14:textId="77777777" w:rsidR="003B5490" w:rsidRPr="009E42B3" w:rsidRDefault="003B5490" w:rsidP="003B5490">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249952A3" w14:textId="77777777" w:rsidR="003B5490" w:rsidRPr="009E42B3" w:rsidRDefault="003B5490" w:rsidP="003B5490">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2903F9E7" w14:textId="77777777" w:rsidR="003B5490" w:rsidRPr="009E42B3" w:rsidRDefault="003B5490" w:rsidP="003B5490">
      <w:pPr>
        <w:rPr>
          <w:rFonts w:eastAsia="Calibri" w:cs="Times New Roman"/>
          <w:sz w:val="28"/>
          <w:szCs w:val="28"/>
        </w:rPr>
      </w:pPr>
      <w:r w:rsidRPr="009E42B3">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1896DFB9" w14:textId="77777777" w:rsidR="003B5490" w:rsidRPr="009E42B3" w:rsidRDefault="003B5490" w:rsidP="003B5490">
      <w:pPr>
        <w:rPr>
          <w:rFonts w:eastAsia="Calibri" w:cs="Times New Roman"/>
          <w:sz w:val="28"/>
          <w:szCs w:val="28"/>
        </w:rPr>
      </w:pPr>
      <w:r w:rsidRPr="009E42B3">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6F1176A6" w14:textId="77777777" w:rsidR="003B5490" w:rsidRPr="009E42B3" w:rsidRDefault="003B5490" w:rsidP="003B5490">
      <w:pPr>
        <w:rPr>
          <w:rFonts w:eastAsia="Calibri" w:cs="Times New Roman"/>
          <w:sz w:val="28"/>
          <w:szCs w:val="28"/>
        </w:rPr>
      </w:pPr>
      <w:r w:rsidRPr="009E42B3">
        <w:rPr>
          <w:rFonts w:eastAsia="Calibri" w:cs="Times New Roman"/>
          <w:sz w:val="28"/>
          <w:szCs w:val="28"/>
        </w:rPr>
        <w:t xml:space="preserve">7.6. Порядок повторной защиты ВКР определен пунктом Порядка проведения государственной итоговой аттестации по программам </w:t>
      </w:r>
      <w:r w:rsidRPr="009E42B3">
        <w:rPr>
          <w:rFonts w:eastAsia="Calibri" w:cs="Times New Roman"/>
          <w:sz w:val="28"/>
          <w:szCs w:val="28"/>
        </w:rPr>
        <w:lastRenderedPageBreak/>
        <w:t>бакалавриата и магистратуры в Финансовом университете, утвержденного приказом Финуниверситета.</w:t>
      </w:r>
    </w:p>
    <w:p w14:paraId="0C01B239" w14:textId="77777777" w:rsidR="003B5490" w:rsidRPr="009E42B3" w:rsidRDefault="003B5490" w:rsidP="003B5490">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381EE82F" w14:textId="77777777" w:rsidR="003B5490" w:rsidRDefault="003B5490" w:rsidP="003B5490">
      <w:pPr>
        <w:rPr>
          <w:rFonts w:eastAsia="Calibri" w:cs="Times New Roman"/>
          <w:sz w:val="28"/>
          <w:szCs w:val="28"/>
        </w:rPr>
      </w:pPr>
      <w:r w:rsidRPr="009E42B3">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14BE24C0" w14:textId="77777777" w:rsidR="003B5490" w:rsidRDefault="003B5490" w:rsidP="003B5490">
      <w:pPr>
        <w:rPr>
          <w:rFonts w:eastAsia="Calibri" w:cs="Times New Roman"/>
          <w:sz w:val="28"/>
          <w:szCs w:val="28"/>
        </w:rPr>
      </w:pPr>
    </w:p>
    <w:p w14:paraId="5D948CC6" w14:textId="77777777" w:rsidR="003B5490" w:rsidRPr="00AA009D" w:rsidRDefault="003B5490" w:rsidP="003B5490">
      <w:pPr>
        <w:pStyle w:val="1"/>
        <w:spacing w:before="0"/>
        <w:rPr>
          <w:rFonts w:ascii="Times New Roman" w:eastAsia="Calibri" w:hAnsi="Times New Roman" w:cs="Times New Roman"/>
          <w:b/>
          <w:color w:val="auto"/>
          <w:sz w:val="28"/>
          <w:szCs w:val="28"/>
        </w:rPr>
      </w:pPr>
      <w:bookmarkStart w:id="28"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28"/>
    </w:p>
    <w:p w14:paraId="26E97C85" w14:textId="77777777" w:rsidR="003B5490" w:rsidRPr="009E42B3" w:rsidRDefault="003B5490" w:rsidP="003B5490">
      <w:pPr>
        <w:ind w:firstLine="0"/>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665AC611" w14:textId="77777777" w:rsidR="003B5490" w:rsidRPr="00CE19E7" w:rsidRDefault="003B5490" w:rsidP="003B5490">
      <w:pPr>
        <w:pStyle w:val="af2"/>
        <w:spacing w:line="360" w:lineRule="auto"/>
        <w:ind w:right="-2"/>
        <w:jc w:val="both"/>
        <w:rPr>
          <w:rFonts w:eastAsia="Calibri"/>
          <w:lang w:eastAsia="en-US" w:bidi="ar-SA"/>
        </w:rPr>
      </w:pPr>
      <w:r w:rsidRPr="00CE19E7">
        <w:rPr>
          <w:rFonts w:eastAsia="Calibri"/>
          <w:b/>
          <w:bCs/>
          <w:lang w:eastAsia="en-US" w:bidi="ar-SA"/>
        </w:rPr>
        <w:t>Оценка «отлично»</w:t>
      </w:r>
      <w:r w:rsidRPr="00CE19E7">
        <w:rPr>
          <w:rFonts w:eastAsia="Calibri"/>
          <w:lang w:eastAsia="en-US" w:bidi="ar-SA"/>
        </w:rPr>
        <w:t xml:space="preserve">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w:t>
      </w:r>
      <w:r>
        <w:rPr>
          <w:rFonts w:eastAsia="Calibri"/>
          <w:lang w:eastAsia="en-US" w:bidi="ar-SA"/>
        </w:rPr>
        <w:t>ч</w:t>
      </w:r>
      <w:r w:rsidRPr="00CE19E7">
        <w:rPr>
          <w:rFonts w:eastAsia="Calibri"/>
          <w:lang w:eastAsia="en-US" w:bidi="ar-SA"/>
        </w:rPr>
        <w:t xml:space="preserve">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w:t>
      </w:r>
      <w:r w:rsidRPr="00CE19E7">
        <w:rPr>
          <w:rFonts w:eastAsia="Calibri"/>
          <w:lang w:eastAsia="en-US" w:bidi="ar-SA"/>
        </w:rPr>
        <w:lastRenderedPageBreak/>
        <w:t>департамент/на кафедру, полностью соответствует требованиям, предъявляемым к содержанию и оформлению BKP; на защите освещены все вопросы исследования, ответы обучающегося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436D6C84" w14:textId="77777777" w:rsidR="003B5490" w:rsidRPr="00CE19E7" w:rsidRDefault="003B5490" w:rsidP="003B5490">
      <w:pPr>
        <w:pStyle w:val="af2"/>
        <w:spacing w:line="360" w:lineRule="auto"/>
        <w:ind w:left="107" w:right="137"/>
        <w:jc w:val="both"/>
        <w:rPr>
          <w:rFonts w:eastAsia="Calibri"/>
          <w:lang w:eastAsia="en-US" w:bidi="ar-SA"/>
        </w:rPr>
      </w:pPr>
      <w:r w:rsidRPr="00CE19E7">
        <w:rPr>
          <w:rFonts w:eastAsia="Calibri"/>
          <w:b/>
          <w:bCs/>
          <w:lang w:eastAsia="en-US" w:bidi="ar-SA"/>
        </w:rPr>
        <w:t>Оценка «хорошо»</w:t>
      </w:r>
      <w:r w:rsidRPr="00CE19E7">
        <w:rPr>
          <w:rFonts w:eastAsia="Calibri"/>
          <w:lang w:eastAsia="en-US" w:bidi="ar-SA"/>
        </w:rPr>
        <w:t xml:space="preserve">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57E8E4D6" w14:textId="77777777" w:rsidR="003B5490" w:rsidRPr="00CE19E7" w:rsidRDefault="003B5490" w:rsidP="003B5490">
      <w:pPr>
        <w:pStyle w:val="af2"/>
        <w:spacing w:line="360" w:lineRule="auto"/>
        <w:jc w:val="both"/>
        <w:rPr>
          <w:rFonts w:eastAsia="Calibri"/>
        </w:rPr>
      </w:pPr>
      <w:r w:rsidRPr="00CE19E7">
        <w:rPr>
          <w:rFonts w:eastAsia="Calibri"/>
          <w:b/>
          <w:bCs/>
          <w:lang w:eastAsia="en-US" w:bidi="ar-SA"/>
        </w:rPr>
        <w:t>Оценка «удовлетворительно»</w:t>
      </w:r>
      <w:r w:rsidRPr="00CE19E7">
        <w:rPr>
          <w:rFonts w:eastAsia="Calibri"/>
          <w:lang w:eastAsia="en-US" w:bidi="ar-SA"/>
        </w:rPr>
        <w:t xml:space="preserve"> ставится, когда тема работы раскрыта частично,</w:t>
      </w:r>
      <w:r>
        <w:rPr>
          <w:rFonts w:eastAsia="Calibri"/>
          <w:lang w:eastAsia="en-US" w:bidi="ar-SA"/>
        </w:rPr>
        <w:t xml:space="preserve"> </w:t>
      </w:r>
      <w:r w:rsidRPr="00CE19E7">
        <w:rPr>
          <w:rFonts w:eastAsia="Calibri"/>
        </w:rPr>
        <w:t>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w:t>
      </w:r>
      <w:r>
        <w:rPr>
          <w:rFonts w:eastAsia="Calibri"/>
        </w:rPr>
        <w:t xml:space="preserve"> удовлетворительный уровень развития компетенций, отсутствие глубоких теоретических знаний и устойчивых практических навыков; в процессе защиты выпускник недостаточно полно изложил основные положения работы, испытывал затруднения при ответах на вопросы.</w:t>
      </w:r>
    </w:p>
    <w:p w14:paraId="1C9FBA44" w14:textId="77777777" w:rsidR="003B5490" w:rsidRDefault="003B5490" w:rsidP="003B5490">
      <w:pPr>
        <w:pStyle w:val="af2"/>
        <w:spacing w:line="360" w:lineRule="auto"/>
        <w:ind w:firstLine="735"/>
        <w:jc w:val="both"/>
        <w:rPr>
          <w:rFonts w:eastAsia="Calibri"/>
        </w:rPr>
      </w:pPr>
      <w:r w:rsidRPr="00CE19E7">
        <w:rPr>
          <w:rFonts w:eastAsia="Calibri"/>
          <w:b/>
          <w:bCs/>
        </w:rPr>
        <w:t>Оценка «неудовлетворительно»</w:t>
      </w:r>
      <w:r w:rsidRPr="009E42B3">
        <w:rPr>
          <w:rFonts w:eastAsia="Calibri"/>
        </w:rPr>
        <w:t xml:space="preserve"> ставится, если: </w:t>
      </w:r>
      <w:r w:rsidRPr="00CE19E7">
        <w:rPr>
          <w:rFonts w:eastAsia="Calibri"/>
        </w:rPr>
        <w:t xml:space="preserve">если в работе </w:t>
      </w:r>
      <w:r w:rsidRPr="00CE19E7">
        <w:rPr>
          <w:rFonts w:eastAsia="Calibri"/>
        </w:rPr>
        <w:lastRenderedPageBreak/>
        <w:t>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r>
        <w:rPr>
          <w:rFonts w:eastAsia="Calibri"/>
        </w:rPr>
        <w:t xml:space="preserve"> </w:t>
      </w:r>
    </w:p>
    <w:p w14:paraId="64DF60AB" w14:textId="57BEFDF2" w:rsidR="00165612" w:rsidRDefault="00C440BE" w:rsidP="003B5490">
      <w:pPr>
        <w:pStyle w:val="1"/>
        <w:spacing w:before="0"/>
        <w:rPr>
          <w:rFonts w:eastAsia="Calibri"/>
        </w:rPr>
      </w:pPr>
      <w:r>
        <w:rPr>
          <w:rFonts w:eastAsia="Calibri"/>
        </w:rPr>
        <w:t xml:space="preserve"> </w:t>
      </w:r>
      <w:r w:rsidR="00165612">
        <w:rPr>
          <w:rFonts w:eastAsia="Calibri"/>
        </w:rPr>
        <w:br w:type="page"/>
      </w:r>
    </w:p>
    <w:p w14:paraId="200AEBB0" w14:textId="77777777" w:rsidR="000B4916" w:rsidRPr="005E6799" w:rsidRDefault="000B4916" w:rsidP="000B4916">
      <w:pPr>
        <w:spacing w:line="253" w:lineRule="auto"/>
        <w:ind w:left="180" w:right="320" w:firstLine="3706"/>
        <w:rPr>
          <w:b/>
          <w:sz w:val="26"/>
        </w:rPr>
      </w:pPr>
      <w:r w:rsidRPr="005E6799">
        <w:rPr>
          <w:b/>
          <w:sz w:val="26"/>
        </w:rPr>
        <w:lastRenderedPageBreak/>
        <w:t xml:space="preserve">ПЕРЕЧЕНЬ </w:t>
      </w:r>
    </w:p>
    <w:p w14:paraId="0EA6FD7C" w14:textId="7BABADD7" w:rsidR="007F4782" w:rsidRPr="007F4782" w:rsidRDefault="000B4916" w:rsidP="00266A22">
      <w:pPr>
        <w:spacing w:after="120" w:line="276" w:lineRule="auto"/>
        <w:ind w:left="283" w:firstLine="0"/>
        <w:rPr>
          <w:b/>
          <w:sz w:val="26"/>
        </w:rPr>
      </w:pPr>
      <w:r w:rsidRPr="005E6799">
        <w:rPr>
          <w:b/>
          <w:sz w:val="26"/>
        </w:rPr>
        <w:t xml:space="preserve">рекомендуемых тем выпускных квалификационных (бакалаврских) работ для студентов очной формы обучения, обучающихся по направлению </w:t>
      </w:r>
      <w:r w:rsidR="007F4782" w:rsidRPr="007F4782">
        <w:rPr>
          <w:b/>
          <w:sz w:val="26"/>
        </w:rPr>
        <w:t>38.03.02 «Менеджмент» Образовательная программа «Управление бизнесом/Bachelor of Business Administration (BBA), Управление маркетингом /Marketing Management»</w:t>
      </w:r>
    </w:p>
    <w:p w14:paraId="657868B7" w14:textId="77777777" w:rsidR="000B4916" w:rsidRPr="00FB7857" w:rsidRDefault="000B4916" w:rsidP="000B4916">
      <w:pPr>
        <w:spacing w:line="253" w:lineRule="auto"/>
        <w:ind w:left="180" w:right="320" w:firstLine="104"/>
        <w:jc w:val="center"/>
        <w:rPr>
          <w:b/>
          <w:sz w:val="26"/>
          <w:highlight w:val="yellow"/>
        </w:rPr>
      </w:pPr>
    </w:p>
    <w:p w14:paraId="5458A79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реорганизации управления предприятием на основе использования новых организационных форм и структур.</w:t>
      </w:r>
    </w:p>
    <w:p w14:paraId="6821A5B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процессного управления организацией (с вариантами: реинжиниринг бизнес-процессов; описание базовых бизнес-процессов и т.д.)</w:t>
      </w:r>
    </w:p>
    <w:p w14:paraId="6DDF4C39"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качеством продуктом (услуг).</w:t>
      </w:r>
    </w:p>
    <w:p w14:paraId="2A7C126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проектами.</w:t>
      </w:r>
    </w:p>
    <w:p w14:paraId="0DA398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системы разработки и принятия управленческих решений на предприятии (организации).</w:t>
      </w:r>
    </w:p>
    <w:p w14:paraId="581D9F0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эффективной системы бизнес-коммуникаций.</w:t>
      </w:r>
    </w:p>
    <w:p w14:paraId="036A51B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формированию оптимальной стратегии предприятия (организации).</w:t>
      </w:r>
    </w:p>
    <w:p w14:paraId="20CDBD9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оптимальной системы стратегического управления предприятием (организацией).</w:t>
      </w:r>
    </w:p>
    <w:p w14:paraId="5C968D4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предприятием на основе выделения стратегических бизнес-единиц.</w:t>
      </w:r>
    </w:p>
    <w:p w14:paraId="16B6B7F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Формирование конкурентных (дополнительных конкурентных) преимуществ предприятия (организации).</w:t>
      </w:r>
    </w:p>
    <w:p w14:paraId="3DF0FE1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19E403F9" w14:textId="320A5531"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Инновационные маркетинговые подходы к формированию лояльных потребителей</w:t>
      </w:r>
    </w:p>
    <w:p w14:paraId="5B792426" w14:textId="031E1012"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Инновационные инструменты повышения лояльности потребителей на локальном рынке квестов</w:t>
      </w:r>
    </w:p>
    <w:p w14:paraId="516CA497" w14:textId="3B341356"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Использование методов моделирования и прогнозирования в изучении поведенческих реакций потребителей</w:t>
      </w:r>
    </w:p>
    <w:p w14:paraId="4FF30614" w14:textId="67336C0E"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Исследование восприятия брендов компаний на российском рынке</w:t>
      </w:r>
    </w:p>
    <w:p w14:paraId="393D0336" w14:textId="3D7DCC6E"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Исследование кросс-культурных вариаций в поведении потребителей</w:t>
      </w:r>
    </w:p>
    <w:p w14:paraId="74B0EF34" w14:textId="01740D8A"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Эффективность интернет-маркетинга организации</w:t>
      </w:r>
    </w:p>
    <w:p w14:paraId="42D58DC2" w14:textId="4AD67964"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Эффективность телевизионной рекламы в продвижении бренда</w:t>
      </w:r>
    </w:p>
    <w:p w14:paraId="15AC2CA9" w14:textId="0AC4802E"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lastRenderedPageBreak/>
        <w:t>Управление маркетингом организации на основе концепции маркетинга взаимоотношений</w:t>
      </w:r>
    </w:p>
    <w:p w14:paraId="093A196D" w14:textId="75CC9B17"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Управление конкурентоспособностью организации на рынке электротехнического оборудования</w:t>
      </w:r>
    </w:p>
    <w:p w14:paraId="14EE2FC2" w14:textId="7CFE8751"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Управление маркетингом взаимоотношений организации на рынке финансово-кредитных услуг</w:t>
      </w:r>
    </w:p>
    <w:p w14:paraId="10AAF20E" w14:textId="002C7D61"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Маркетинг впечатлений как инструмент формирования корпоративного бренда</w:t>
      </w:r>
    </w:p>
    <w:p w14:paraId="7B8C9B77" w14:textId="77777777" w:rsidR="005E6799" w:rsidRPr="00920813" w:rsidRDefault="005E6799" w:rsidP="00F40D49">
      <w:pPr>
        <w:pStyle w:val="a8"/>
        <w:numPr>
          <w:ilvl w:val="1"/>
          <w:numId w:val="15"/>
        </w:numPr>
        <w:pBdr>
          <w:top w:val="nil"/>
          <w:left w:val="nil"/>
          <w:bottom w:val="nil"/>
          <w:right w:val="nil"/>
          <w:between w:val="nil"/>
          <w:bar w:val="nil"/>
        </w:pBdr>
        <w:tabs>
          <w:tab w:val="left" w:pos="0"/>
          <w:tab w:val="left" w:pos="426"/>
          <w:tab w:val="left" w:pos="709"/>
        </w:tabs>
        <w:spacing w:after="0" w:line="240" w:lineRule="auto"/>
        <w:ind w:left="142" w:hanging="142"/>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5C351F3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нового продукта (услуги) и вывод его на рынок.</w:t>
      </w:r>
    </w:p>
    <w:p w14:paraId="7CFA51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стратегии управления финансовой деятельностью предприятия (организации).</w:t>
      </w:r>
    </w:p>
    <w:p w14:paraId="6A93257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Организация производства продукта (услуги) на предприятии.</w:t>
      </w:r>
    </w:p>
    <w:p w14:paraId="2A1122B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операционного менеджмента на предприятии.</w:t>
      </w:r>
    </w:p>
    <w:p w14:paraId="6E6CBFA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7F742D4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на предприятии системы внутрифирменного обучения и повышения квалификации кадров.</w:t>
      </w:r>
    </w:p>
    <w:p w14:paraId="26FB036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4464E11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организации социального партнерства на предприятии.</w:t>
      </w:r>
    </w:p>
    <w:p w14:paraId="6D1AF48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улучшению организации инфраструктуры социального управления на предприятиях.</w:t>
      </w:r>
    </w:p>
    <w:p w14:paraId="2A708AF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оптимизации организационно-правовых форм корпоративного управления на предприятиях.</w:t>
      </w:r>
    </w:p>
    <w:p w14:paraId="3A8F8CB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системы корпоративного управления предприятия (организации)</w:t>
      </w:r>
    </w:p>
    <w:p w14:paraId="3015BBF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антикризисному управлению и предупреждению банкротства на предприятии.</w:t>
      </w:r>
    </w:p>
    <w:p w14:paraId="4CD8E6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мероприятий по реструктуризации и антикризисному управлению на предприятии.</w:t>
      </w:r>
    </w:p>
    <w:p w14:paraId="3801029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эффективности управления предприятием.</w:t>
      </w:r>
    </w:p>
    <w:p w14:paraId="0F381F99"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Разработка проекта </w:t>
      </w:r>
      <w:r w:rsidRPr="00920813">
        <w:rPr>
          <w:rFonts w:ascii="Times New Roman" w:eastAsia="Times New Roman" w:hAnsi="Times New Roman"/>
          <w:sz w:val="28"/>
          <w:lang w:val="en-US"/>
        </w:rPr>
        <w:t>SMM</w:t>
      </w:r>
      <w:r w:rsidRPr="00920813">
        <w:rPr>
          <w:rFonts w:ascii="Times New Roman" w:eastAsia="Times New Roman" w:hAnsi="Times New Roman"/>
          <w:sz w:val="28"/>
        </w:rPr>
        <w:t>-стратегии предприятия.</w:t>
      </w:r>
    </w:p>
    <w:p w14:paraId="7720F0B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стратегии международной экспансии предприятия.</w:t>
      </w:r>
    </w:p>
    <w:p w14:paraId="45BFAF44"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инновационной стратегии компании (организации)</w:t>
      </w:r>
    </w:p>
    <w:p w14:paraId="65B3973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digital-коммуникаций предприятий (организации).</w:t>
      </w:r>
    </w:p>
    <w:p w14:paraId="35BE3A08" w14:textId="77777777" w:rsidR="005E6799" w:rsidRPr="00920813" w:rsidRDefault="005E6799" w:rsidP="005E6799">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направлений повышения конкурентоспособности предприятия (организации).</w:t>
      </w:r>
    </w:p>
    <w:p w14:paraId="5DC51F31"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продвижения нового продукта на рынок.</w:t>
      </w:r>
    </w:p>
    <w:p w14:paraId="6E4A964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t>Разработка мероприятий по повышению качества услуг организаций</w:t>
      </w:r>
      <w:r w:rsidRPr="00920813">
        <w:rPr>
          <w:rFonts w:ascii="Times New Roman" w:eastAsia="Times New Roman" w:hAnsi="Times New Roman"/>
          <w:sz w:val="28"/>
        </w:rPr>
        <w:t>.</w:t>
      </w:r>
    </w:p>
    <w:p w14:paraId="3E742F2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операционной стратегии предприятия при внедрении цифровых технологий</w:t>
      </w:r>
    </w:p>
    <w:p w14:paraId="0A42EEA0"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цифровизации предприятия</w:t>
      </w:r>
    </w:p>
    <w:p w14:paraId="44C92DB7"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Внедрение системы корпоративного предпринимательства в деятельность предприятия</w:t>
      </w:r>
    </w:p>
    <w:p w14:paraId="74EBAB28" w14:textId="64EEE83D"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и внедрение стратегии устойчивого развития предприятия (организации)</w:t>
      </w:r>
    </w:p>
    <w:p w14:paraId="3C504AF2" w14:textId="6B41D583"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интернационализации компаний развивающихся рынков</w:t>
      </w:r>
    </w:p>
    <w:p w14:paraId="57A8F0CF" w14:textId="5995F5C8"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выхода на внешние рынки малых и средних фирм</w:t>
      </w:r>
    </w:p>
    <w:p w14:paraId="2D57E325" w14:textId="3B81F43B" w:rsidR="000B4916" w:rsidRPr="007D1C0F" w:rsidRDefault="000B4916" w:rsidP="00165612">
      <w:pPr>
        <w:rPr>
          <w:rFonts w:eastAsia="Calibri" w:cs="Times New Roman"/>
          <w:sz w:val="28"/>
          <w:szCs w:val="28"/>
        </w:rPr>
      </w:pPr>
    </w:p>
    <w:p w14:paraId="03833DF9" w14:textId="3D0012EC" w:rsidR="000B4916" w:rsidRPr="007D1C0F" w:rsidRDefault="000B4916" w:rsidP="00165612">
      <w:pPr>
        <w:rPr>
          <w:rFonts w:eastAsia="Calibri" w:cs="Times New Roman"/>
          <w:sz w:val="28"/>
          <w:szCs w:val="28"/>
        </w:rPr>
      </w:pPr>
    </w:p>
    <w:p w14:paraId="46E2BFC6" w14:textId="7A4C9AFA" w:rsidR="000B4916" w:rsidRDefault="000B4916" w:rsidP="00165612">
      <w:pPr>
        <w:rPr>
          <w:rFonts w:eastAsia="Calibri" w:cs="Times New Roman"/>
          <w:sz w:val="28"/>
          <w:szCs w:val="28"/>
        </w:rPr>
      </w:pPr>
    </w:p>
    <w:p w14:paraId="22F41EE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0A5165F9"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FC1B8D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5DC7FC5"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271E91FE"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AD386A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FE0A1A8"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7A69BB2"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DAFEAA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0C9231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F53115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sectPr w:rsidR="00DA4C62" w:rsidSect="00E443FF">
      <w:footerReference w:type="default" r:id="rId21"/>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D9597" w14:textId="77777777" w:rsidR="006104C2" w:rsidRDefault="006104C2" w:rsidP="00730504">
      <w:pPr>
        <w:spacing w:line="240" w:lineRule="auto"/>
      </w:pPr>
      <w:r>
        <w:separator/>
      </w:r>
    </w:p>
  </w:endnote>
  <w:endnote w:type="continuationSeparator" w:id="0">
    <w:p w14:paraId="321B701C" w14:textId="77777777" w:rsidR="006104C2" w:rsidRDefault="006104C2"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60E9AEA6" w14:textId="42259C2B" w:rsidR="00163150" w:rsidRDefault="00163150">
        <w:pPr>
          <w:pStyle w:val="af"/>
          <w:jc w:val="center"/>
        </w:pPr>
        <w:r>
          <w:fldChar w:fldCharType="begin"/>
        </w:r>
        <w:r>
          <w:instrText>PAGE   \* MERGEFORMAT</w:instrText>
        </w:r>
        <w:r>
          <w:fldChar w:fldCharType="separate"/>
        </w:r>
        <w:r w:rsidR="0090181A">
          <w:rPr>
            <w:noProof/>
          </w:rPr>
          <w:t>1</w:t>
        </w:r>
        <w:r>
          <w:rPr>
            <w:noProof/>
          </w:rPr>
          <w:fldChar w:fldCharType="end"/>
        </w:r>
      </w:p>
    </w:sdtContent>
  </w:sdt>
  <w:p w14:paraId="7FDE0CC3" w14:textId="77777777" w:rsidR="00163150" w:rsidRDefault="001631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51DB" w14:textId="77777777" w:rsidR="006104C2" w:rsidRDefault="006104C2" w:rsidP="00730504">
      <w:pPr>
        <w:spacing w:line="240" w:lineRule="auto"/>
      </w:pPr>
      <w:r>
        <w:separator/>
      </w:r>
    </w:p>
  </w:footnote>
  <w:footnote w:type="continuationSeparator" w:id="0">
    <w:p w14:paraId="647D5B76" w14:textId="77777777" w:rsidR="006104C2" w:rsidRDefault="006104C2" w:rsidP="00730504">
      <w:pPr>
        <w:spacing w:line="240" w:lineRule="auto"/>
      </w:pPr>
      <w:r>
        <w:continuationSeparator/>
      </w:r>
    </w:p>
  </w:footnote>
  <w:footnote w:id="1">
    <w:p w14:paraId="2358EF25" w14:textId="77777777" w:rsidR="003B5490" w:rsidRPr="00F75494" w:rsidRDefault="003B5490" w:rsidP="003B5490">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F7"/>
    <w:multiLevelType w:val="hybridMultilevel"/>
    <w:tmpl w:val="E360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8"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16"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4"/>
  </w:num>
  <w:num w:numId="4">
    <w:abstractNumId w:val="1"/>
  </w:num>
  <w:num w:numId="5">
    <w:abstractNumId w:val="8"/>
  </w:num>
  <w:num w:numId="6">
    <w:abstractNumId w:val="13"/>
  </w:num>
  <w:num w:numId="7">
    <w:abstractNumId w:val="3"/>
  </w:num>
  <w:num w:numId="8">
    <w:abstractNumId w:val="14"/>
  </w:num>
  <w:num w:numId="9">
    <w:abstractNumId w:val="2"/>
  </w:num>
  <w:num w:numId="10">
    <w:abstractNumId w:val="9"/>
  </w:num>
  <w:num w:numId="11">
    <w:abstractNumId w:val="5"/>
  </w:num>
  <w:num w:numId="12">
    <w:abstractNumId w:val="10"/>
  </w:num>
  <w:num w:numId="13">
    <w:abstractNumId w:val="12"/>
  </w:num>
  <w:num w:numId="14">
    <w:abstractNumId w:val="16"/>
  </w:num>
  <w:num w:numId="15">
    <w:abstractNumId w:val="11"/>
  </w:num>
  <w:num w:numId="16">
    <w:abstractNumId w:val="0"/>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5FCD"/>
    <w:rsid w:val="0000787D"/>
    <w:rsid w:val="000110D3"/>
    <w:rsid w:val="0001665F"/>
    <w:rsid w:val="00020216"/>
    <w:rsid w:val="00024572"/>
    <w:rsid w:val="000273F6"/>
    <w:rsid w:val="0002791D"/>
    <w:rsid w:val="00034BE6"/>
    <w:rsid w:val="00036A4E"/>
    <w:rsid w:val="00036C8A"/>
    <w:rsid w:val="0004233F"/>
    <w:rsid w:val="00042D85"/>
    <w:rsid w:val="0004518C"/>
    <w:rsid w:val="00045B8E"/>
    <w:rsid w:val="00047990"/>
    <w:rsid w:val="00051D15"/>
    <w:rsid w:val="00053A86"/>
    <w:rsid w:val="00054154"/>
    <w:rsid w:val="0005749E"/>
    <w:rsid w:val="000669DD"/>
    <w:rsid w:val="00071E27"/>
    <w:rsid w:val="000726E1"/>
    <w:rsid w:val="00072D53"/>
    <w:rsid w:val="00073527"/>
    <w:rsid w:val="00073B44"/>
    <w:rsid w:val="00083F3F"/>
    <w:rsid w:val="000862C3"/>
    <w:rsid w:val="000865EC"/>
    <w:rsid w:val="00086899"/>
    <w:rsid w:val="000912D8"/>
    <w:rsid w:val="00091B98"/>
    <w:rsid w:val="00094784"/>
    <w:rsid w:val="000970C7"/>
    <w:rsid w:val="000A54BB"/>
    <w:rsid w:val="000B48D8"/>
    <w:rsid w:val="000B4916"/>
    <w:rsid w:val="000B6D1E"/>
    <w:rsid w:val="000B702C"/>
    <w:rsid w:val="000C181C"/>
    <w:rsid w:val="000C1B3F"/>
    <w:rsid w:val="000C30DB"/>
    <w:rsid w:val="000C7C9E"/>
    <w:rsid w:val="000D4383"/>
    <w:rsid w:val="000E0B44"/>
    <w:rsid w:val="000E1961"/>
    <w:rsid w:val="000E32DC"/>
    <w:rsid w:val="000E336D"/>
    <w:rsid w:val="000E57C1"/>
    <w:rsid w:val="000E79FF"/>
    <w:rsid w:val="000F089D"/>
    <w:rsid w:val="000F21D1"/>
    <w:rsid w:val="000F5B4C"/>
    <w:rsid w:val="000F665B"/>
    <w:rsid w:val="001025B0"/>
    <w:rsid w:val="0011766B"/>
    <w:rsid w:val="00124F99"/>
    <w:rsid w:val="00131919"/>
    <w:rsid w:val="00131933"/>
    <w:rsid w:val="00131D57"/>
    <w:rsid w:val="00135EA7"/>
    <w:rsid w:val="00140707"/>
    <w:rsid w:val="00140B96"/>
    <w:rsid w:val="001433E1"/>
    <w:rsid w:val="0014531A"/>
    <w:rsid w:val="00145C20"/>
    <w:rsid w:val="00146FB1"/>
    <w:rsid w:val="00151C1F"/>
    <w:rsid w:val="001537C4"/>
    <w:rsid w:val="001567FD"/>
    <w:rsid w:val="001622E1"/>
    <w:rsid w:val="00163150"/>
    <w:rsid w:val="001647CF"/>
    <w:rsid w:val="001654E2"/>
    <w:rsid w:val="00165612"/>
    <w:rsid w:val="00172DCC"/>
    <w:rsid w:val="001741DF"/>
    <w:rsid w:val="00174431"/>
    <w:rsid w:val="00175E6C"/>
    <w:rsid w:val="00176C87"/>
    <w:rsid w:val="00184FEB"/>
    <w:rsid w:val="001857A9"/>
    <w:rsid w:val="00186380"/>
    <w:rsid w:val="001879E2"/>
    <w:rsid w:val="001956BF"/>
    <w:rsid w:val="00195A2D"/>
    <w:rsid w:val="00197008"/>
    <w:rsid w:val="001A1C9A"/>
    <w:rsid w:val="001A597F"/>
    <w:rsid w:val="001B09C1"/>
    <w:rsid w:val="001B358B"/>
    <w:rsid w:val="001C02CB"/>
    <w:rsid w:val="001C404F"/>
    <w:rsid w:val="001E0837"/>
    <w:rsid w:val="001E3C55"/>
    <w:rsid w:val="001E4807"/>
    <w:rsid w:val="001E70C9"/>
    <w:rsid w:val="001E7764"/>
    <w:rsid w:val="001E78CF"/>
    <w:rsid w:val="001E7D6A"/>
    <w:rsid w:val="001F56E1"/>
    <w:rsid w:val="00201FE9"/>
    <w:rsid w:val="00206540"/>
    <w:rsid w:val="002133F8"/>
    <w:rsid w:val="0021393D"/>
    <w:rsid w:val="00213B42"/>
    <w:rsid w:val="00221F15"/>
    <w:rsid w:val="0022435F"/>
    <w:rsid w:val="00225796"/>
    <w:rsid w:val="0022645D"/>
    <w:rsid w:val="0023009F"/>
    <w:rsid w:val="00230A58"/>
    <w:rsid w:val="00233753"/>
    <w:rsid w:val="002342BA"/>
    <w:rsid w:val="00237535"/>
    <w:rsid w:val="00240276"/>
    <w:rsid w:val="0024163C"/>
    <w:rsid w:val="002435F6"/>
    <w:rsid w:val="0024396A"/>
    <w:rsid w:val="00246068"/>
    <w:rsid w:val="00246C6C"/>
    <w:rsid w:val="0024725A"/>
    <w:rsid w:val="00247DD8"/>
    <w:rsid w:val="0025099F"/>
    <w:rsid w:val="00251B56"/>
    <w:rsid w:val="002520DF"/>
    <w:rsid w:val="00253054"/>
    <w:rsid w:val="002600FE"/>
    <w:rsid w:val="002609CB"/>
    <w:rsid w:val="00265011"/>
    <w:rsid w:val="00266A22"/>
    <w:rsid w:val="00276AFE"/>
    <w:rsid w:val="0027703B"/>
    <w:rsid w:val="002814B5"/>
    <w:rsid w:val="00291050"/>
    <w:rsid w:val="002A2EA0"/>
    <w:rsid w:val="002A3130"/>
    <w:rsid w:val="002A5351"/>
    <w:rsid w:val="002A5971"/>
    <w:rsid w:val="002A5C5E"/>
    <w:rsid w:val="002A66C7"/>
    <w:rsid w:val="002A7865"/>
    <w:rsid w:val="002A7DCE"/>
    <w:rsid w:val="002B112C"/>
    <w:rsid w:val="002B6025"/>
    <w:rsid w:val="002B7E56"/>
    <w:rsid w:val="002C27C1"/>
    <w:rsid w:val="002C2A94"/>
    <w:rsid w:val="002D0B77"/>
    <w:rsid w:val="002D2DC1"/>
    <w:rsid w:val="002D6D10"/>
    <w:rsid w:val="002E3D49"/>
    <w:rsid w:val="002E40C5"/>
    <w:rsid w:val="002F0380"/>
    <w:rsid w:val="002F1A5A"/>
    <w:rsid w:val="002F20CE"/>
    <w:rsid w:val="002F4A68"/>
    <w:rsid w:val="002F4F2D"/>
    <w:rsid w:val="00304514"/>
    <w:rsid w:val="00304DD5"/>
    <w:rsid w:val="00307BCA"/>
    <w:rsid w:val="00320072"/>
    <w:rsid w:val="00324BE6"/>
    <w:rsid w:val="00332954"/>
    <w:rsid w:val="003337E0"/>
    <w:rsid w:val="00334AD3"/>
    <w:rsid w:val="003370CF"/>
    <w:rsid w:val="00343FE0"/>
    <w:rsid w:val="00345334"/>
    <w:rsid w:val="00346DF6"/>
    <w:rsid w:val="00346E5F"/>
    <w:rsid w:val="0035578E"/>
    <w:rsid w:val="00360526"/>
    <w:rsid w:val="00360D35"/>
    <w:rsid w:val="00360E6D"/>
    <w:rsid w:val="00361FEB"/>
    <w:rsid w:val="00363EB1"/>
    <w:rsid w:val="003679D7"/>
    <w:rsid w:val="0037019C"/>
    <w:rsid w:val="003705BD"/>
    <w:rsid w:val="00371811"/>
    <w:rsid w:val="00374460"/>
    <w:rsid w:val="0038184A"/>
    <w:rsid w:val="00384FC9"/>
    <w:rsid w:val="00385C7B"/>
    <w:rsid w:val="003865A4"/>
    <w:rsid w:val="003874A9"/>
    <w:rsid w:val="0039044E"/>
    <w:rsid w:val="003A6893"/>
    <w:rsid w:val="003B154E"/>
    <w:rsid w:val="003B1AB3"/>
    <w:rsid w:val="003B5490"/>
    <w:rsid w:val="003B60A8"/>
    <w:rsid w:val="003B72D5"/>
    <w:rsid w:val="003C01BD"/>
    <w:rsid w:val="003C53F1"/>
    <w:rsid w:val="003C6105"/>
    <w:rsid w:val="003C77CD"/>
    <w:rsid w:val="003D3AD6"/>
    <w:rsid w:val="003D4996"/>
    <w:rsid w:val="003D4BC0"/>
    <w:rsid w:val="003D6B21"/>
    <w:rsid w:val="003D6D4E"/>
    <w:rsid w:val="003D6D85"/>
    <w:rsid w:val="003D7931"/>
    <w:rsid w:val="003E0B53"/>
    <w:rsid w:val="003E2183"/>
    <w:rsid w:val="003E3B09"/>
    <w:rsid w:val="003E5EEE"/>
    <w:rsid w:val="003E6172"/>
    <w:rsid w:val="003F01EA"/>
    <w:rsid w:val="003F1033"/>
    <w:rsid w:val="003F33C4"/>
    <w:rsid w:val="003F3AFD"/>
    <w:rsid w:val="003F581A"/>
    <w:rsid w:val="003F7857"/>
    <w:rsid w:val="00402896"/>
    <w:rsid w:val="0040418D"/>
    <w:rsid w:val="00407670"/>
    <w:rsid w:val="00407FDC"/>
    <w:rsid w:val="004140E3"/>
    <w:rsid w:val="00414855"/>
    <w:rsid w:val="004217EF"/>
    <w:rsid w:val="00421B02"/>
    <w:rsid w:val="00426386"/>
    <w:rsid w:val="004304AB"/>
    <w:rsid w:val="00430B93"/>
    <w:rsid w:val="0043365E"/>
    <w:rsid w:val="00435CCB"/>
    <w:rsid w:val="00435FA6"/>
    <w:rsid w:val="00436EF2"/>
    <w:rsid w:val="00437FD3"/>
    <w:rsid w:val="0044070E"/>
    <w:rsid w:val="00440932"/>
    <w:rsid w:val="00440BA2"/>
    <w:rsid w:val="0044451F"/>
    <w:rsid w:val="004451C2"/>
    <w:rsid w:val="00447F60"/>
    <w:rsid w:val="00450C41"/>
    <w:rsid w:val="00455ADB"/>
    <w:rsid w:val="00456E4C"/>
    <w:rsid w:val="004611BB"/>
    <w:rsid w:val="00461D15"/>
    <w:rsid w:val="0046701D"/>
    <w:rsid w:val="004675A8"/>
    <w:rsid w:val="00475818"/>
    <w:rsid w:val="0048214C"/>
    <w:rsid w:val="00493E8A"/>
    <w:rsid w:val="00496356"/>
    <w:rsid w:val="004A43EA"/>
    <w:rsid w:val="004A52BB"/>
    <w:rsid w:val="004A79D9"/>
    <w:rsid w:val="004B5EB7"/>
    <w:rsid w:val="004C0F15"/>
    <w:rsid w:val="004C183E"/>
    <w:rsid w:val="004C305F"/>
    <w:rsid w:val="004C4417"/>
    <w:rsid w:val="004C5641"/>
    <w:rsid w:val="004D00B9"/>
    <w:rsid w:val="004D35F6"/>
    <w:rsid w:val="004D38FB"/>
    <w:rsid w:val="004E26A0"/>
    <w:rsid w:val="004E5B02"/>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4182E"/>
    <w:rsid w:val="00541A33"/>
    <w:rsid w:val="00543195"/>
    <w:rsid w:val="00547A98"/>
    <w:rsid w:val="005503A5"/>
    <w:rsid w:val="005509E2"/>
    <w:rsid w:val="00551E2E"/>
    <w:rsid w:val="00557B0C"/>
    <w:rsid w:val="00560E0C"/>
    <w:rsid w:val="00563A56"/>
    <w:rsid w:val="005641B9"/>
    <w:rsid w:val="0056429E"/>
    <w:rsid w:val="0056687C"/>
    <w:rsid w:val="0057230B"/>
    <w:rsid w:val="00582031"/>
    <w:rsid w:val="00585B58"/>
    <w:rsid w:val="00586A37"/>
    <w:rsid w:val="00586B86"/>
    <w:rsid w:val="00591BA8"/>
    <w:rsid w:val="005A55B0"/>
    <w:rsid w:val="005B0BBF"/>
    <w:rsid w:val="005D03DB"/>
    <w:rsid w:val="005D106D"/>
    <w:rsid w:val="005D19C6"/>
    <w:rsid w:val="005D20D2"/>
    <w:rsid w:val="005E15AF"/>
    <w:rsid w:val="005E1748"/>
    <w:rsid w:val="005E3CCE"/>
    <w:rsid w:val="005E548F"/>
    <w:rsid w:val="005E6799"/>
    <w:rsid w:val="005F0070"/>
    <w:rsid w:val="005F4894"/>
    <w:rsid w:val="005F4F68"/>
    <w:rsid w:val="005F533C"/>
    <w:rsid w:val="005F7EBC"/>
    <w:rsid w:val="00604E01"/>
    <w:rsid w:val="006104C2"/>
    <w:rsid w:val="0061149E"/>
    <w:rsid w:val="006116E4"/>
    <w:rsid w:val="006120AE"/>
    <w:rsid w:val="006125F3"/>
    <w:rsid w:val="006126C3"/>
    <w:rsid w:val="00615180"/>
    <w:rsid w:val="0062022E"/>
    <w:rsid w:val="0062521A"/>
    <w:rsid w:val="006265C7"/>
    <w:rsid w:val="00626B8E"/>
    <w:rsid w:val="00632BE6"/>
    <w:rsid w:val="00634418"/>
    <w:rsid w:val="00635CDE"/>
    <w:rsid w:val="00637A8C"/>
    <w:rsid w:val="00652973"/>
    <w:rsid w:val="00662716"/>
    <w:rsid w:val="0066330F"/>
    <w:rsid w:val="006650ED"/>
    <w:rsid w:val="00665BE5"/>
    <w:rsid w:val="006724C3"/>
    <w:rsid w:val="00680CDC"/>
    <w:rsid w:val="00681FC7"/>
    <w:rsid w:val="00684047"/>
    <w:rsid w:val="00684A08"/>
    <w:rsid w:val="00687166"/>
    <w:rsid w:val="006915CC"/>
    <w:rsid w:val="0069263C"/>
    <w:rsid w:val="00694C41"/>
    <w:rsid w:val="00696B74"/>
    <w:rsid w:val="006A19DF"/>
    <w:rsid w:val="006A7AD4"/>
    <w:rsid w:val="006B0790"/>
    <w:rsid w:val="006B0A8E"/>
    <w:rsid w:val="006B5289"/>
    <w:rsid w:val="006C040C"/>
    <w:rsid w:val="006C3093"/>
    <w:rsid w:val="006C5433"/>
    <w:rsid w:val="006D4652"/>
    <w:rsid w:val="006D5507"/>
    <w:rsid w:val="006E16C4"/>
    <w:rsid w:val="006E2249"/>
    <w:rsid w:val="006E5D2C"/>
    <w:rsid w:val="006E6580"/>
    <w:rsid w:val="006E65E6"/>
    <w:rsid w:val="006E6662"/>
    <w:rsid w:val="006E73E6"/>
    <w:rsid w:val="006F5757"/>
    <w:rsid w:val="0070146A"/>
    <w:rsid w:val="00702A7B"/>
    <w:rsid w:val="00714DE5"/>
    <w:rsid w:val="007159DD"/>
    <w:rsid w:val="007230C3"/>
    <w:rsid w:val="00730504"/>
    <w:rsid w:val="00730CBB"/>
    <w:rsid w:val="0073788E"/>
    <w:rsid w:val="007410BE"/>
    <w:rsid w:val="00741298"/>
    <w:rsid w:val="00744D03"/>
    <w:rsid w:val="00750C36"/>
    <w:rsid w:val="007521AF"/>
    <w:rsid w:val="0075638A"/>
    <w:rsid w:val="00760F14"/>
    <w:rsid w:val="00764374"/>
    <w:rsid w:val="00765384"/>
    <w:rsid w:val="00771BA2"/>
    <w:rsid w:val="00772130"/>
    <w:rsid w:val="0077228D"/>
    <w:rsid w:val="007760C9"/>
    <w:rsid w:val="00782B8D"/>
    <w:rsid w:val="00786109"/>
    <w:rsid w:val="00792B8E"/>
    <w:rsid w:val="007943E4"/>
    <w:rsid w:val="007A1880"/>
    <w:rsid w:val="007A4C3F"/>
    <w:rsid w:val="007A63FE"/>
    <w:rsid w:val="007A6B0A"/>
    <w:rsid w:val="007A6DC6"/>
    <w:rsid w:val="007A7554"/>
    <w:rsid w:val="007B307A"/>
    <w:rsid w:val="007C301B"/>
    <w:rsid w:val="007C371F"/>
    <w:rsid w:val="007C4747"/>
    <w:rsid w:val="007D1C0F"/>
    <w:rsid w:val="007D3837"/>
    <w:rsid w:val="007D69FF"/>
    <w:rsid w:val="007F3B84"/>
    <w:rsid w:val="007F4782"/>
    <w:rsid w:val="007F4FE3"/>
    <w:rsid w:val="007F6308"/>
    <w:rsid w:val="007F769A"/>
    <w:rsid w:val="00801C92"/>
    <w:rsid w:val="00811027"/>
    <w:rsid w:val="00812765"/>
    <w:rsid w:val="00815CAD"/>
    <w:rsid w:val="008170D7"/>
    <w:rsid w:val="00820A05"/>
    <w:rsid w:val="00831C02"/>
    <w:rsid w:val="00831DE6"/>
    <w:rsid w:val="00833FB4"/>
    <w:rsid w:val="0083584A"/>
    <w:rsid w:val="00836039"/>
    <w:rsid w:val="00837B2F"/>
    <w:rsid w:val="00843D65"/>
    <w:rsid w:val="00844D9E"/>
    <w:rsid w:val="00845CCD"/>
    <w:rsid w:val="00845D27"/>
    <w:rsid w:val="0085153C"/>
    <w:rsid w:val="008552DD"/>
    <w:rsid w:val="008556EC"/>
    <w:rsid w:val="00857EC9"/>
    <w:rsid w:val="0086103D"/>
    <w:rsid w:val="00863B1B"/>
    <w:rsid w:val="00873AB2"/>
    <w:rsid w:val="00873C60"/>
    <w:rsid w:val="00877A1F"/>
    <w:rsid w:val="00877C0A"/>
    <w:rsid w:val="00880275"/>
    <w:rsid w:val="00880D2C"/>
    <w:rsid w:val="00885398"/>
    <w:rsid w:val="0089098B"/>
    <w:rsid w:val="0089702B"/>
    <w:rsid w:val="008A0E7E"/>
    <w:rsid w:val="008A13E4"/>
    <w:rsid w:val="008A17AD"/>
    <w:rsid w:val="008A2EBE"/>
    <w:rsid w:val="008A7270"/>
    <w:rsid w:val="008B5935"/>
    <w:rsid w:val="008B5E06"/>
    <w:rsid w:val="008B65F8"/>
    <w:rsid w:val="008C22B2"/>
    <w:rsid w:val="008C23BD"/>
    <w:rsid w:val="008C568B"/>
    <w:rsid w:val="008C7AA3"/>
    <w:rsid w:val="008D34B5"/>
    <w:rsid w:val="008E2151"/>
    <w:rsid w:val="008E3F75"/>
    <w:rsid w:val="008E447F"/>
    <w:rsid w:val="0090181A"/>
    <w:rsid w:val="00903CBF"/>
    <w:rsid w:val="00904694"/>
    <w:rsid w:val="009066FD"/>
    <w:rsid w:val="00906A63"/>
    <w:rsid w:val="0091199C"/>
    <w:rsid w:val="0091444F"/>
    <w:rsid w:val="00914903"/>
    <w:rsid w:val="00917386"/>
    <w:rsid w:val="009200F5"/>
    <w:rsid w:val="00920E02"/>
    <w:rsid w:val="0092533A"/>
    <w:rsid w:val="0092696E"/>
    <w:rsid w:val="00930ECF"/>
    <w:rsid w:val="00932C2C"/>
    <w:rsid w:val="00932E6D"/>
    <w:rsid w:val="009336D5"/>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5466"/>
    <w:rsid w:val="00987002"/>
    <w:rsid w:val="009968EA"/>
    <w:rsid w:val="009A08A2"/>
    <w:rsid w:val="009A4165"/>
    <w:rsid w:val="009A52D2"/>
    <w:rsid w:val="009A599F"/>
    <w:rsid w:val="009B033C"/>
    <w:rsid w:val="009B09DC"/>
    <w:rsid w:val="009B348C"/>
    <w:rsid w:val="009B391D"/>
    <w:rsid w:val="009C565E"/>
    <w:rsid w:val="009C5EBF"/>
    <w:rsid w:val="009C64A9"/>
    <w:rsid w:val="009D02CC"/>
    <w:rsid w:val="009D1D31"/>
    <w:rsid w:val="009D7168"/>
    <w:rsid w:val="009E10FF"/>
    <w:rsid w:val="009E5406"/>
    <w:rsid w:val="009E617C"/>
    <w:rsid w:val="009F0889"/>
    <w:rsid w:val="009F6F78"/>
    <w:rsid w:val="00A02A33"/>
    <w:rsid w:val="00A05E8A"/>
    <w:rsid w:val="00A11B56"/>
    <w:rsid w:val="00A1370A"/>
    <w:rsid w:val="00A142BE"/>
    <w:rsid w:val="00A146D6"/>
    <w:rsid w:val="00A16456"/>
    <w:rsid w:val="00A20DA1"/>
    <w:rsid w:val="00A21224"/>
    <w:rsid w:val="00A2634C"/>
    <w:rsid w:val="00A26FB1"/>
    <w:rsid w:val="00A270CC"/>
    <w:rsid w:val="00A27711"/>
    <w:rsid w:val="00A32A48"/>
    <w:rsid w:val="00A32AB7"/>
    <w:rsid w:val="00A34993"/>
    <w:rsid w:val="00A34FFA"/>
    <w:rsid w:val="00A41736"/>
    <w:rsid w:val="00A41F42"/>
    <w:rsid w:val="00A427B2"/>
    <w:rsid w:val="00A4582E"/>
    <w:rsid w:val="00A54A16"/>
    <w:rsid w:val="00A57363"/>
    <w:rsid w:val="00A60873"/>
    <w:rsid w:val="00A62489"/>
    <w:rsid w:val="00A64B39"/>
    <w:rsid w:val="00A671DF"/>
    <w:rsid w:val="00A73494"/>
    <w:rsid w:val="00A74EF3"/>
    <w:rsid w:val="00A773FD"/>
    <w:rsid w:val="00A9234F"/>
    <w:rsid w:val="00A95CEF"/>
    <w:rsid w:val="00A96FBD"/>
    <w:rsid w:val="00A97E0D"/>
    <w:rsid w:val="00AA009D"/>
    <w:rsid w:val="00AA17B2"/>
    <w:rsid w:val="00AB0709"/>
    <w:rsid w:val="00AB4281"/>
    <w:rsid w:val="00AB5950"/>
    <w:rsid w:val="00AB65EB"/>
    <w:rsid w:val="00AC225D"/>
    <w:rsid w:val="00AD010D"/>
    <w:rsid w:val="00AD1A75"/>
    <w:rsid w:val="00AD5C6F"/>
    <w:rsid w:val="00AD66A1"/>
    <w:rsid w:val="00AD7C31"/>
    <w:rsid w:val="00AE2244"/>
    <w:rsid w:val="00AE344F"/>
    <w:rsid w:val="00AE70AA"/>
    <w:rsid w:val="00AE741A"/>
    <w:rsid w:val="00AF035E"/>
    <w:rsid w:val="00AF5229"/>
    <w:rsid w:val="00AF5F59"/>
    <w:rsid w:val="00AF6592"/>
    <w:rsid w:val="00AF7E07"/>
    <w:rsid w:val="00B003FD"/>
    <w:rsid w:val="00B00A0F"/>
    <w:rsid w:val="00B0272F"/>
    <w:rsid w:val="00B10B23"/>
    <w:rsid w:val="00B10C69"/>
    <w:rsid w:val="00B145D6"/>
    <w:rsid w:val="00B15406"/>
    <w:rsid w:val="00B249AE"/>
    <w:rsid w:val="00B25B67"/>
    <w:rsid w:val="00B25F9C"/>
    <w:rsid w:val="00B377A7"/>
    <w:rsid w:val="00B50447"/>
    <w:rsid w:val="00B507E6"/>
    <w:rsid w:val="00B5093C"/>
    <w:rsid w:val="00B5162B"/>
    <w:rsid w:val="00B61941"/>
    <w:rsid w:val="00B64A3F"/>
    <w:rsid w:val="00B661CD"/>
    <w:rsid w:val="00B67F35"/>
    <w:rsid w:val="00B75890"/>
    <w:rsid w:val="00B819DD"/>
    <w:rsid w:val="00B82795"/>
    <w:rsid w:val="00B8617C"/>
    <w:rsid w:val="00B87C27"/>
    <w:rsid w:val="00B87E82"/>
    <w:rsid w:val="00B9204F"/>
    <w:rsid w:val="00B925DE"/>
    <w:rsid w:val="00BA7135"/>
    <w:rsid w:val="00BA73FB"/>
    <w:rsid w:val="00BB10AB"/>
    <w:rsid w:val="00BB25DD"/>
    <w:rsid w:val="00BB4861"/>
    <w:rsid w:val="00BC1B03"/>
    <w:rsid w:val="00BC5346"/>
    <w:rsid w:val="00BC6389"/>
    <w:rsid w:val="00BD28FD"/>
    <w:rsid w:val="00BD6A1D"/>
    <w:rsid w:val="00BE2D65"/>
    <w:rsid w:val="00BE6596"/>
    <w:rsid w:val="00BF036B"/>
    <w:rsid w:val="00BF4A3B"/>
    <w:rsid w:val="00BF65AC"/>
    <w:rsid w:val="00BF78EA"/>
    <w:rsid w:val="00C02BB3"/>
    <w:rsid w:val="00C030D9"/>
    <w:rsid w:val="00C050B1"/>
    <w:rsid w:val="00C14D71"/>
    <w:rsid w:val="00C1676E"/>
    <w:rsid w:val="00C212B4"/>
    <w:rsid w:val="00C2164E"/>
    <w:rsid w:val="00C216DD"/>
    <w:rsid w:val="00C2333C"/>
    <w:rsid w:val="00C2475F"/>
    <w:rsid w:val="00C25D4E"/>
    <w:rsid w:val="00C25DDC"/>
    <w:rsid w:val="00C279E5"/>
    <w:rsid w:val="00C31214"/>
    <w:rsid w:val="00C35132"/>
    <w:rsid w:val="00C40991"/>
    <w:rsid w:val="00C41142"/>
    <w:rsid w:val="00C42FF4"/>
    <w:rsid w:val="00C440BE"/>
    <w:rsid w:val="00C44476"/>
    <w:rsid w:val="00C47305"/>
    <w:rsid w:val="00C474A1"/>
    <w:rsid w:val="00C52B16"/>
    <w:rsid w:val="00C53BC1"/>
    <w:rsid w:val="00C53DFF"/>
    <w:rsid w:val="00C54911"/>
    <w:rsid w:val="00C639F8"/>
    <w:rsid w:val="00C70B63"/>
    <w:rsid w:val="00C71EBF"/>
    <w:rsid w:val="00C7251C"/>
    <w:rsid w:val="00C72CAF"/>
    <w:rsid w:val="00C7512D"/>
    <w:rsid w:val="00C766D2"/>
    <w:rsid w:val="00C81A7C"/>
    <w:rsid w:val="00C853BB"/>
    <w:rsid w:val="00C87574"/>
    <w:rsid w:val="00C87B3B"/>
    <w:rsid w:val="00C9141C"/>
    <w:rsid w:val="00C915C0"/>
    <w:rsid w:val="00C927C5"/>
    <w:rsid w:val="00C931D4"/>
    <w:rsid w:val="00C93AB1"/>
    <w:rsid w:val="00CA1027"/>
    <w:rsid w:val="00CA6EA7"/>
    <w:rsid w:val="00CA7B53"/>
    <w:rsid w:val="00CA7F6F"/>
    <w:rsid w:val="00CB13B2"/>
    <w:rsid w:val="00CB31A2"/>
    <w:rsid w:val="00CB37AD"/>
    <w:rsid w:val="00CC3DF5"/>
    <w:rsid w:val="00CC4F9D"/>
    <w:rsid w:val="00CC583F"/>
    <w:rsid w:val="00CD491A"/>
    <w:rsid w:val="00CD4CA1"/>
    <w:rsid w:val="00CD786A"/>
    <w:rsid w:val="00CE2EB1"/>
    <w:rsid w:val="00CE4C5D"/>
    <w:rsid w:val="00CE6D86"/>
    <w:rsid w:val="00CF342F"/>
    <w:rsid w:val="00CF6252"/>
    <w:rsid w:val="00D02F65"/>
    <w:rsid w:val="00D13D65"/>
    <w:rsid w:val="00D15BF8"/>
    <w:rsid w:val="00D205E0"/>
    <w:rsid w:val="00D20AA6"/>
    <w:rsid w:val="00D20BC9"/>
    <w:rsid w:val="00D222FF"/>
    <w:rsid w:val="00D23A17"/>
    <w:rsid w:val="00D24DA0"/>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70F66"/>
    <w:rsid w:val="00D724B1"/>
    <w:rsid w:val="00D75ADB"/>
    <w:rsid w:val="00D76D0E"/>
    <w:rsid w:val="00D94C38"/>
    <w:rsid w:val="00D9547F"/>
    <w:rsid w:val="00D976AB"/>
    <w:rsid w:val="00DA413C"/>
    <w:rsid w:val="00DA4286"/>
    <w:rsid w:val="00DA4C62"/>
    <w:rsid w:val="00DB0466"/>
    <w:rsid w:val="00DB2E29"/>
    <w:rsid w:val="00DB3A44"/>
    <w:rsid w:val="00DB4336"/>
    <w:rsid w:val="00DB7944"/>
    <w:rsid w:val="00DC1675"/>
    <w:rsid w:val="00DC16AF"/>
    <w:rsid w:val="00DC2F9D"/>
    <w:rsid w:val="00DC4A6A"/>
    <w:rsid w:val="00DD0897"/>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4DD9"/>
    <w:rsid w:val="00E32644"/>
    <w:rsid w:val="00E335F0"/>
    <w:rsid w:val="00E347B8"/>
    <w:rsid w:val="00E371D5"/>
    <w:rsid w:val="00E372FD"/>
    <w:rsid w:val="00E4030F"/>
    <w:rsid w:val="00E40882"/>
    <w:rsid w:val="00E43EFD"/>
    <w:rsid w:val="00E443FF"/>
    <w:rsid w:val="00E5103C"/>
    <w:rsid w:val="00E511B2"/>
    <w:rsid w:val="00E5532B"/>
    <w:rsid w:val="00E57489"/>
    <w:rsid w:val="00E61F06"/>
    <w:rsid w:val="00E64B32"/>
    <w:rsid w:val="00E668BD"/>
    <w:rsid w:val="00E6797E"/>
    <w:rsid w:val="00E71DA1"/>
    <w:rsid w:val="00E7576E"/>
    <w:rsid w:val="00E80387"/>
    <w:rsid w:val="00E8198B"/>
    <w:rsid w:val="00E83685"/>
    <w:rsid w:val="00E85B88"/>
    <w:rsid w:val="00E87DCD"/>
    <w:rsid w:val="00E915C2"/>
    <w:rsid w:val="00E9201E"/>
    <w:rsid w:val="00EA7652"/>
    <w:rsid w:val="00EB0764"/>
    <w:rsid w:val="00EB3C27"/>
    <w:rsid w:val="00EB5ACF"/>
    <w:rsid w:val="00EB7EDE"/>
    <w:rsid w:val="00EC078B"/>
    <w:rsid w:val="00EC1B09"/>
    <w:rsid w:val="00EC21A8"/>
    <w:rsid w:val="00EC33BD"/>
    <w:rsid w:val="00ED1002"/>
    <w:rsid w:val="00EE03A4"/>
    <w:rsid w:val="00EE0F86"/>
    <w:rsid w:val="00EE232E"/>
    <w:rsid w:val="00EE38E3"/>
    <w:rsid w:val="00EE6000"/>
    <w:rsid w:val="00EE6636"/>
    <w:rsid w:val="00EF65CA"/>
    <w:rsid w:val="00F004E7"/>
    <w:rsid w:val="00F03C53"/>
    <w:rsid w:val="00F10E7F"/>
    <w:rsid w:val="00F116BE"/>
    <w:rsid w:val="00F11A24"/>
    <w:rsid w:val="00F14D21"/>
    <w:rsid w:val="00F162E5"/>
    <w:rsid w:val="00F173CB"/>
    <w:rsid w:val="00F40D49"/>
    <w:rsid w:val="00F472A9"/>
    <w:rsid w:val="00F4756B"/>
    <w:rsid w:val="00F47EDE"/>
    <w:rsid w:val="00F5505D"/>
    <w:rsid w:val="00F6105B"/>
    <w:rsid w:val="00F617F5"/>
    <w:rsid w:val="00F70FD8"/>
    <w:rsid w:val="00F756FC"/>
    <w:rsid w:val="00F75FA9"/>
    <w:rsid w:val="00F77CFB"/>
    <w:rsid w:val="00F85379"/>
    <w:rsid w:val="00F92EAF"/>
    <w:rsid w:val="00FB41F9"/>
    <w:rsid w:val="00FB7270"/>
    <w:rsid w:val="00FB7857"/>
    <w:rsid w:val="00FC210C"/>
    <w:rsid w:val="00FC70AF"/>
    <w:rsid w:val="00FD2DB0"/>
    <w:rsid w:val="00FD5932"/>
    <w:rsid w:val="00FD7937"/>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E1"/>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s://urait.ru/bcode/511007" TargetMode="External"/><Relationship Id="rId18" Type="http://schemas.openxmlformats.org/officeDocument/2006/relationships/hyperlink" Target="http://www.emeraldgroupp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nanium.com/catalog/product/930921" TargetMode="External"/><Relationship Id="rId17"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hyperlink" Target="https://dvs.rsl.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s://biblio-online.ru/book/upravlenie-investicionnymiproektami-v-usloviyah-riska-i-neopredelennosti-437551" TargetMode="External"/><Relationship Id="rId23" Type="http://schemas.openxmlformats.org/officeDocument/2006/relationships/theme" Target="theme/theme1.xml"/><Relationship Id="rId10" Type="http://schemas.openxmlformats.org/officeDocument/2006/relationships/hyperlink" Target="https://vak.minobrnauki.gov.ru/" TargetMode="External"/><Relationship Id="rId19" Type="http://schemas.openxmlformats.org/officeDocument/2006/relationships/hyperlink" Target="https://ebookcentral.proquest.com" TargetMode="Externa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s://elibrary.ru/item.asp?id=23857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FD43-574A-467E-AAD1-FDF5CCDB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59</Pages>
  <Words>14221</Words>
  <Characters>81065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68</cp:revision>
  <cp:lastPrinted>2019-02-12T13:22:00Z</cp:lastPrinted>
  <dcterms:created xsi:type="dcterms:W3CDTF">2023-04-21T06:54:00Z</dcterms:created>
  <dcterms:modified xsi:type="dcterms:W3CDTF">2023-08-30T08:00:00Z</dcterms:modified>
</cp:coreProperties>
</file>