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05" w:rsidRDefault="00D54D05">
      <w:pPr>
        <w:keepNext/>
        <w:rPr>
          <w:b/>
          <w:sz w:val="28"/>
          <w:szCs w:val="28"/>
        </w:rPr>
      </w:pPr>
    </w:p>
    <w:p w:rsidR="00D54D05" w:rsidRDefault="00B26DD2">
      <w:pPr>
        <w:pStyle w:val="afb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54D05" w:rsidRDefault="00B26DD2">
      <w:pPr>
        <w:pStyle w:val="afb"/>
        <w:rPr>
          <w:b w:val="0"/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D54D05" w:rsidRDefault="00B26DD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D54D05" w:rsidRDefault="00B26DD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54D05" w:rsidRDefault="00D54D05">
      <w:pPr>
        <w:jc w:val="center"/>
        <w:rPr>
          <w:b/>
        </w:rPr>
      </w:pP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54D05" w:rsidRDefault="00D54D05">
      <w:pPr>
        <w:jc w:val="center"/>
        <w:rPr>
          <w:b/>
          <w:sz w:val="28"/>
          <w:szCs w:val="28"/>
        </w:rPr>
      </w:pPr>
    </w:p>
    <w:p w:rsidR="00D54D05" w:rsidRDefault="00B26D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УТВЕРЖДАЮ</w:t>
      </w:r>
    </w:p>
    <w:p w:rsidR="00D54D05" w:rsidRDefault="00B26DD2">
      <w:pPr>
        <w:spacing w:line="360" w:lineRule="auto"/>
        <w:jc w:val="center"/>
      </w:pPr>
      <w:r>
        <w:rPr>
          <w:sz w:val="28"/>
          <w:szCs w:val="28"/>
        </w:rPr>
        <w:t xml:space="preserve">                                                                                   Проректор по учебной и </w:t>
      </w:r>
    </w:p>
    <w:p w:rsidR="00D54D05" w:rsidRDefault="00B26DD2">
      <w:pPr>
        <w:spacing w:line="360" w:lineRule="auto"/>
        <w:jc w:val="center"/>
      </w:pPr>
      <w:r>
        <w:rPr>
          <w:sz w:val="28"/>
          <w:szCs w:val="28"/>
        </w:rPr>
        <w:t xml:space="preserve">                                                                             методической работе</w:t>
      </w:r>
    </w:p>
    <w:p w:rsidR="00D54D05" w:rsidRDefault="00B26DD2">
      <w:pPr>
        <w:spacing w:line="360" w:lineRule="auto"/>
        <w:jc w:val="center"/>
      </w:pPr>
      <w:r>
        <w:rPr>
          <w:sz w:val="28"/>
          <w:szCs w:val="28"/>
        </w:rPr>
        <w:t xml:space="preserve">                                                                                      __________Е.А. Каменева</w:t>
      </w:r>
    </w:p>
    <w:p w:rsidR="00D54D05" w:rsidRDefault="00B26D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</w:t>
      </w:r>
      <w:r w:rsidR="00A32240">
        <w:rPr>
          <w:sz w:val="28"/>
          <w:szCs w:val="28"/>
        </w:rPr>
        <w:t>28</w:t>
      </w:r>
      <w:r>
        <w:rPr>
          <w:sz w:val="28"/>
          <w:szCs w:val="28"/>
        </w:rPr>
        <w:t xml:space="preserve">» </w:t>
      </w:r>
      <w:r w:rsidR="0038642A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>202</w:t>
      </w:r>
      <w:r w:rsidR="006F4F2F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D54D05" w:rsidRDefault="00D54D05">
      <w:pPr>
        <w:rPr>
          <w:szCs w:val="28"/>
        </w:rPr>
      </w:pPr>
    </w:p>
    <w:p w:rsidR="00D54D05" w:rsidRDefault="00D54D05">
      <w:pPr>
        <w:jc w:val="center"/>
        <w:rPr>
          <w:b/>
          <w:sz w:val="32"/>
          <w:szCs w:val="32"/>
        </w:rPr>
      </w:pP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Л.С. Александрова, М.Л. Дорофеев, </w:t>
      </w: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О.В. Захарова, С.В. Фрумина</w:t>
      </w:r>
    </w:p>
    <w:p w:rsidR="00D54D05" w:rsidRDefault="00D54D05">
      <w:pPr>
        <w:rPr>
          <w:sz w:val="32"/>
          <w:szCs w:val="32"/>
        </w:rPr>
      </w:pPr>
    </w:p>
    <w:p w:rsidR="00D54D05" w:rsidRDefault="00B26D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ФИНАНСЫ, ДЕНЬГИ И КРЕДИТ</w:t>
      </w:r>
    </w:p>
    <w:p w:rsidR="00D54D05" w:rsidRDefault="00D54D05">
      <w:pPr>
        <w:jc w:val="center"/>
        <w:rPr>
          <w:b/>
          <w:sz w:val="28"/>
          <w:szCs w:val="28"/>
        </w:rPr>
      </w:pP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D54D05" w:rsidRDefault="00D54D05">
      <w:pPr>
        <w:jc w:val="center"/>
        <w:rPr>
          <w:sz w:val="28"/>
          <w:szCs w:val="28"/>
        </w:rPr>
      </w:pPr>
    </w:p>
    <w:p w:rsidR="00D54D05" w:rsidRDefault="00B26DD2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54D05" w:rsidRDefault="00741F9E" w:rsidP="00754CD0">
      <w:pPr>
        <w:jc w:val="center"/>
        <w:rPr>
          <w:sz w:val="28"/>
          <w:szCs w:val="28"/>
        </w:rPr>
      </w:pPr>
      <w:r>
        <w:rPr>
          <w:sz w:val="28"/>
          <w:szCs w:val="28"/>
        </w:rPr>
        <w:t>43.03.02 «Туризм»</w:t>
      </w:r>
    </w:p>
    <w:p w:rsidR="00D54D05" w:rsidRDefault="00D54D05">
      <w:pPr>
        <w:jc w:val="center"/>
        <w:rPr>
          <w:i/>
        </w:rPr>
      </w:pPr>
    </w:p>
    <w:p w:rsidR="00D54D05" w:rsidRDefault="00D54D05">
      <w:pPr>
        <w:jc w:val="center"/>
        <w:rPr>
          <w:i/>
        </w:rPr>
      </w:pPr>
    </w:p>
    <w:p w:rsidR="00D54D05" w:rsidRDefault="00D54D05">
      <w:pPr>
        <w:jc w:val="center"/>
        <w:rPr>
          <w:i/>
        </w:rPr>
      </w:pPr>
    </w:p>
    <w:p w:rsidR="00D54D05" w:rsidRDefault="00B26DD2">
      <w:pPr>
        <w:jc w:val="center"/>
      </w:pPr>
      <w:r>
        <w:rPr>
          <w:i/>
          <w:sz w:val="24"/>
          <w:szCs w:val="24"/>
        </w:rPr>
        <w:t xml:space="preserve">Рекомендовано Ученым советом Финансового факультета  </w:t>
      </w: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>(протокол № 39 от 23 ноября 2023г.)</w:t>
      </w:r>
    </w:p>
    <w:p w:rsidR="00D54D05" w:rsidRDefault="00D54D05">
      <w:pPr>
        <w:jc w:val="center"/>
        <w:rPr>
          <w:i/>
          <w:iCs/>
          <w:spacing w:val="-3"/>
          <w:sz w:val="24"/>
          <w:szCs w:val="24"/>
        </w:rPr>
      </w:pP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 xml:space="preserve">Одобрено учебно-научным </w:t>
      </w: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 xml:space="preserve">Департаментом банковского дела и монетарного регулирования </w:t>
      </w: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>(протокол № 3 от 25 октября 2023г.)</w:t>
      </w:r>
    </w:p>
    <w:p w:rsidR="00D54D05" w:rsidRDefault="00D54D05">
      <w:pPr>
        <w:jc w:val="center"/>
        <w:rPr>
          <w:i/>
          <w:iCs/>
          <w:spacing w:val="-3"/>
          <w:sz w:val="24"/>
          <w:szCs w:val="24"/>
        </w:rPr>
      </w:pP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 xml:space="preserve">Одобрено учебно-научным </w:t>
      </w: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>Департаментом общественных финансов</w:t>
      </w:r>
    </w:p>
    <w:p w:rsidR="00D54D05" w:rsidRDefault="00B26DD2">
      <w:pPr>
        <w:jc w:val="center"/>
      </w:pPr>
      <w:r>
        <w:rPr>
          <w:i/>
          <w:iCs/>
          <w:spacing w:val="-3"/>
          <w:sz w:val="24"/>
          <w:szCs w:val="24"/>
        </w:rPr>
        <w:t>(протокол № 2 от 02 ноября 2023г.)</w:t>
      </w:r>
    </w:p>
    <w:p w:rsidR="00D54D05" w:rsidRDefault="00B26DD2">
      <w:pPr>
        <w:jc w:val="center"/>
      </w:pPr>
      <w:r>
        <w:rPr>
          <w:i/>
        </w:rPr>
        <w:t xml:space="preserve"> </w:t>
      </w:r>
    </w:p>
    <w:p w:rsidR="0046132B" w:rsidRDefault="0046132B">
      <w:pPr>
        <w:jc w:val="center"/>
        <w:rPr>
          <w:b/>
          <w:sz w:val="28"/>
          <w:szCs w:val="28"/>
        </w:rPr>
      </w:pPr>
    </w:p>
    <w:p w:rsidR="00D54D05" w:rsidRDefault="00B26DD2">
      <w:pPr>
        <w:jc w:val="center"/>
        <w:rPr>
          <w:b/>
          <w:sz w:val="28"/>
          <w:szCs w:val="28"/>
        </w:rPr>
        <w:sectPr w:rsidR="00D54D05">
          <w:footerReference w:type="default" r:id="rId8"/>
          <w:pgSz w:w="11906" w:h="16838"/>
          <w:pgMar w:top="1134" w:right="567" w:bottom="1648" w:left="1134" w:header="0" w:footer="1134" w:gutter="0"/>
          <w:pgNumType w:start="1"/>
          <w:cols w:space="720"/>
          <w:formProt w:val="0"/>
          <w:docGrid w:linePitch="360"/>
        </w:sectPr>
      </w:pPr>
      <w:bookmarkStart w:id="0" w:name="_GoBack"/>
      <w:bookmarkEnd w:id="0"/>
      <w:r>
        <w:rPr>
          <w:b/>
          <w:sz w:val="28"/>
          <w:szCs w:val="28"/>
        </w:rPr>
        <w:t>Москва 2023</w:t>
      </w:r>
    </w:p>
    <w:p w:rsidR="00D54D05" w:rsidRDefault="00B26DD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  <w:bookmarkStart w:id="1" w:name="_Hlk98260829"/>
      <w:bookmarkEnd w:id="1"/>
    </w:p>
    <w:sdt>
      <w:sdtPr>
        <w:id w:val="953987478"/>
        <w:docPartObj>
          <w:docPartGallery w:val="Table of Contents"/>
          <w:docPartUnique/>
        </w:docPartObj>
      </w:sdtPr>
      <w:sdtEndPr/>
      <w:sdtContent>
        <w:p w:rsidR="00D54D05" w:rsidRDefault="00B26DD2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r>
            <w:fldChar w:fldCharType="begin"/>
          </w:r>
          <w:r>
            <w:rPr>
              <w:b w:val="0"/>
              <w:webHidden/>
              <w:sz w:val="28"/>
              <w:szCs w:val="28"/>
            </w:rPr>
            <w:instrText>TOC \z \o "1-3" \u \h</w:instrText>
          </w:r>
          <w:r>
            <w:rPr>
              <w:b w:val="0"/>
              <w:sz w:val="28"/>
              <w:szCs w:val="28"/>
            </w:rPr>
            <w:fldChar w:fldCharType="separate"/>
          </w:r>
          <w:hyperlink w:anchor="_Toc98268525">
            <w:r>
              <w:rPr>
                <w:b w:val="0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b w:val="0"/>
                <w:webHidden/>
                <w:sz w:val="28"/>
                <w:szCs w:val="28"/>
              </w:rPr>
              <w:tab/>
            </w:r>
          </w:hyperlink>
          <w:r>
            <w:rPr>
              <w:rFonts w:eastAsiaTheme="minorEastAsia"/>
              <w:b w:val="0"/>
              <w:sz w:val="28"/>
              <w:szCs w:val="28"/>
            </w:rPr>
            <w:t>3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26">
            <w:r w:rsidR="00B26DD2">
              <w:rPr>
                <w:b w:val="0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3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27">
            <w:r w:rsidR="00B26DD2">
              <w:rPr>
                <w:b w:val="0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6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28">
            <w:r w:rsidR="00B26DD2">
              <w:rPr>
                <w:b w:val="0"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6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29">
            <w:r w:rsidR="00B26DD2">
              <w:rPr>
                <w:b w:val="0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b w:val="0"/>
              <w:sz w:val="28"/>
              <w:szCs w:val="28"/>
            </w:rPr>
            <w:t>6</w:t>
          </w:r>
        </w:p>
        <w:p w:rsidR="00D54D05" w:rsidRDefault="0046132B">
          <w:pPr>
            <w:pStyle w:val="24"/>
            <w:rPr>
              <w:rFonts w:eastAsiaTheme="minorEastAsia"/>
              <w:sz w:val="28"/>
              <w:szCs w:val="28"/>
            </w:rPr>
          </w:pPr>
          <w:hyperlink w:anchor="_Toc98268530">
            <w:r w:rsidR="00B26DD2">
              <w:rPr>
                <w:webHidden/>
                <w:sz w:val="28"/>
                <w:szCs w:val="28"/>
              </w:rPr>
              <w:t>5.1. Содержание дисциплины</w:t>
            </w:r>
            <w:r w:rsidR="00B26DD2">
              <w:rPr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sz w:val="28"/>
              <w:szCs w:val="28"/>
            </w:rPr>
            <w:t>7</w:t>
          </w:r>
        </w:p>
        <w:p w:rsidR="00D54D05" w:rsidRDefault="0046132B">
          <w:pPr>
            <w:pStyle w:val="24"/>
            <w:rPr>
              <w:rFonts w:eastAsiaTheme="minorEastAsia"/>
              <w:sz w:val="28"/>
              <w:szCs w:val="28"/>
            </w:rPr>
          </w:pPr>
          <w:hyperlink w:anchor="_Toc98268531">
            <w:r w:rsidR="00B26DD2">
              <w:rPr>
                <w:webHidden/>
                <w:sz w:val="28"/>
                <w:szCs w:val="28"/>
              </w:rPr>
              <w:t>5.2. Учебно-тематический план</w:t>
            </w:r>
            <w:r w:rsidR="00B26DD2">
              <w:rPr>
                <w:sz w:val="28"/>
                <w:szCs w:val="28"/>
              </w:rPr>
              <w:tab/>
            </w:r>
          </w:hyperlink>
          <w:r w:rsidR="00B26DD2">
            <w:rPr>
              <w:sz w:val="28"/>
              <w:szCs w:val="28"/>
            </w:rPr>
            <w:t>10</w:t>
          </w:r>
        </w:p>
        <w:p w:rsidR="00D54D05" w:rsidRDefault="0046132B">
          <w:pPr>
            <w:pStyle w:val="24"/>
            <w:rPr>
              <w:rFonts w:eastAsiaTheme="minorEastAsia"/>
              <w:sz w:val="28"/>
              <w:szCs w:val="28"/>
            </w:rPr>
          </w:pPr>
          <w:hyperlink w:anchor="_Toc98268532">
            <w:r w:rsidR="00B26DD2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B26DD2">
              <w:rPr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sz w:val="28"/>
              <w:szCs w:val="28"/>
            </w:rPr>
            <w:t>12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33">
            <w:r w:rsidR="00B26DD2">
              <w:rPr>
                <w:b w:val="0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14</w:t>
          </w:r>
        </w:p>
        <w:p w:rsidR="00D54D05" w:rsidRDefault="0046132B">
          <w:pPr>
            <w:pStyle w:val="24"/>
            <w:rPr>
              <w:rFonts w:eastAsiaTheme="minorEastAsia"/>
              <w:i/>
              <w:sz w:val="28"/>
              <w:szCs w:val="28"/>
            </w:rPr>
          </w:pPr>
          <w:hyperlink w:anchor="_Toc98268534">
            <w:r w:rsidR="00B26DD2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26DD2">
              <w:rPr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iCs w:val="0"/>
              <w:sz w:val="28"/>
              <w:szCs w:val="28"/>
            </w:rPr>
            <w:t>14</w:t>
          </w:r>
        </w:p>
        <w:p w:rsidR="00D54D05" w:rsidRDefault="0046132B">
          <w:pPr>
            <w:pStyle w:val="24"/>
            <w:rPr>
              <w:rFonts w:eastAsiaTheme="minorEastAsia"/>
              <w:i/>
              <w:sz w:val="28"/>
              <w:szCs w:val="28"/>
            </w:rPr>
          </w:pPr>
          <w:hyperlink w:anchor="_Toc98268535">
            <w:r w:rsidR="00B26DD2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26DD2">
              <w:rPr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iCs w:val="0"/>
              <w:sz w:val="28"/>
              <w:szCs w:val="28"/>
            </w:rPr>
            <w:t>16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36">
            <w:r w:rsidR="00B26DD2">
              <w:rPr>
                <w:b w:val="0"/>
                <w:webHidden/>
                <w:sz w:val="28"/>
                <w:szCs w:val="28"/>
              </w:rPr>
              <w:t>7. Фонд оценочных средств для проведения промежуточной аттестации по дисциплине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22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40">
            <w:r w:rsidR="00B26DD2">
              <w:rPr>
                <w:b w:val="0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39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41">
            <w:r w:rsidR="00B26DD2">
              <w:rPr>
                <w:b w:val="0"/>
                <w:webHidden/>
                <w:sz w:val="28"/>
                <w:szCs w:val="28"/>
                <w:lang w:eastAsia="ar-SA"/>
              </w:rPr>
              <w:t xml:space="preserve">9. </w:t>
            </w:r>
            <w:r w:rsidR="00B26DD2">
              <w:rPr>
                <w:b w:val="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B26DD2">
              <w:rPr>
                <w:b w:val="0"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41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42">
            <w:r w:rsidR="00B26DD2">
              <w:rPr>
                <w:b w:val="0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42</w:t>
          </w:r>
        </w:p>
        <w:p w:rsidR="00D54D05" w:rsidRDefault="0046132B">
          <w:pPr>
            <w:pStyle w:val="12"/>
            <w:rPr>
              <w:rFonts w:eastAsiaTheme="minorEastAsia"/>
              <w:i/>
              <w:iCs/>
              <w:sz w:val="28"/>
              <w:szCs w:val="28"/>
            </w:rPr>
          </w:pPr>
          <w:hyperlink w:anchor="_Toc98268543">
            <w:r w:rsidR="00B26DD2">
              <w:rPr>
                <w:b w:val="0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26DD2">
              <w:rPr>
                <w:b w:val="0"/>
                <w:webHidden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43</w:t>
          </w:r>
        </w:p>
        <w:p w:rsidR="00D54D05" w:rsidRDefault="0046132B">
          <w:pPr>
            <w:pStyle w:val="12"/>
            <w:rPr>
              <w:rFonts w:eastAsiaTheme="minorEastAsia"/>
              <w:b w:val="0"/>
              <w:sz w:val="28"/>
              <w:szCs w:val="28"/>
            </w:rPr>
          </w:pPr>
          <w:hyperlink w:anchor="_Toc98268547">
            <w:r w:rsidR="00B26DD2">
              <w:rPr>
                <w:rFonts w:eastAsia="Calibri"/>
                <w:b w:val="0"/>
                <w:webHidden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26DD2">
              <w:rPr>
                <w:b w:val="0"/>
                <w:sz w:val="28"/>
                <w:szCs w:val="28"/>
              </w:rPr>
              <w:tab/>
            </w:r>
          </w:hyperlink>
          <w:r w:rsidR="00B26DD2">
            <w:rPr>
              <w:rFonts w:eastAsiaTheme="minorEastAsia"/>
              <w:b w:val="0"/>
              <w:sz w:val="28"/>
              <w:szCs w:val="28"/>
            </w:rPr>
            <w:t>43</w:t>
          </w:r>
          <w:r w:rsidR="00B26DD2">
            <w:rPr>
              <w:b w:val="0"/>
              <w:sz w:val="28"/>
              <w:szCs w:val="28"/>
            </w:rPr>
            <w:fldChar w:fldCharType="end"/>
          </w:r>
        </w:p>
      </w:sdtContent>
    </w:sdt>
    <w:p w:rsidR="00D54D05" w:rsidRDefault="00D54D05">
      <w:pPr>
        <w:spacing w:line="360" w:lineRule="auto"/>
        <w:jc w:val="center"/>
        <w:rPr>
          <w:sz w:val="28"/>
          <w:szCs w:val="28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bookmarkStart w:id="2" w:name="_Toc531793793"/>
      <w:bookmarkEnd w:id="2"/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D54D05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D54D05" w:rsidRDefault="00B26DD2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D54D05" w:rsidRDefault="00B26DD2">
      <w:pPr>
        <w:pStyle w:val="ae"/>
        <w:spacing w:line="360" w:lineRule="auto"/>
        <w:jc w:val="both"/>
        <w:outlineLvl w:val="0"/>
      </w:pPr>
      <w:bookmarkStart w:id="3" w:name="_Toc5317937931"/>
      <w:bookmarkStart w:id="4" w:name="_Toc98268525"/>
      <w:bookmarkStart w:id="5" w:name="_Toc98268483"/>
      <w:bookmarkEnd w:id="3"/>
      <w:r>
        <w:lastRenderedPageBreak/>
        <w:t>1. Наименование дисциплины</w:t>
      </w:r>
      <w:bookmarkEnd w:id="4"/>
      <w:bookmarkEnd w:id="5"/>
    </w:p>
    <w:p w:rsidR="00D54D05" w:rsidRDefault="00B26DD2">
      <w:pPr>
        <w:spacing w:line="360" w:lineRule="auto"/>
        <w:ind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«Финансы, деньги и кредит» </w:t>
      </w:r>
    </w:p>
    <w:p w:rsidR="00D54D05" w:rsidRDefault="00D54D05">
      <w:bookmarkStart w:id="6" w:name="_Toc531793794"/>
      <w:bookmarkEnd w:id="6"/>
    </w:p>
    <w:p w:rsidR="00D54D05" w:rsidRDefault="00B26DD2">
      <w:pPr>
        <w:pStyle w:val="ae"/>
        <w:spacing w:line="360" w:lineRule="auto"/>
        <w:jc w:val="both"/>
        <w:outlineLvl w:val="0"/>
        <w:rPr>
          <w:szCs w:val="28"/>
        </w:rPr>
      </w:pPr>
      <w:bookmarkStart w:id="7" w:name="_Toc5317937941"/>
      <w:bookmarkStart w:id="8" w:name="_Toc98261207"/>
      <w:bookmarkStart w:id="9" w:name="_Toc98268484"/>
      <w:bookmarkStart w:id="10" w:name="_Toc98268526"/>
      <w:bookmarkEnd w:id="7"/>
      <w:r>
        <w:t>2. Перечень планируемых результатов освоения образовательной программы (перечень компетенций) по дисциплине с указанием индикаторов их достижения и планируемых результатов обучения</w:t>
      </w:r>
      <w:bookmarkEnd w:id="8"/>
      <w:bookmarkEnd w:id="9"/>
      <w:bookmarkEnd w:id="10"/>
      <w:r>
        <w:t xml:space="preserve"> </w:t>
      </w:r>
      <w:r>
        <w:rPr>
          <w:szCs w:val="28"/>
        </w:rPr>
        <w:t xml:space="preserve"> </w:t>
      </w:r>
    </w:p>
    <w:tbl>
      <w:tblPr>
        <w:tblStyle w:val="afe"/>
        <w:tblW w:w="10201" w:type="dxa"/>
        <w:tblLayout w:type="fixed"/>
        <w:tblLook w:val="04A0" w:firstRow="1" w:lastRow="0" w:firstColumn="1" w:lastColumn="0" w:noHBand="0" w:noVBand="1"/>
      </w:tblPr>
      <w:tblGrid>
        <w:gridCol w:w="989"/>
        <w:gridCol w:w="2268"/>
        <w:gridCol w:w="2382"/>
        <w:gridCol w:w="4562"/>
      </w:tblGrid>
      <w:tr w:rsidR="00D54D05">
        <w:tc>
          <w:tcPr>
            <w:tcW w:w="988" w:type="dxa"/>
            <w:shd w:val="clear" w:color="auto" w:fill="F2F2F2" w:themeFill="background1" w:themeFillShade="F2"/>
          </w:tcPr>
          <w:p w:rsidR="00D54D05" w:rsidRDefault="00B26DD2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</w:t>
            </w:r>
          </w:p>
          <w:p w:rsidR="00D54D05" w:rsidRDefault="00B26DD2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2268" w:type="dxa"/>
            <w:shd w:val="clear" w:color="auto" w:fill="F2F2F2" w:themeFill="background1" w:themeFillShade="F2"/>
          </w:tcPr>
          <w:p w:rsidR="00D54D05" w:rsidRDefault="00B26DD2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382" w:type="dxa"/>
            <w:shd w:val="clear" w:color="auto" w:fill="F2F2F2" w:themeFill="background1" w:themeFillShade="F2"/>
          </w:tcPr>
          <w:p w:rsidR="00D54D05" w:rsidRDefault="00B26DD2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562" w:type="dxa"/>
            <w:shd w:val="clear" w:color="auto" w:fill="F2F2F2" w:themeFill="background1" w:themeFillShade="F2"/>
          </w:tcPr>
          <w:p w:rsidR="00D54D05" w:rsidRDefault="00B26DD2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54D05">
        <w:tc>
          <w:tcPr>
            <w:tcW w:w="988" w:type="dxa"/>
            <w:tcBorders>
              <w:bottom w:val="nil"/>
            </w:tcBorders>
          </w:tcPr>
          <w:p w:rsidR="00D54D05" w:rsidRDefault="00B26DD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</w:tc>
        <w:tc>
          <w:tcPr>
            <w:tcW w:w="2268" w:type="dxa"/>
            <w:tcBorders>
              <w:bottom w:val="nil"/>
            </w:tcBorders>
          </w:tcPr>
          <w:p w:rsidR="00D54D05" w:rsidRDefault="00B26DD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принимать экономически обоснованные решения, обеспечивать экономическую эффективность организаций сферы туризма и гостеприимства, оценивать финансово-экономические перспективы их деятельности</w:t>
            </w:r>
          </w:p>
          <w:p w:rsidR="00D54D05" w:rsidRDefault="00D54D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82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1.Проводит мониторинг и оценку эффективности экономической деятельности организаций туристкой индустрии.</w:t>
            </w:r>
          </w:p>
        </w:tc>
        <w:tc>
          <w:tcPr>
            <w:tcW w:w="4562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Знание</w:t>
            </w:r>
            <w:r>
              <w:rPr>
                <w:bCs/>
                <w:sz w:val="24"/>
                <w:szCs w:val="24"/>
              </w:rPr>
              <w:t xml:space="preserve"> экономических категорий «финансы», «деньги», «кредит», специфики их содержания; основ организации денежно-кредитных и финансовых отношений в целях </w:t>
            </w:r>
            <w:r>
              <w:rPr>
                <w:sz w:val="24"/>
                <w:szCs w:val="24"/>
              </w:rPr>
              <w:t>оценки эффективности экономической деятельности организаций и отдельным проблемам финансовой и денежно-кредитной сферы экономики; их мониторинга.</w:t>
            </w:r>
          </w:p>
          <w:p w:rsidR="00D54D05" w:rsidRDefault="00D54D05">
            <w:pPr>
              <w:tabs>
                <w:tab w:val="right" w:pos="1418"/>
              </w:tabs>
              <w:rPr>
                <w:bCs/>
                <w:sz w:val="24"/>
                <w:szCs w:val="24"/>
              </w:rPr>
            </w:pPr>
          </w:p>
          <w:p w:rsidR="00D54D05" w:rsidRDefault="00B26DD2">
            <w:pPr>
              <w:tabs>
                <w:tab w:val="right" w:pos="1418"/>
              </w:tabs>
              <w:jc w:val="both"/>
              <w:rPr>
                <w:sz w:val="24"/>
                <w:szCs w:val="24"/>
                <w:u w:val="single"/>
              </w:rPr>
            </w:pPr>
            <w:r>
              <w:rPr>
                <w:bCs/>
                <w:i/>
                <w:sz w:val="24"/>
                <w:szCs w:val="24"/>
              </w:rPr>
              <w:t>Умение</w:t>
            </w:r>
            <w:r>
              <w:rPr>
                <w:bCs/>
                <w:sz w:val="24"/>
                <w:szCs w:val="24"/>
              </w:rPr>
              <w:t xml:space="preserve"> собирать и анализировать информацию по вопросам состояния и отдельным проблемам финансовой и денежно-кредитной сферы экономики с использованием различных источников информации </w:t>
            </w:r>
            <w:r>
              <w:rPr>
                <w:sz w:val="24"/>
                <w:szCs w:val="24"/>
              </w:rPr>
              <w:t>процессов организации и функционирования организаций в условиях современных денежных, кредитных, банковских систем, финансовых систем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D54D05">
        <w:tc>
          <w:tcPr>
            <w:tcW w:w="988" w:type="dxa"/>
            <w:tcBorders>
              <w:top w:val="nil"/>
              <w:bottom w:val="nil"/>
            </w:tcBorders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82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</w:tc>
        <w:tc>
          <w:tcPr>
            <w:tcW w:w="4562" w:type="dxa"/>
          </w:tcPr>
          <w:p w:rsidR="00D54D05" w:rsidRDefault="00B26DD2">
            <w:pPr>
              <w:overflowPunct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>Знание</w:t>
            </w:r>
            <w:r>
              <w:rPr>
                <w:sz w:val="24"/>
                <w:szCs w:val="24"/>
              </w:rPr>
              <w:t xml:space="preserve"> инструментов сбора и анализа информации по вопросам состояния, оценки рисков и определения перспектив развития деятельности организаций с учетом отдельных проблем финансовой и денежно-кредитной сфер экономики;</w:t>
            </w:r>
            <w:r>
              <w:rPr>
                <w:bCs/>
                <w:sz w:val="24"/>
                <w:szCs w:val="24"/>
              </w:rPr>
              <w:t xml:space="preserve"> основ организации и функционирования денежно-кредитной и финансовой систем, входящих в них институтов.</w:t>
            </w:r>
          </w:p>
          <w:p w:rsidR="00D54D05" w:rsidRDefault="00D54D05">
            <w:pPr>
              <w:tabs>
                <w:tab w:val="right" w:pos="1418"/>
              </w:tabs>
              <w:jc w:val="both"/>
              <w:rPr>
                <w:i/>
                <w:sz w:val="24"/>
                <w:szCs w:val="24"/>
                <w:lang w:eastAsia="en-US"/>
              </w:rPr>
            </w:pPr>
          </w:p>
          <w:p w:rsidR="00D54D05" w:rsidRDefault="00B26DD2">
            <w:pPr>
              <w:tabs>
                <w:tab w:val="right" w:pos="1418"/>
              </w:tabs>
              <w:jc w:val="both"/>
              <w:rPr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Умение </w:t>
            </w:r>
            <w:r>
              <w:rPr>
                <w:bCs/>
                <w:sz w:val="24"/>
                <w:szCs w:val="24"/>
              </w:rPr>
              <w:t>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</w:t>
            </w:r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использовать</w:t>
            </w:r>
            <w:r>
              <w:rPr>
                <w:color w:val="000000" w:themeColor="text1"/>
                <w:sz w:val="24"/>
                <w:szCs w:val="24"/>
              </w:rPr>
              <w:t xml:space="preserve"> приемы анализа, формы и методы финансового регулирования в </w:t>
            </w:r>
            <w:r>
              <w:rPr>
                <w:sz w:val="24"/>
                <w:szCs w:val="24"/>
              </w:rPr>
              <w:t>условиях современных финансово-кредитных отношений.</w:t>
            </w:r>
          </w:p>
        </w:tc>
      </w:tr>
      <w:tr w:rsidR="00D54D05">
        <w:tc>
          <w:tcPr>
            <w:tcW w:w="988" w:type="dxa"/>
            <w:tcBorders>
              <w:top w:val="nil"/>
            </w:tcBorders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82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3.Составляет прогнозы и готовит рекомендации для принятия финансово-экономических решений на предприятиях туристкой индустрии.</w:t>
            </w:r>
          </w:p>
        </w:tc>
        <w:tc>
          <w:tcPr>
            <w:tcW w:w="4562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>Знание</w:t>
            </w:r>
            <w:r>
              <w:rPr>
                <w:sz w:val="24"/>
                <w:szCs w:val="24"/>
                <w:lang w:eastAsia="en-US"/>
              </w:rPr>
              <w:t xml:space="preserve"> этапов и </w:t>
            </w:r>
            <w:r>
              <w:rPr>
                <w:sz w:val="24"/>
                <w:szCs w:val="24"/>
              </w:rPr>
              <w:t xml:space="preserve">закономерностей составления прогнозов и подготовки рекомендаций для принятия финансово-экономических решений с учетом </w:t>
            </w:r>
            <w:r>
              <w:rPr>
                <w:bCs/>
                <w:sz w:val="24"/>
                <w:szCs w:val="24"/>
              </w:rPr>
              <w:t>основных направлений денежно-кредитной и финансовой политики.</w:t>
            </w:r>
          </w:p>
          <w:p w:rsidR="00D54D05" w:rsidRDefault="00D54D05">
            <w:pPr>
              <w:tabs>
                <w:tab w:val="right" w:pos="1418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Умение </w:t>
            </w:r>
            <w:r>
              <w:rPr>
                <w:bCs/>
                <w:sz w:val="24"/>
                <w:szCs w:val="24"/>
              </w:rPr>
              <w:t>анализировать процессы, протекающие в финансовой и денежно-кредитной сфере;</w:t>
            </w:r>
          </w:p>
          <w:p w:rsidR="00D54D05" w:rsidRDefault="00B26DD2">
            <w:pPr>
              <w:tabs>
                <w:tab w:val="right" w:pos="1418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работать с различными массивами экономической и финансовой информации для выявления закономерностей функционирования экономических субъектов в денежно-кредитной и финансовой сфере.</w:t>
            </w:r>
          </w:p>
        </w:tc>
      </w:tr>
      <w:tr w:rsidR="00D54D05">
        <w:tc>
          <w:tcPr>
            <w:tcW w:w="988" w:type="dxa"/>
            <w:vMerge w:val="restart"/>
          </w:tcPr>
          <w:p w:rsidR="00D54D05" w:rsidRDefault="00B26DD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268" w:type="dxa"/>
            <w:vMerge w:val="restart"/>
          </w:tcPr>
          <w:p w:rsidR="00D54D05" w:rsidRDefault="00B26DD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D54D05" w:rsidRDefault="00D54D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82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4562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Знание</w:t>
            </w:r>
            <w:r>
              <w:rPr>
                <w:bCs/>
                <w:sz w:val="24"/>
                <w:szCs w:val="24"/>
              </w:rPr>
              <w:t xml:space="preserve"> источников информации о состоянии денежного обращения, расчетов, состоянии денежной сферы, банковской системы, бюджетной системы, финансов организаций и домохозяйств</w:t>
            </w:r>
            <w:r>
              <w:rPr>
                <w:sz w:val="24"/>
                <w:szCs w:val="24"/>
              </w:rPr>
              <w:t xml:space="preserve"> в целях грамотной реализации процессов их сбора, обработки и интерпретации с учетом современной специфики функционирования денежно-кредитных и финансовых отношений</w:t>
            </w:r>
            <w:r>
              <w:rPr>
                <w:bCs/>
                <w:sz w:val="24"/>
                <w:szCs w:val="24"/>
              </w:rPr>
              <w:t>.</w:t>
            </w:r>
          </w:p>
          <w:p w:rsidR="00D54D05" w:rsidRDefault="00B26DD2">
            <w:pPr>
              <w:overflowPunct w:val="0"/>
              <w:ind w:left="24"/>
              <w:textAlignment w:val="baseline"/>
              <w:rPr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Умение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собирать и анализировать информацию по вопросам состояния и экономической эффективности организаций в условиях </w:t>
            </w:r>
            <w:r>
              <w:rPr>
                <w:color w:val="000000" w:themeColor="text1"/>
                <w:sz w:val="24"/>
                <w:szCs w:val="24"/>
              </w:rPr>
              <w:t>современных денежных, кредитных и финансовых отношений</w:t>
            </w:r>
          </w:p>
        </w:tc>
      </w:tr>
      <w:tr w:rsidR="00D54D05">
        <w:tc>
          <w:tcPr>
            <w:tcW w:w="98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6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82" w:type="dxa"/>
          </w:tcPr>
          <w:p w:rsidR="00D54D05" w:rsidRDefault="00B26DD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2. 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562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Знание </w:t>
            </w:r>
            <w:r>
              <w:rPr>
                <w:color w:val="000000" w:themeColor="text1"/>
                <w:sz w:val="24"/>
                <w:szCs w:val="24"/>
              </w:rPr>
              <w:t>инструментов сбора и анализа информации по вопросам состояния, оценки рисков и определения перспектив развития деятельности организаций с учетом отдельных проблем финансового и денежно-кредитного регулирования;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основ организации и функционирования денежно-кредитной и финансовой систем, входящих в них институтов</w:t>
            </w:r>
          </w:p>
          <w:p w:rsidR="00D54D05" w:rsidRDefault="00B26DD2">
            <w:pPr>
              <w:tabs>
                <w:tab w:val="right" w:pos="1418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>Умение</w:t>
            </w:r>
            <w:r>
              <w:rPr>
                <w:bCs/>
                <w:sz w:val="24"/>
                <w:szCs w:val="24"/>
              </w:rPr>
              <w:t xml:space="preserve"> 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</w:tr>
      <w:tr w:rsidR="00D54D05">
        <w:tc>
          <w:tcPr>
            <w:tcW w:w="98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Формулирует признак классификации, выделяет соответствующие ему группы </w:t>
            </w:r>
            <w:r>
              <w:rPr>
                <w:sz w:val="24"/>
                <w:szCs w:val="24"/>
              </w:rPr>
              <w:lastRenderedPageBreak/>
              <w:t>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562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lastRenderedPageBreak/>
              <w:t xml:space="preserve">Знание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структуры денежно-кредитной и финансовой систем, составляющих их элементов: кредитных,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некредитных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финансовых, хозяйственных организаций, домохозяйств, их характерных признаков, порядка функционирования.</w:t>
            </w:r>
          </w:p>
          <w:p w:rsidR="00D54D05" w:rsidRDefault="00D54D05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:rsidR="00D54D05" w:rsidRDefault="00B26DD2">
            <w:pPr>
              <w:tabs>
                <w:tab w:val="right" w:pos="1418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Умение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анализировать состояние денежно-кредитной и финансовой систем, составляющих их элементов: кредитных,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некредитных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финансовых, хозяйственных организаций, домохозяйств с целью выявления тенденций их развития на основе показателей, их характеризующих;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формировать критерии и условия выбора для обоснования оптимального решения; </w:t>
            </w:r>
            <w:r>
              <w:rPr>
                <w:color w:val="000000" w:themeColor="text1"/>
                <w:sz w:val="24"/>
                <w:szCs w:val="24"/>
              </w:rPr>
              <w:t>анализировать и интерпретировать данные</w:t>
            </w:r>
          </w:p>
        </w:tc>
      </w:tr>
      <w:tr w:rsidR="00D54D05">
        <w:tc>
          <w:tcPr>
            <w:tcW w:w="98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562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Знание </w:t>
            </w:r>
            <w:r>
              <w:rPr>
                <w:bCs/>
                <w:color w:val="000000" w:themeColor="text1"/>
                <w:sz w:val="24"/>
                <w:szCs w:val="24"/>
              </w:rPr>
              <w:t>основ экономического анализа денежно-кредитной сферы, финансовой системы, монетарных процессов в современной экономике;</w:t>
            </w:r>
          </w:p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показателей, характеризующих состояние и тенденции развития денежного оборота, платежей, кредитования, финансовой системы; </w:t>
            </w:r>
          </w:p>
          <w:p w:rsidR="00D54D05" w:rsidRDefault="00B26DD2">
            <w:pPr>
              <w:tabs>
                <w:tab w:val="right" w:pos="1418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критериев и алгоритмов выбора</w:t>
            </w: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оптимальных решений из альтернативных вариантов.</w:t>
            </w:r>
          </w:p>
          <w:p w:rsidR="00D54D05" w:rsidRDefault="00B26DD2">
            <w:pPr>
              <w:tabs>
                <w:tab w:val="right" w:pos="1418"/>
              </w:tabs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>Умение</w:t>
            </w:r>
            <w:r>
              <w:rPr>
                <w:bCs/>
                <w:sz w:val="24"/>
                <w:szCs w:val="24"/>
              </w:rPr>
              <w:t xml:space="preserve"> грамотно, логично, аргументировано формировать собственные суждения и оценки, отличать факты от мнений и интерпретаций на основе анализа денежно-кредитной и финансовой сферы, монетарных процессов в современной экономике; показателей, характеризующих их состояние; </w:t>
            </w:r>
            <w:r>
              <w:rPr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денежно-кредитных и финансовых отношений.</w:t>
            </w:r>
          </w:p>
        </w:tc>
      </w:tr>
      <w:tr w:rsidR="00D54D05">
        <w:tc>
          <w:tcPr>
            <w:tcW w:w="98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D54D05" w:rsidRDefault="00D54D05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</w:tcPr>
          <w:p w:rsidR="00D54D05" w:rsidRDefault="00B26DD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562" w:type="dxa"/>
          </w:tcPr>
          <w:p w:rsidR="00D54D05" w:rsidRDefault="00B26DD2">
            <w:pPr>
              <w:tabs>
                <w:tab w:val="right" w:pos="1418"/>
              </w:tabs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Знание </w:t>
            </w:r>
            <w:r>
              <w:rPr>
                <w:sz w:val="24"/>
                <w:szCs w:val="24"/>
                <w:lang w:eastAsia="en-US"/>
              </w:rPr>
              <w:t>логики и последовательности проведения исследования с учетом современных денежно-кредитных и финансовых отношений; приемов целеполагания, индукции и дедукции, анализа и синтеза, декомпозиции и агрегирования и использовать их при анализе проблем.</w:t>
            </w:r>
          </w:p>
          <w:p w:rsidR="00D54D05" w:rsidRDefault="00B26DD2">
            <w:pPr>
              <w:tabs>
                <w:tab w:val="right" w:pos="1418"/>
              </w:tabs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 xml:space="preserve">Умение </w:t>
            </w:r>
            <w:r>
              <w:rPr>
                <w:bCs/>
                <w:sz w:val="24"/>
                <w:szCs w:val="24"/>
              </w:rPr>
              <w:t xml:space="preserve">аргументированно и логично представлять свою точку зрения посредством и на основе знания сущности процессов, протекающих денежно-кредитной и финансовой </w:t>
            </w:r>
            <w:r>
              <w:rPr>
                <w:bCs/>
                <w:sz w:val="24"/>
                <w:szCs w:val="24"/>
              </w:rPr>
              <w:lastRenderedPageBreak/>
              <w:t xml:space="preserve">сферах, законодательства, нормативных документов, регулирующих денежный оборот, кредитные отношения, деятельность участников финансового рынка, системы инструментов денежно-кредитной и финансовой политики. </w:t>
            </w:r>
            <w:r>
              <w:rPr>
                <w:sz w:val="24"/>
                <w:szCs w:val="24"/>
                <w:lang w:eastAsia="en-US"/>
              </w:rPr>
              <w:t>решать практические задачи управления и готовить аналитические отчеты с учетом изменений современных  денежно-кредитных и финансовых отношений</w:t>
            </w:r>
          </w:p>
        </w:tc>
      </w:tr>
    </w:tbl>
    <w:p w:rsidR="00D54D05" w:rsidRDefault="00D54D05">
      <w:pPr>
        <w:spacing w:line="360" w:lineRule="auto"/>
        <w:jc w:val="both"/>
        <w:rPr>
          <w:sz w:val="28"/>
          <w:szCs w:val="28"/>
        </w:rPr>
      </w:pPr>
    </w:p>
    <w:p w:rsidR="00D54D05" w:rsidRDefault="00D54D05">
      <w:bookmarkStart w:id="11" w:name="_Toc43066722"/>
      <w:bookmarkEnd w:id="11"/>
    </w:p>
    <w:p w:rsidR="00D54D05" w:rsidRDefault="00B26DD2">
      <w:pPr>
        <w:pStyle w:val="ae"/>
        <w:spacing w:line="360" w:lineRule="auto"/>
        <w:jc w:val="both"/>
        <w:outlineLvl w:val="0"/>
      </w:pPr>
      <w:bookmarkStart w:id="12" w:name="_Toc430667221"/>
      <w:bookmarkStart w:id="13" w:name="_Toc98268527"/>
      <w:bookmarkStart w:id="14" w:name="_Toc98261208"/>
      <w:bookmarkStart w:id="15" w:name="_Toc98268485"/>
      <w:bookmarkEnd w:id="12"/>
      <w:r>
        <w:t>3. Место дисциплины в структуре образовательной программы</w:t>
      </w:r>
      <w:bookmarkEnd w:id="13"/>
      <w:bookmarkEnd w:id="14"/>
      <w:bookmarkEnd w:id="15"/>
    </w:p>
    <w:p w:rsidR="00D54D05" w:rsidRDefault="00B26DD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«Финансы, деньги и кредит» </w:t>
      </w:r>
      <w:r>
        <w:rPr>
          <w:color w:val="000000"/>
          <w:sz w:val="28"/>
          <w:szCs w:val="28"/>
        </w:rPr>
        <w:t>относится к Общепрофессиональному циклу дисциплин для студентов, обучающихся по направлению подготовки 43.03.02 «Туризм</w:t>
      </w:r>
      <w:r w:rsidR="009A2D5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</w:t>
      </w:r>
      <w:bookmarkStart w:id="16" w:name="_Toc531793796"/>
    </w:p>
    <w:p w:rsidR="00D54D05" w:rsidRDefault="00D54D05"/>
    <w:p w:rsidR="00D54D05" w:rsidRDefault="00B26DD2">
      <w:pPr>
        <w:pStyle w:val="ae"/>
        <w:spacing w:line="360" w:lineRule="auto"/>
        <w:jc w:val="both"/>
        <w:outlineLvl w:val="0"/>
      </w:pPr>
      <w:bookmarkStart w:id="17" w:name="_Toc98261209"/>
      <w:bookmarkStart w:id="18" w:name="_Toc98268486"/>
      <w:bookmarkStart w:id="19" w:name="_Toc98268528"/>
      <w:bookmarkEnd w:id="16"/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7"/>
      <w:bookmarkEnd w:id="18"/>
      <w:bookmarkEnd w:id="19"/>
      <w:r>
        <w:t xml:space="preserve"> </w:t>
      </w:r>
    </w:p>
    <w:p w:rsidR="00D54D05" w:rsidRDefault="00D54D05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52"/>
        <w:gridCol w:w="2495"/>
        <w:gridCol w:w="2748"/>
      </w:tblGrid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  <w:p w:rsidR="00D54D05" w:rsidRDefault="00B26DD2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(очная форма обучения)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3</w:t>
            </w:r>
          </w:p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5з.е./180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D54D0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D54D05" w:rsidRDefault="00D54D05"/>
    <w:p w:rsidR="00D54D05" w:rsidRDefault="00D54D05">
      <w:pPr>
        <w:jc w:val="both"/>
        <w:rPr>
          <w:sz w:val="28"/>
          <w:szCs w:val="28"/>
          <w:lang w:eastAsia="en-US"/>
        </w:rPr>
      </w:pPr>
    </w:p>
    <w:p w:rsidR="00D54D05" w:rsidRDefault="00B26DD2">
      <w:pPr>
        <w:pStyle w:val="ae"/>
        <w:spacing w:line="360" w:lineRule="auto"/>
        <w:jc w:val="both"/>
        <w:outlineLvl w:val="0"/>
      </w:pPr>
      <w:bookmarkStart w:id="20" w:name="_Toc531793797"/>
      <w:bookmarkStart w:id="21" w:name="_Toc98261210"/>
      <w:bookmarkStart w:id="22" w:name="_Toc98268487"/>
      <w:bookmarkStart w:id="23" w:name="_Toc9826852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:rsidR="00D54D05" w:rsidRDefault="00B26DD2">
      <w:pPr>
        <w:pStyle w:val="2"/>
        <w:spacing w:line="360" w:lineRule="auto"/>
        <w:rPr>
          <w:i w:val="0"/>
        </w:rPr>
      </w:pPr>
      <w:bookmarkStart w:id="24" w:name="_Toc485663339"/>
      <w:bookmarkStart w:id="25" w:name="_Toc489456964"/>
      <w:bookmarkStart w:id="26" w:name="_Toc531793798"/>
      <w:bookmarkStart w:id="27" w:name="_Toc98261211"/>
      <w:bookmarkStart w:id="28" w:name="_Toc98268488"/>
      <w:bookmarkStart w:id="29" w:name="_Toc98268530"/>
      <w:r>
        <w:rPr>
          <w:rFonts w:ascii="Times New Roman" w:hAnsi="Times New Roman"/>
          <w:i w:val="0"/>
        </w:rPr>
        <w:t xml:space="preserve">5.1. Содержание дисциплины </w:t>
      </w:r>
      <w:bookmarkEnd w:id="24"/>
      <w:bookmarkEnd w:id="25"/>
      <w:bookmarkEnd w:id="26"/>
      <w:bookmarkEnd w:id="27"/>
      <w:bookmarkEnd w:id="28"/>
      <w:bookmarkEnd w:id="29"/>
    </w:p>
    <w:p w:rsidR="00D54D05" w:rsidRDefault="00B26DD2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1. Деньги и денежный рынок в современной экономике </w:t>
      </w:r>
    </w:p>
    <w:p w:rsidR="00D54D05" w:rsidRDefault="00B26DD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Этапы становления товарно-денежных отношений. Концепции происхождения денег. Формы и виды денег.</w:t>
      </w:r>
      <w:r>
        <w:rPr>
          <w:color w:val="7030A0"/>
          <w:sz w:val="28"/>
          <w:szCs w:val="28"/>
        </w:rPr>
        <w:t xml:space="preserve"> </w:t>
      </w:r>
      <w:r>
        <w:rPr>
          <w:sz w:val="28"/>
          <w:szCs w:val="28"/>
        </w:rPr>
        <w:t>Эволюция денег: причины, тенденции. Современное понятие сущности денег.  Характеристика денег как экономической категории. Свойства современных денег. Взаимодействие денег с другими экономическими категориями и макроэкономическими параметрами.</w:t>
      </w:r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и роль денег экономике. Деньги в сфере международного экономического оборота. </w:t>
      </w:r>
      <w:r>
        <w:rPr>
          <w:rFonts w:eastAsia="Calibri"/>
          <w:spacing w:val="-10"/>
          <w:sz w:val="28"/>
          <w:szCs w:val="28"/>
          <w:lang w:eastAsia="ar-SA"/>
        </w:rPr>
        <w:t>Понятие денежной массы и ее измерение. Структура денежной массы: понятие и виды денежных агрегатов.</w:t>
      </w:r>
      <w:r>
        <w:rPr>
          <w:sz w:val="28"/>
          <w:szCs w:val="28"/>
        </w:rPr>
        <w:t xml:space="preserve"> Скорость обращения денег. Уровень монетизации экономики.</w:t>
      </w:r>
    </w:p>
    <w:p w:rsidR="00D54D05" w:rsidRDefault="00B26DD2">
      <w:pPr>
        <w:tabs>
          <w:tab w:val="left" w:pos="37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Понятие денежной эмиссии, ее формы. Безналичная эмиссия. Механизм денежного мультипликатора. Налично-денежная эмиссия: содержание и механизм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D54D05" w:rsidRDefault="00B26DD2">
      <w:pPr>
        <w:tabs>
          <w:tab w:val="left" w:pos="376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Тема 2. Денежная система и денежный оборот</w:t>
      </w:r>
    </w:p>
    <w:p w:rsidR="00D54D05" w:rsidRDefault="00B26DD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 xml:space="preserve">Денежный оборот: понятие, структура, классификация. </w:t>
      </w:r>
      <w:r>
        <w:rPr>
          <w:rFonts w:eastAsia="Calibri"/>
          <w:sz w:val="28"/>
          <w:szCs w:val="28"/>
          <w:lang w:eastAsia="ar-SA"/>
        </w:rPr>
        <w:t>Основы организации безналичного денежного оборота и его роль в экономике.</w:t>
      </w:r>
      <w:r>
        <w:rPr>
          <w:iCs/>
          <w:sz w:val="28"/>
          <w:szCs w:val="28"/>
        </w:rPr>
        <w:t xml:space="preserve"> Платежная система: понятие, виды, функции, элементы, особенности функционирования. </w:t>
      </w:r>
      <w:r>
        <w:rPr>
          <w:rFonts w:eastAsia="Calibri"/>
          <w:spacing w:val="-6"/>
          <w:sz w:val="28"/>
          <w:szCs w:val="28"/>
          <w:lang w:eastAsia="ar-SA"/>
        </w:rPr>
        <w:t>Формы безналичных расчетов и их сравнительная характеристика. Современные платежные инструменты. Межбанковские расчеты. Н</w:t>
      </w:r>
      <w:r>
        <w:rPr>
          <w:rFonts w:eastAsia="Calibri"/>
          <w:sz w:val="28"/>
          <w:szCs w:val="28"/>
          <w:lang w:eastAsia="ar-SA"/>
        </w:rPr>
        <w:t>алично-денежный оборот: организация, особенности в России.</w:t>
      </w:r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денежной системы. Структура денежной системы, характеристика основных элементов. Классификация денежных систем. Металлические денежные системы: биметаллизм и монометаллизм. Неметаллические (фидуциарные) денежные системы, их разновидности и характерные черты. Национальные и коллективные денежные системы. Современное состояние и тенденции развития денежной системы Российской Федерации.</w:t>
      </w:r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и инфляционные процессы в современной экономике.</w:t>
      </w:r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реформы: понятие, методы проведения. </w:t>
      </w:r>
    </w:p>
    <w:p w:rsidR="00D54D05" w:rsidRDefault="00B26DD2">
      <w:pPr>
        <w:tabs>
          <w:tab w:val="right" w:pos="9072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3. Кредитная система и формы кредитных отношений</w:t>
      </w:r>
    </w:p>
    <w:p w:rsidR="00D54D05" w:rsidRDefault="00B26DD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Необходимость и возможность кредита в условиях рынка. </w:t>
      </w:r>
      <w:r>
        <w:rPr>
          <w:sz w:val="28"/>
          <w:szCs w:val="28"/>
        </w:rPr>
        <w:t xml:space="preserve">Кредит как экономическая категория: сущность, структура, стадии движения, принципы. Функции и законы кредита. Понятие и характеристика границ кредита. Роль кредита </w:t>
      </w:r>
      <w:r>
        <w:rPr>
          <w:sz w:val="28"/>
          <w:szCs w:val="28"/>
        </w:rPr>
        <w:lastRenderedPageBreak/>
        <w:t>в современной экономике.</w:t>
      </w:r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форм кредита. Характеристика коммерческого, банковского, государственного, международного, межбанковского, потребительского и ипотечного кредита. Виды кредита. Современные кредитные продукты.</w:t>
      </w:r>
    </w:p>
    <w:p w:rsidR="00D54D05" w:rsidRDefault="00B26DD2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Ссудный процент: сущность, формы, функции и роль в экономике. Основы формирования ссудного процента. Понятие и виды ставок процента. </w:t>
      </w:r>
      <w:r>
        <w:rPr>
          <w:color w:val="000000"/>
          <w:sz w:val="28"/>
          <w:szCs w:val="28"/>
        </w:rPr>
        <w:t xml:space="preserve">Процентные ставки центрального банка. </w:t>
      </w:r>
      <w:r>
        <w:rPr>
          <w:sz w:val="28"/>
          <w:szCs w:val="28"/>
        </w:rPr>
        <w:t xml:space="preserve">Виды и особенности формирования банковских процентных ставок. </w:t>
      </w:r>
      <w:r>
        <w:rPr>
          <w:bCs/>
          <w:iCs/>
          <w:color w:val="000000"/>
          <w:sz w:val="28"/>
          <w:szCs w:val="28"/>
        </w:rPr>
        <w:t>Процентные ставки денежного рынка.</w:t>
      </w:r>
      <w:r>
        <w:rPr>
          <w:sz w:val="28"/>
          <w:szCs w:val="28"/>
        </w:rPr>
        <w:t xml:space="preserve"> </w:t>
      </w:r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Кредитная система и ее структура (функциональный и институциональные аспекты), современное состояние в Российской Федерации.</w:t>
      </w:r>
    </w:p>
    <w:p w:rsidR="00D54D05" w:rsidRDefault="00B26DD2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4. Особенности современной банковской системы</w:t>
      </w:r>
    </w:p>
    <w:p w:rsidR="00D54D05" w:rsidRDefault="00B26DD2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История развития банковского дела. Понятие и признаки банковской системы</w:t>
      </w:r>
      <w:r>
        <w:rPr>
          <w:spacing w:val="-4"/>
          <w:sz w:val="28"/>
          <w:szCs w:val="28"/>
        </w:rPr>
        <w:t>. Структура и цели функционирования банковской системы. Уровни банковской системы.</w:t>
      </w:r>
    </w:p>
    <w:p w:rsidR="00D54D05" w:rsidRDefault="00B26DD2">
      <w:pPr>
        <w:tabs>
          <w:tab w:val="left" w:pos="7632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Центральный банк и основы его деятельности: цели и задачи, функции, организационная структура.</w:t>
      </w:r>
      <w:r>
        <w:rPr>
          <w:sz w:val="28"/>
          <w:szCs w:val="28"/>
        </w:rPr>
        <w:t xml:space="preserve"> Центральный банк как субъект денежно-кредитного регулирования.</w:t>
      </w:r>
      <w:r>
        <w:rPr>
          <w:spacing w:val="-4"/>
          <w:sz w:val="28"/>
          <w:szCs w:val="28"/>
        </w:rPr>
        <w:tab/>
      </w:r>
    </w:p>
    <w:p w:rsidR="00D54D05" w:rsidRDefault="00B26DD2">
      <w:pPr>
        <w:tabs>
          <w:tab w:val="left" w:pos="7632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Сущность банка как элемента банковской системы.</w:t>
      </w:r>
      <w:r>
        <w:rPr>
          <w:rFonts w:eastAsia="Calibri"/>
          <w:sz w:val="28"/>
          <w:szCs w:val="28"/>
          <w:lang w:eastAsia="ar-SA"/>
        </w:rPr>
        <w:t xml:space="preserve"> Функции и роль банка в экономике. </w:t>
      </w:r>
      <w:r>
        <w:rPr>
          <w:spacing w:val="-4"/>
          <w:sz w:val="28"/>
          <w:szCs w:val="28"/>
        </w:rPr>
        <w:t xml:space="preserve">Банковские и небанковские кредитные организации: общее и различия, основные виды. </w:t>
      </w:r>
    </w:p>
    <w:p w:rsidR="00D54D05" w:rsidRDefault="00B26DD2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Элементы инфраструктуры банковской системы.</w:t>
      </w:r>
    </w:p>
    <w:p w:rsidR="00D54D05" w:rsidRDefault="00B26DD2">
      <w:pPr>
        <w:spacing w:line="360" w:lineRule="auto"/>
        <w:ind w:firstLine="709"/>
        <w:jc w:val="both"/>
        <w:rPr>
          <w:color w:val="7030A0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Качественные и количественные показатели развития банковской системы, факторы развития. </w:t>
      </w:r>
      <w:r>
        <w:rPr>
          <w:bCs/>
          <w:color w:val="000000"/>
          <w:sz w:val="28"/>
          <w:szCs w:val="28"/>
        </w:rPr>
        <w:t>Банковская система России на современном этапе.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bookmarkStart w:id="30" w:name="_Toc531793799"/>
      <w:bookmarkEnd w:id="30"/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Тема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5. Эволюция, сущность, отличительные признаки финансов как научной категории  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Этапы развития научных представлений о сущности финансов. </w:t>
      </w:r>
      <w:r>
        <w:rPr>
          <w:color w:val="000000"/>
          <w:sz w:val="28"/>
          <w:szCs w:val="28"/>
        </w:rPr>
        <w:t>Современные теоретические подходы к содержанию финансов.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Финансы как экономическая категория. Отличительные признаки финансов. Место финансов в системе денежных отношений. 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Финансовые операции и финансовые ресурсы. Особенности формирования и </w:t>
      </w:r>
      <w:r>
        <w:rPr>
          <w:color w:val="000000"/>
          <w:sz w:val="28"/>
          <w:szCs w:val="28"/>
        </w:rPr>
        <w:lastRenderedPageBreak/>
        <w:t>использования финансовых ресурсов субъектов экономических отношений.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и формы финансирования. Особенности долгового, долевого, проектного и других форм финансирования.</w:t>
      </w:r>
    </w:p>
    <w:p w:rsidR="00D54D05" w:rsidRDefault="00B26DD2">
      <w:pPr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Тема 6. Финансовая система, особенности ее организации в Российской Федерации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подходы к определению содержания и структуры финансовой системы. Характеристика сфер и звеньев финансовой системы, их взаимосвязь. 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и значение государственных и муниципальных финансов. Виды финансовых ресурсов публично-правовых образований. Бюджетная система Российской Федерации, ее структура. Доходы, расходы и государственный долг публично-правового образования.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и принципы организации финансов коммерческих организаций как корпоративных юридических лиц. Особенности организации финансовых отношений финансовых и нефинансовых корпораций, функционирующих на коммерческой основе. Содержание и принципы организации финансов некоммерческих организаций. Специфика финансов организаций туристской индустрии.</w:t>
      </w:r>
    </w:p>
    <w:p w:rsidR="00D54D05" w:rsidRDefault="00B26DD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Финансы домашних хозяйств, их содержание. Классификации доходов и сбережений домохозяйств. Подходы к формированию и инвестированию сбережений домохозяйств. Особенности организации финансов индивидуальных предпринимателей и </w:t>
      </w:r>
      <w:proofErr w:type="spellStart"/>
      <w:r>
        <w:rPr>
          <w:color w:val="000000"/>
          <w:sz w:val="28"/>
          <w:szCs w:val="28"/>
        </w:rPr>
        <w:t>самозанятых</w:t>
      </w:r>
      <w:proofErr w:type="spellEnd"/>
      <w:r>
        <w:rPr>
          <w:color w:val="000000"/>
          <w:sz w:val="28"/>
          <w:szCs w:val="28"/>
        </w:rPr>
        <w:t xml:space="preserve"> граждан.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Тема 7. Финансовое регулирование и финансовая политика 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государственного финансового регулирования. Объекты и субъекты государственного финансового регулирования социально-экономических процессов. Формы, методы, инструменты государственного финансового регулирования, их характеристика, классификация. Финансовое регулирование туристской индустрии. 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Содержание и значение финансовой политики, ее структурные элементы. Государственная финансовая политика, ее типы. Бюджетно-налоговая (фискальная) политика, политика в области социального обеспечения; их характеристика. Влияние финансовой политики на развитие туристской индустрии.</w:t>
      </w:r>
    </w:p>
    <w:p w:rsidR="00D54D05" w:rsidRDefault="00B26DD2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Необходимость и основные направления координации бюджетно-налоговой политики с денежно-кредитной политикой и направлениями развития финансового рынка. Финансовый механизм как инструмент реализации финансовой политики.</w:t>
      </w:r>
    </w:p>
    <w:p w:rsidR="00D54D05" w:rsidRDefault="00D54D05">
      <w:pPr>
        <w:pStyle w:val="afc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Тема 8. Основы управления финансами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Необходимость и содержание управления финансами; его цели, задачи, принципы, результаты.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Функциональные элементы управления финансами. Особенности управления финансами в условиях цифровой экономики. Методы финансового планирования и прогнозирования. Особенности применения методов финансового планирования в управлении финансами организаций туристской индустрии (</w:t>
      </w:r>
      <w:r>
        <w:rPr>
          <w:rFonts w:ascii="Times New Roman" w:hAnsi="Times New Roman" w:cs="Times New Roman"/>
          <w:sz w:val="28"/>
          <w:szCs w:val="28"/>
          <w:lang w:val="en-US"/>
        </w:rPr>
        <w:t>Management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Objectives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Objectives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Key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Results</w:t>
      </w:r>
      <w:r>
        <w:rPr>
          <w:rFonts w:ascii="Times New Roman" w:hAnsi="Times New Roman" w:cs="Times New Roman"/>
          <w:sz w:val="28"/>
          <w:szCs w:val="28"/>
        </w:rPr>
        <w:t>, Фикс-тайм методы и др.).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раскрытию. </w:t>
      </w:r>
    </w:p>
    <w:p w:rsidR="00D54D05" w:rsidRDefault="00B26DD2">
      <w:pPr>
        <w:pStyle w:val="afc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информационных систем в управлении финансами организаций туристской индустрии. </w:t>
      </w:r>
    </w:p>
    <w:p w:rsidR="00D54D05" w:rsidRDefault="00D54D05"/>
    <w:p w:rsidR="00D54D05" w:rsidRDefault="00B26DD2">
      <w:pPr>
        <w:pStyle w:val="2"/>
        <w:spacing w:line="360" w:lineRule="auto"/>
        <w:rPr>
          <w:rFonts w:ascii="Times New Roman" w:hAnsi="Times New Roman"/>
          <w:i w:val="0"/>
        </w:rPr>
      </w:pPr>
      <w:bookmarkStart w:id="31" w:name="_Toc5317937991"/>
      <w:bookmarkStart w:id="32" w:name="_Toc98261212"/>
      <w:bookmarkStart w:id="33" w:name="_Toc98268489"/>
      <w:bookmarkStart w:id="34" w:name="_Toc98268531"/>
      <w:bookmarkEnd w:id="31"/>
      <w:r>
        <w:rPr>
          <w:rFonts w:ascii="Times New Roman" w:hAnsi="Times New Roman"/>
          <w:i w:val="0"/>
        </w:rPr>
        <w:t>5.2. Учебно-тематический план</w:t>
      </w:r>
      <w:bookmarkEnd w:id="32"/>
      <w:bookmarkEnd w:id="33"/>
      <w:bookmarkEnd w:id="34"/>
    </w:p>
    <w:tbl>
      <w:tblPr>
        <w:tblW w:w="10185" w:type="dxa"/>
        <w:tblLayout w:type="fixed"/>
        <w:tblLook w:val="01E0" w:firstRow="1" w:lastRow="1" w:firstColumn="1" w:lastColumn="1" w:noHBand="0" w:noVBand="0"/>
      </w:tblPr>
      <w:tblGrid>
        <w:gridCol w:w="696"/>
        <w:gridCol w:w="2190"/>
        <w:gridCol w:w="845"/>
        <w:gridCol w:w="987"/>
        <w:gridCol w:w="988"/>
        <w:gridCol w:w="1558"/>
        <w:gridCol w:w="1523"/>
        <w:gridCol w:w="1398"/>
      </w:tblGrid>
      <w:tr w:rsidR="00D54D05">
        <w:trPr>
          <w:trHeight w:val="458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center"/>
              <w:rPr>
                <w:sz w:val="24"/>
                <w:szCs w:val="24"/>
              </w:rPr>
            </w:pPr>
          </w:p>
          <w:p w:rsidR="00D54D05" w:rsidRDefault="00D54D05">
            <w:pPr>
              <w:jc w:val="center"/>
              <w:rPr>
                <w:sz w:val="24"/>
                <w:szCs w:val="24"/>
              </w:rPr>
            </w:pPr>
          </w:p>
          <w:p w:rsidR="00D54D05" w:rsidRDefault="00D54D05">
            <w:pPr>
              <w:jc w:val="center"/>
              <w:rPr>
                <w:sz w:val="24"/>
                <w:szCs w:val="24"/>
              </w:rPr>
            </w:pPr>
          </w:p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center"/>
              <w:rPr>
                <w:sz w:val="24"/>
                <w:szCs w:val="24"/>
              </w:rPr>
            </w:pPr>
          </w:p>
          <w:p w:rsidR="00D54D05" w:rsidRDefault="00B26D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Формы текущего контроля успеваемости</w:t>
            </w:r>
          </w:p>
        </w:tc>
      </w:tr>
      <w:tr w:rsidR="00D54D05">
        <w:trPr>
          <w:trHeight w:val="655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both"/>
              <w:rPr>
                <w:b/>
                <w:sz w:val="24"/>
                <w:szCs w:val="24"/>
              </w:rPr>
            </w:pPr>
          </w:p>
          <w:p w:rsidR="00D54D05" w:rsidRDefault="00D54D05">
            <w:pPr>
              <w:jc w:val="both"/>
              <w:rPr>
                <w:b/>
                <w:sz w:val="24"/>
                <w:szCs w:val="24"/>
              </w:rPr>
            </w:pPr>
          </w:p>
          <w:p w:rsidR="00D54D05" w:rsidRDefault="00B26D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*-</w:t>
            </w:r>
          </w:p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both"/>
              <w:rPr>
                <w:sz w:val="24"/>
                <w:szCs w:val="24"/>
              </w:rPr>
            </w:pPr>
          </w:p>
        </w:tc>
      </w:tr>
      <w:tr w:rsidR="00D54D05">
        <w:trPr>
          <w:trHeight w:val="412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jc w:val="both"/>
              <w:rPr>
                <w:sz w:val="24"/>
                <w:szCs w:val="24"/>
              </w:rPr>
            </w:pP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Деньги и денежный рынок в современной экономике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тестов, опрос</w:t>
            </w:r>
          </w:p>
        </w:tc>
      </w:tr>
      <w:tr w:rsidR="00D54D05">
        <w:trPr>
          <w:trHeight w:val="25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Денежная система </w:t>
            </w:r>
            <w:r>
              <w:rPr>
                <w:sz w:val="24"/>
                <w:szCs w:val="24"/>
              </w:rPr>
              <w:lastRenderedPageBreak/>
              <w:t>и денежный оборот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Кредитная система и формы кредитных отношений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задач, опрос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современной банковской системы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Эволюция, сущность, отличительные признаки финансов как научной категории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регулирование и финансовая политика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управления финансами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расчетно-аналитическая работа</w:t>
            </w:r>
          </w:p>
        </w:tc>
      </w:tr>
      <w:tr w:rsidR="00D54D0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54D05" w:rsidRDefault="00D54D05">
            <w:pPr>
              <w:jc w:val="both"/>
              <w:rPr>
                <w:sz w:val="24"/>
                <w:szCs w:val="24"/>
              </w:rPr>
            </w:pPr>
          </w:p>
        </w:tc>
      </w:tr>
    </w:tbl>
    <w:p w:rsidR="00D54D05" w:rsidRDefault="00D54D05"/>
    <w:p w:rsidR="00D54D05" w:rsidRDefault="00B26DD2">
      <w:pPr>
        <w:pStyle w:val="af4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54D05" w:rsidRDefault="00D54D05"/>
    <w:p w:rsidR="00D54D05" w:rsidRDefault="00B26DD2" w:rsidP="00B26DD2">
      <w:pPr>
        <w:pStyle w:val="2"/>
        <w:numPr>
          <w:ilvl w:val="1"/>
          <w:numId w:val="15"/>
        </w:numPr>
        <w:spacing w:line="360" w:lineRule="auto"/>
        <w:rPr>
          <w:rFonts w:ascii="Times New Roman" w:hAnsi="Times New Roman"/>
          <w:i w:val="0"/>
        </w:rPr>
      </w:pPr>
      <w:bookmarkStart w:id="35" w:name="_Toc98261213"/>
      <w:bookmarkStart w:id="36" w:name="_Toc98268490"/>
      <w:bookmarkStart w:id="37" w:name="_Toc98268532"/>
      <w:r>
        <w:rPr>
          <w:rFonts w:ascii="Times New Roman" w:hAnsi="Times New Roman"/>
          <w:i w:val="0"/>
        </w:rPr>
        <w:lastRenderedPageBreak/>
        <w:t>5.3. Содержание семинаров, практических занятий</w:t>
      </w:r>
      <w:bookmarkEnd w:id="35"/>
      <w:bookmarkEnd w:id="36"/>
      <w:bookmarkEnd w:id="37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75"/>
        <w:gridCol w:w="5359"/>
        <w:gridCol w:w="2661"/>
      </w:tblGrid>
      <w:tr w:rsidR="00D54D05">
        <w:trPr>
          <w:tblHeader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D54D05" w:rsidRDefault="00B26DD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Деньги и денежный рынок в современной экономике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Происхождение и эволюция денег: концепции, этапы, тенденции, формы, виды.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Современные деньги: свойства, функции, роль.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Денежный рынок: теоретические и практические аспекты.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Особенности построения денежной массы России и промышленно развитых стран.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Эмиссия: формы, механизм, дискуссионные вопросы.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Рекомендуемые источники: 8а2, 8б1, 8б2, 8б3, 8в8, 9.1-3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дискуссия, решение тестов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D54D05" w:rsidRDefault="00B26DD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Денежная система и денежный оборот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Денежный оборот: понятие, содержание и структура.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Понятие и основные принципы организации безналичного денежного оборота. Формы переводов денежных средств.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Платежная система: понятие, виды, специфика организации.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Налично-денежный оборот: содержание, принципы организации и роль в современных условиях. 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Понятие денежной системы, ее структура, характеристика основных элементов.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Денежная система России: эволюция, современное состояние, направления совершенствования.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Рекомендуемые источники: 8а2, 8б1, 8б2, 8б3, 8в7, 8в8, 9.1, 9.3, 9.8.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D54D05" w:rsidRDefault="00B26DD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Кредитная система и формы кредитных отношений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Кредит как экономическая категория. Дискуссионные вопросы функций кредита.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Отличие экономической категории «кредит» от категорий «деньги», «финансы».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Коммерческий кредит, его эволюция и особенности.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Характеристика банковской формы кредита.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Рынок потребительского и ипотечного кредитования на современном этапе.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Особенности государственного кредита.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Роль кредита в развитии экономики. Дискуссионные вопросы.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 Кредитная система: понятие, институциональный аспект, направления повышения эффективности.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Рекомендуемые источники: 8а2, 8а3, 8б1, 8б2, 8б3, 8в8, 9.1, 9.3, 9.8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Тема 4. </w:t>
            </w:r>
            <w:r>
              <w:rPr>
                <w:sz w:val="24"/>
                <w:szCs w:val="24"/>
                <w:lang w:eastAsia="en-US"/>
              </w:rPr>
              <w:t>Особенности современной банковской системы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1.Банковская система: понятие, признаки, структура, характеристика основных элементов.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2.Центральный банк и основы его деятельности. 3.Эволюция функций центрального банка. 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4.Банковские и небанковские кредитные организации: специфика, основные виды. </w:t>
            </w:r>
          </w:p>
          <w:p w:rsidR="00D54D05" w:rsidRDefault="00B26DD2">
            <w:pPr>
              <w:tabs>
                <w:tab w:val="right" w:pos="907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5.Создание двухуровневой банковской системы в России, ее институциональные особенности, современное состояние, показатели деятельности, направления развития.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>Рекомендуемые источники: 8а2, 8а3, 8б1, 8б2, 8б3, 8в8, 9.1, 9.2, 9.3, 9.8.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Тема 5. </w:t>
            </w:r>
          </w:p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Эволюция, сущность, отличительные признаки финансов как научной категории  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Этапы развития научных представлений о содержании финансов</w:t>
            </w:r>
          </w:p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Современные подходы к определению содержания финансов</w:t>
            </w:r>
          </w:p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Признаки финансов как сферы экономических отношений</w:t>
            </w:r>
          </w:p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Взаимосвязь финансов с другими экономическими категориями (зарплата, цены, кредит)</w:t>
            </w:r>
          </w:p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Финансовый механизм как инструмент финансового распределения</w:t>
            </w:r>
          </w:p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Финансовые ресурсы и их признаки</w:t>
            </w:r>
          </w:p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>Рекомендуемые источники: 8б1, 8б2, 8б3, 8б4, 8в6, 8в8, 9.3.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дискуссия, решение тестовых заданий, решение практико-ориентированного задания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Тема 6. Финансовая система, особенности ее организации в Российской Федерации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подходы к определению финансовой системы. Современные трактовки финансовой системы в российской и западной экономической науке.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Финансовый рынок: понятие, участники, основные инструменты и финансовые показатели.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Государственные и муниципальные финансы, их характеристика.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Финансы организаций, их характеристика.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Особенности финансов организаций туристской индустрии.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Финансы домашних хозяйств. Структура финансовых ресурсов домохозяйств. Сбережения и инвестиции в финансах домохозяйств.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Рекомендуемые источники: 8а4, 8б1, 8б2, 8б3, 8б4, 8в6, 8в8, 9.3, 9.5, 9.6, 9.7, 9.8, 9.9, 9.10, 9.11, 9.12.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дискуссия, решение тестовых заданий, решение практико-ориентированного задания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Тема 7.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Финансовое регулирование и финансовая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политика 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Финансовая политика государства. Взаимосвязь денежно-кредитной политики и финансовой политики.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Необходимость, цели и инструменты </w:t>
            </w:r>
            <w:r>
              <w:rPr>
                <w:sz w:val="24"/>
                <w:szCs w:val="24"/>
                <w:lang w:eastAsia="en-US"/>
              </w:rPr>
              <w:lastRenderedPageBreak/>
              <w:t>государственного финансового регулирования.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Понятие, формы и методы финансового регулирования. 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Финансовое регулирование в условиях кризиса.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Государственное финансовое регулирование туристской индустрии. 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>Рекомендуемые источники: 8а4, 8б1, 8б2, 8б3, 8б4, 8в6, 8в8, 9.3, 9.5, 9.6, 9.7, 9.8, 9.9, 9.10, 9.11, 9.12.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дискуссия, решение тестовых заданий, решение практико-</w:t>
            </w:r>
            <w:r>
              <w:rPr>
                <w:sz w:val="24"/>
                <w:szCs w:val="24"/>
                <w:lang w:eastAsia="en-US"/>
              </w:rPr>
              <w:lastRenderedPageBreak/>
              <w:t>ориентированного задания</w:t>
            </w:r>
          </w:p>
        </w:tc>
      </w:tr>
      <w:tr w:rsidR="00D54D05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Тема 8. Основы управления финансами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05" w:rsidRDefault="00B26DD2">
            <w:pPr>
              <w:pStyle w:val="afc"/>
              <w:widowControl w:val="0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Цели, задачи, принципы и результаты управления финансами.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Проектный и процессный подходы в управлении финансами.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Функциональные элементы управления финансами.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Особенности применения методов финансового планирования в управлении финансами организаций туристской индустрии. </w:t>
            </w:r>
          </w:p>
          <w:p w:rsidR="00D54D05" w:rsidRDefault="00B26DD2">
            <w:pPr>
              <w:pStyle w:val="afc"/>
              <w:widowControl w:val="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Финансовая информация, ее источники, значение в управлении финансами. </w:t>
            </w:r>
          </w:p>
          <w:p w:rsidR="00D54D05" w:rsidRDefault="00B26DD2">
            <w:pPr>
              <w:pStyle w:val="af4"/>
              <w:tabs>
                <w:tab w:val="left" w:pos="316"/>
              </w:tabs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>Рекомендуемые источники: 8а1, 8а4, 8б1, 8б2, 8б3, 8б4, 8в6, 8в8, 9.3, 9.5, 9.6, 9.7, 9.8, 9.9, 9.10, 9.11, 9.12.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практико-ориентированных заданий</w:t>
            </w:r>
          </w:p>
        </w:tc>
      </w:tr>
    </w:tbl>
    <w:p w:rsidR="00D54D05" w:rsidRDefault="00D54D05"/>
    <w:p w:rsidR="00D54D05" w:rsidRDefault="00D54D05"/>
    <w:p w:rsidR="00D54D05" w:rsidRDefault="00B26DD2">
      <w:pPr>
        <w:widowControl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38" w:name="_Toc531793801"/>
      <w:bookmarkStart w:id="39" w:name="_Toc98261214"/>
      <w:bookmarkStart w:id="40" w:name="_Toc98268491"/>
      <w:bookmarkStart w:id="41" w:name="_Toc98268533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8"/>
      <w:bookmarkEnd w:id="39"/>
      <w:bookmarkEnd w:id="40"/>
      <w:bookmarkEnd w:id="41"/>
    </w:p>
    <w:p w:rsidR="00D54D05" w:rsidRDefault="00B26DD2">
      <w:pPr>
        <w:pStyle w:val="2"/>
        <w:tabs>
          <w:tab w:val="left" w:pos="709"/>
        </w:tabs>
        <w:spacing w:line="360" w:lineRule="auto"/>
        <w:ind w:left="0" w:hanging="9"/>
        <w:jc w:val="both"/>
        <w:rPr>
          <w:rFonts w:ascii="Times New Roman" w:hAnsi="Times New Roman"/>
          <w:i w:val="0"/>
        </w:rPr>
      </w:pPr>
      <w:bookmarkStart w:id="42" w:name="_Toc531793802"/>
      <w:bookmarkStart w:id="43" w:name="_Toc98268492"/>
      <w:bookmarkStart w:id="44" w:name="_Toc98261215"/>
      <w:bookmarkStart w:id="45" w:name="_Toc98268534"/>
      <w:r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2"/>
      <w:bookmarkEnd w:id="43"/>
      <w:bookmarkEnd w:id="44"/>
      <w:bookmarkEnd w:id="45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03"/>
        <w:gridCol w:w="4246"/>
        <w:gridCol w:w="3546"/>
      </w:tblGrid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Деньги и денежный рынок в современной экономике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Направления развития и трансформации функций денег в современной экономике.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Взаимодействие и взаимосвязь денег с другими экономическими категориями и макроэкономическими параметрами.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Структура денежной массы при различных подходах к ее измерению. Введение цифрового рубля и его влияние на структуру денежной</w:t>
            </w:r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массы.  Понятие денежной базы. Уровень монетизации ВВП в России, факторы </w:t>
            </w:r>
            <w:r>
              <w:rPr>
                <w:iCs/>
                <w:sz w:val="24"/>
                <w:szCs w:val="24"/>
              </w:rPr>
              <w:lastRenderedPageBreak/>
              <w:t xml:space="preserve">его определяющие.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–работа с конспектом лекции; 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работа с учебной и научной литературой;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–самоподготовка с использованием контрольных вопросов;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подготовка к тестированию; </w:t>
            </w:r>
          </w:p>
          <w:p w:rsidR="00D54D05" w:rsidRDefault="00B26DD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–подготовка к участию в дискуссии, решению ПОЗ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Денежная система и денежный оборот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Влияние введения цифрового рубля на структуру и порядок организации денежного оборота. Перспективы развития национальной системы платежных карт в России.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Методы проведения денежных реформ в условиях обращения действительных и кредитных денег.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работа с конспектом лекции; 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работа с учебной и научной литературой, нормативными правовыми актами;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–самоподготовка с использованием контрольных вопросов;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–подготовка к тестированию;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–подготовка к решению практико-ориентированного задания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Кредитная система и формы кредитных отношений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кредитов Банка России: обеспечение, сроки, особенности.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Факторы, определяющие уровень ссудного процента в условиях рынка?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Роль ссудного процента в экономике? 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Современное состояние инфраструктуры кредитной системы России.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работа с конспектом лекции; 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работа с учебной и научной литературой, нормативными правовыми актами;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–самоподготовка с использованием контрольных вопросов;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–подготовка к участию в дискуссии , решению ПОЗ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современной банковской системы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Проблема независимости центрального банка на современном этапе.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Центральный банк РФ – </w:t>
            </w:r>
            <w:proofErr w:type="spellStart"/>
            <w:r>
              <w:rPr>
                <w:iCs/>
                <w:sz w:val="24"/>
                <w:szCs w:val="24"/>
              </w:rPr>
              <w:t>мегарегулятор</w:t>
            </w:r>
            <w:proofErr w:type="spellEnd"/>
            <w:r>
              <w:rPr>
                <w:iCs/>
                <w:sz w:val="24"/>
                <w:szCs w:val="24"/>
              </w:rPr>
              <w:t xml:space="preserve"> финансового рынка: проблемы и направления развития.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Влияние </w:t>
            </w:r>
            <w:proofErr w:type="spellStart"/>
            <w:r>
              <w:rPr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iCs/>
                <w:sz w:val="24"/>
                <w:szCs w:val="24"/>
              </w:rPr>
              <w:t xml:space="preserve"> на деятельность банков.</w:t>
            </w:r>
          </w:p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Денежно-кредитная политика в России: </w:t>
            </w:r>
            <w:proofErr w:type="spellStart"/>
            <w:r>
              <w:rPr>
                <w:iCs/>
                <w:sz w:val="24"/>
                <w:szCs w:val="24"/>
              </w:rPr>
              <w:t>таргетирование</w:t>
            </w:r>
            <w:proofErr w:type="spellEnd"/>
            <w:r>
              <w:rPr>
                <w:iCs/>
                <w:sz w:val="24"/>
                <w:szCs w:val="24"/>
              </w:rPr>
              <w:t xml:space="preserve"> инфляции.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конспектом лекции; 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 и научной литературой, нормативными правовыми актами;</w:t>
            </w:r>
          </w:p>
          <w:p w:rsidR="00D54D05" w:rsidRDefault="00B26DD2">
            <w:pPr>
              <w:ind w:left="182" w:hanging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самоподготовка с использованием контрольных вопросов; 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участию в дискуссии, решению ПОЗ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Эволюция, сущность, отличительные признаки финансов как научной категории 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Научные концепции, обусловившие самостоятельную трактовку общественных и корпоративных финансов</w:t>
            </w:r>
          </w:p>
          <w:p w:rsidR="00D54D05" w:rsidRDefault="00D54D05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конспектом лекции;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 и научной литературой;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-самоподготовка с использованием рекомендуемой литературы;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к тестированию;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выполнению практико-ориентированного задания;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участию в дискуссии.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Р. </w:t>
            </w:r>
            <w:proofErr w:type="spellStart"/>
            <w:r>
              <w:rPr>
                <w:iCs/>
                <w:sz w:val="24"/>
                <w:szCs w:val="24"/>
              </w:rPr>
              <w:t>Голдсмит</w:t>
            </w:r>
            <w:proofErr w:type="spellEnd"/>
            <w:r>
              <w:rPr>
                <w:iCs/>
                <w:sz w:val="24"/>
                <w:szCs w:val="24"/>
              </w:rPr>
              <w:t xml:space="preserve">, З. </w:t>
            </w:r>
            <w:proofErr w:type="spellStart"/>
            <w:r>
              <w:rPr>
                <w:iCs/>
                <w:sz w:val="24"/>
                <w:szCs w:val="24"/>
              </w:rPr>
              <w:t>Боди</w:t>
            </w:r>
            <w:proofErr w:type="spellEnd"/>
            <w:r>
              <w:rPr>
                <w:iCs/>
                <w:sz w:val="24"/>
                <w:szCs w:val="24"/>
              </w:rPr>
              <w:t>, Р. Мертон о финансовой системе (финансовой структуре)</w:t>
            </w:r>
          </w:p>
          <w:p w:rsidR="00D54D05" w:rsidRDefault="00D54D05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конспектом лекции;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 и научной литературой;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-самоподготовка с использованием рекомендуемой литературы;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к тестированию;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выполнению практико-ориентированного задания;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подготовка к участию в дискуссии.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Финансовое регулирование и финансовая политика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Обоснование необходимости государственного финансового регулирования в классических и современных научных школах.</w:t>
            </w:r>
          </w:p>
          <w:p w:rsidR="00D54D05" w:rsidRDefault="00B26DD2">
            <w:pPr>
              <w:keepNext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Финансовое регулирование при создании конкурентной среды для субъектов предпринимательства  </w:t>
            </w:r>
          </w:p>
          <w:p w:rsidR="00D54D05" w:rsidRDefault="00B26DD2">
            <w:pPr>
              <w:keepNext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Финансовое регулирование рынка </w:t>
            </w:r>
            <w:proofErr w:type="spellStart"/>
            <w:r>
              <w:rPr>
                <w:iCs/>
                <w:sz w:val="24"/>
                <w:szCs w:val="24"/>
              </w:rPr>
              <w:t>криптовалют</w:t>
            </w:r>
            <w:proofErr w:type="spellEnd"/>
            <w:r>
              <w:rPr>
                <w:iCs/>
                <w:sz w:val="24"/>
                <w:szCs w:val="24"/>
              </w:rPr>
              <w:t xml:space="preserve"> в РФ и других странах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конспектом лекции;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 и научной литературой;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-самоподготовка с использованием рекомендуемой литературы;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к тестированию;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выполнению практико-ориентированного задания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участию в дискуссии.</w:t>
            </w:r>
          </w:p>
        </w:tc>
      </w:tr>
      <w:tr w:rsidR="00D54D05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pStyle w:val="af4"/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финансами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05" w:rsidRDefault="00B26DD2">
            <w:pPr>
              <w:keepNext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Особенности программно-целевого управления государственными и муниципальными финансами. Влияние </w:t>
            </w:r>
            <w:proofErr w:type="spellStart"/>
            <w:r>
              <w:rPr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iCs/>
                <w:sz w:val="24"/>
                <w:szCs w:val="24"/>
              </w:rPr>
              <w:t xml:space="preserve"> на управление финансами.</w:t>
            </w:r>
          </w:p>
          <w:p w:rsidR="00D54D05" w:rsidRDefault="00D54D05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конспектом лекции;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 и научной литературой;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-самоподготовка с использованием рекомендуемой литературы; </w:t>
            </w:r>
          </w:p>
          <w:p w:rsidR="00D54D05" w:rsidRDefault="00B26DD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 выполнению практико-ориентированного задания; решению тестовых заданий.</w:t>
            </w:r>
          </w:p>
          <w:p w:rsidR="00D54D05" w:rsidRDefault="00D54D05">
            <w:pPr>
              <w:snapToGrid w:val="0"/>
              <w:ind w:left="57"/>
              <w:jc w:val="both"/>
              <w:rPr>
                <w:sz w:val="24"/>
                <w:szCs w:val="24"/>
              </w:rPr>
            </w:pPr>
          </w:p>
        </w:tc>
      </w:tr>
    </w:tbl>
    <w:p w:rsidR="00D54D05" w:rsidRDefault="00D54D05">
      <w:pPr>
        <w:rPr>
          <w:b/>
          <w:sz w:val="28"/>
          <w:szCs w:val="28"/>
        </w:rPr>
      </w:pPr>
    </w:p>
    <w:p w:rsidR="00D54D05" w:rsidRDefault="00D54D05">
      <w:bookmarkStart w:id="46" w:name="_Toc531793803"/>
      <w:bookmarkEnd w:id="46"/>
    </w:p>
    <w:p w:rsidR="00D54D05" w:rsidRDefault="00B26DD2">
      <w:pPr>
        <w:pStyle w:val="2"/>
        <w:tabs>
          <w:tab w:val="left" w:pos="709"/>
        </w:tabs>
        <w:spacing w:line="360" w:lineRule="auto"/>
        <w:ind w:left="0" w:hanging="9"/>
        <w:jc w:val="both"/>
        <w:rPr>
          <w:rFonts w:ascii="Times New Roman" w:hAnsi="Times New Roman"/>
          <w:i w:val="0"/>
        </w:rPr>
      </w:pPr>
      <w:bookmarkStart w:id="47" w:name="_Toc5317938031"/>
      <w:bookmarkStart w:id="48" w:name="_Toc98261216"/>
      <w:bookmarkStart w:id="49" w:name="_Toc98268493"/>
      <w:bookmarkStart w:id="50" w:name="_Toc98268535"/>
      <w:bookmarkEnd w:id="47"/>
      <w:r>
        <w:rPr>
          <w:rFonts w:ascii="Times New Roman" w:hAnsi="Times New Roman"/>
          <w:i w:val="0"/>
        </w:rPr>
        <w:t>6.2. Перечень вопросов, заданий, тем для подготовки к текущему контролю</w:t>
      </w:r>
      <w:bookmarkEnd w:id="48"/>
      <w:bookmarkEnd w:id="49"/>
      <w:bookmarkEnd w:id="50"/>
    </w:p>
    <w:p w:rsidR="00D54D05" w:rsidRDefault="00D54D05"/>
    <w:p w:rsidR="00D54D05" w:rsidRDefault="00B26DD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Примерные темы расчетно-аналитической работы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количества кредитных организаций в РФ (банки, НКО, в том числе, по видам банков) за последние 10 лет </w:t>
      </w:r>
      <w:r>
        <w:rPr>
          <w:color w:val="000000"/>
          <w:sz w:val="28"/>
          <w:szCs w:val="28"/>
        </w:rPr>
        <w:t>(</w:t>
      </w:r>
      <w:hyperlink r:id="rId9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Составьте таблицы и постройте графики.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 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количества кредитных организаций в РФ  в региональном разрезе (банки, НКО) за последние 10 лет </w:t>
      </w:r>
      <w:r>
        <w:rPr>
          <w:color w:val="000000"/>
          <w:sz w:val="28"/>
          <w:szCs w:val="28"/>
        </w:rPr>
        <w:t>(</w:t>
      </w:r>
      <w:hyperlink r:id="rId10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Составьте таблицы и постройте </w:t>
      </w:r>
      <w:proofErr w:type="spellStart"/>
      <w:proofErr w:type="gramStart"/>
      <w:r>
        <w:rPr>
          <w:sz w:val="28"/>
          <w:szCs w:val="28"/>
        </w:rPr>
        <w:t>графики.Выявите</w:t>
      </w:r>
      <w:proofErr w:type="spellEnd"/>
      <w:proofErr w:type="gramEnd"/>
      <w:r>
        <w:rPr>
          <w:sz w:val="28"/>
          <w:szCs w:val="28"/>
        </w:rPr>
        <w:t xml:space="preserve">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</w:t>
      </w:r>
      <w:r>
        <w:rPr>
          <w:sz w:val="28"/>
          <w:szCs w:val="28"/>
        </w:rPr>
        <w:lastRenderedPageBreak/>
        <w:t>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количества кредитных организаций в РФ  с участием иностранного капитала за последние 10 лет </w:t>
      </w:r>
      <w:r>
        <w:rPr>
          <w:color w:val="000000"/>
          <w:sz w:val="28"/>
          <w:szCs w:val="28"/>
        </w:rPr>
        <w:t>(</w:t>
      </w:r>
      <w:hyperlink r:id="rId11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Составьте таблицы и постройте графики.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объемов кредитования юридических лиц в РФ за последние 10 лет (в разрезе валют и сроков предоставления).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2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объемов кредитования физических лиц в РФ за последние 10 лет (в разрезе валют и сроков предоставления).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3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общего объема кредитной задолженности, в том числе, просроченной задолженности юридических лиц в РФ за последние 10 лет (в разрезе валют и сроков предоставления).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4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общего объема кредитной задолженности, в том числе, просроченной задолженности физических лиц в РФ за последние 10 лет (в разрезе валют и сроков предоставления).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5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</w:t>
      </w:r>
      <w:r>
        <w:rPr>
          <w:sz w:val="28"/>
          <w:szCs w:val="28"/>
        </w:rPr>
        <w:lastRenderedPageBreak/>
        <w:t>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общего объема кредитной задолженности, в том числе, просроченной задолженности субъектов малого и среднего бизнеса в РФ за последние 10 лет (в разрезе валют и сроков предоставления).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6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общего объема кредитной задолженности, в том числе, просроченной задолженности в сфере ипотечного кредитования в России за последние 10 лет (в разрезе валют и сроков предоставления).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7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банковского ссудного процента в России по депозитным и ссудным операциям за последние 10 лет.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8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Проведите сравнительный анализ структуры банковского процента в развитых и развивающихся странах за последние 5 лет. Составьте таблицы и постройте графики. Выявите тенденции и существующие отклонения, причины различий. Объясните причины выявленных различий, изменений и отклонений с учетом экономических и геополитических факторов.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соотношения ссудного процента и инфляции в России (реальные и номинальные ставки процента) за последние 10 лет.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19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</w:t>
      </w:r>
      <w:r>
        <w:rPr>
          <w:sz w:val="28"/>
          <w:szCs w:val="28"/>
        </w:rPr>
        <w:lastRenderedPageBreak/>
        <w:t>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роли банковского ссудного процента на современном этапе развития и кредитования малого и среднего бизнеса в России за последние 10 лет.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20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роли банковского ссудного процента на рынке ипотечного кредитования России за последние 10 лет.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21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</w:t>
      </w:r>
      <w:r>
        <w:rPr>
          <w:bCs/>
          <w:sz w:val="28"/>
          <w:szCs w:val="28"/>
        </w:rPr>
        <w:t>ВВП и объемов потребительского кредитования в РФ</w:t>
      </w:r>
      <w:r>
        <w:rPr>
          <w:sz w:val="28"/>
          <w:szCs w:val="28"/>
        </w:rPr>
        <w:t xml:space="preserve"> за последние 10 лет.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22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Проанализируйте взаимосвязь параметров. Объясните причины выявленных изменений и отклонений с учетом экономических, геополитических факторов, корректировки правовой базы. </w:t>
      </w:r>
    </w:p>
    <w:p w:rsidR="00D54D05" w:rsidRDefault="00B26DD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динамики </w:t>
      </w:r>
      <w:r>
        <w:rPr>
          <w:bCs/>
          <w:sz w:val="28"/>
          <w:szCs w:val="28"/>
        </w:rPr>
        <w:t>ВВП и объемов кредитования юридических лиц в РФ</w:t>
      </w:r>
      <w:r>
        <w:rPr>
          <w:sz w:val="28"/>
          <w:szCs w:val="28"/>
        </w:rPr>
        <w:t xml:space="preserve"> за последние 10 лет. Составьте таблицы и постройте графики </w:t>
      </w:r>
      <w:r>
        <w:rPr>
          <w:color w:val="000000"/>
          <w:sz w:val="28"/>
          <w:szCs w:val="28"/>
        </w:rPr>
        <w:t xml:space="preserve">(рекомендуемые ресурсы </w:t>
      </w:r>
      <w:hyperlink r:id="rId23">
        <w:r>
          <w:rPr>
            <w:color w:val="000000"/>
            <w:sz w:val="28"/>
            <w:szCs w:val="28"/>
          </w:rPr>
          <w:t>www.cbr.ru</w:t>
        </w:r>
      </w:hyperlink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rosstat.gov.ru). Выявите тенденции и существующие отклонения. Проанализируйте взаимосвязь параметров. Объясните причины выявленных изменений и отклонений с учетом экономических, геополитических факторов, корректировки правовой базы.</w:t>
      </w:r>
    </w:p>
    <w:p w:rsidR="00D54D05" w:rsidRDefault="00B26DD2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Дискуссионные вопросы состава и структуры финансовой системы.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Сравнительная характеристика механизма формирования и использования финансовых ресурсов коммерческих организаций разных организационно-правовых форм.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принципы и особенности функционирования финансов некоммерческих организаций. 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Роль целевого капитала в расширении источников финансовых ресурсов некоммерческих организаций.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финансов государственных корпораций в Российской Федерации. 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Инвестиционные стратегии домашних хозяйств. 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функционирования финансов индивидуальных предпринимателей.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организации государственных и муниципальных финансов в разных странах на примере 3-5 стран.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функционирования государственных и муниципальных финансов в Российской Федерации.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использование (государственных) муниципальных финансовых ресурсов в Российской Федерации.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федерального бюджета в социально-экономическом развитии Российской Федерации.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Государственные внебюджетные фонды в Российской Федерации, современные проблемы их функционирования.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Понятие финансового регулирования, его особенности в современной России. 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Проектный и процессный подходы в управлении финансами.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инструменты мобилизации и перераспределения финансовых ресурсов, их взаимодействие.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Участие коммерческих организаций на финансовом рынке.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Проблемы привлечения финансовых ресурсов через первичное размещение акций в Российской Федерации.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Влияние государственного регулирования и саморегулирования на процесс функционирования финансового рынка.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Финансовая грамотность населения и ее роль в развитии финансового рынка.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финансы: теория и практика реализации.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разработки и реализации государственной финансовой политики Российской Федерации в современных условиях.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кризисы: история, причины и оценка перспектив для мировой экономики.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российского и зарубежного опыта антикризисных мер государственного финансового регулирования.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особенности и значение финансового планирования. 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Проблемы повышения эффективности государственной финансовой политики в Российской Федерации.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финансового прогнозирования в Российской Федерации.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реализации политики в области социального обеспечения.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Цифровые платформы и их роль в управлении финансами домохозяйств.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роль, перспективы и государственное финансовое регулирование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в современной экономике. 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Повышение эффективности управления финансами в условиях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 экономики.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Big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в управлении финансами и ее влияние на принятие финансовых решений.</w:t>
      </w:r>
    </w:p>
    <w:p w:rsidR="00D54D05" w:rsidRDefault="00B26DD2">
      <w:pPr>
        <w:widowControl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Финансовая информация, ее роль в процессе организации финансовой работы.</w:t>
      </w:r>
    </w:p>
    <w:p w:rsidR="00D54D05" w:rsidRDefault="00B26DD2">
      <w:pPr>
        <w:spacing w:line="360" w:lineRule="auto"/>
        <w:jc w:val="both"/>
        <w:rPr>
          <w:rFonts w:eastAsia="Calibri"/>
          <w:b/>
          <w:color w:val="000000"/>
          <w:sz w:val="28"/>
          <w:szCs w:val="28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Перечень вопросов для подготовки к дискуссии 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lastRenderedPageBreak/>
        <w:t>Сравнительный анализ кредитной системы административно-командной системы и кредитной системы рыночной экономики.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Проблемы развития </w:t>
      </w:r>
      <w:proofErr w:type="spellStart"/>
      <w:r>
        <w:rPr>
          <w:color w:val="000000"/>
          <w:sz w:val="28"/>
          <w:szCs w:val="28"/>
          <w:lang w:eastAsia="ar-SA"/>
        </w:rPr>
        <w:t>микрофинансовых</w:t>
      </w:r>
      <w:proofErr w:type="spellEnd"/>
      <w:r>
        <w:rPr>
          <w:color w:val="000000"/>
          <w:sz w:val="28"/>
          <w:szCs w:val="28"/>
          <w:lang w:eastAsia="ar-SA"/>
        </w:rPr>
        <w:t xml:space="preserve"> организаций в России.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Дискуссионные вопросы состава и структуры финансовой системы.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Общее и особенное в определении хозяйствующих субъектов в российском правовом поле и в СНС.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Резервы роста финансовых ресурсов организаций и публично-правовых образований в современных условиях.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Участие федеральных органов в управлении региональными и муниципальными финансами: за и против. 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Использование информационных технологий в управлении финансами домохозяйств.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Финансовая политика субъекта РФ и ее особенности (на примере одного из субъектов РФ).</w:t>
      </w:r>
    </w:p>
    <w:p w:rsidR="00D54D05" w:rsidRDefault="00B26DD2">
      <w:pPr>
        <w:pStyle w:val="af4"/>
        <w:widowControl/>
        <w:numPr>
          <w:ilvl w:val="0"/>
          <w:numId w:val="4"/>
        </w:numPr>
        <w:spacing w:after="160" w:line="360" w:lineRule="auto"/>
        <w:ind w:left="709" w:hanging="709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науке.</w:t>
      </w:r>
    </w:p>
    <w:p w:rsidR="00D54D05" w:rsidRDefault="00D54D05">
      <w:pPr>
        <w:widowControl/>
        <w:spacing w:after="160" w:line="360" w:lineRule="auto"/>
        <w:contextualSpacing/>
        <w:jc w:val="both"/>
        <w:rPr>
          <w:color w:val="000000"/>
          <w:sz w:val="28"/>
          <w:szCs w:val="28"/>
          <w:lang w:eastAsia="ar-SA"/>
        </w:rPr>
      </w:pPr>
    </w:p>
    <w:p w:rsidR="00D54D05" w:rsidRDefault="00B26DD2">
      <w:pPr>
        <w:tabs>
          <w:tab w:val="left" w:pos="-180"/>
        </w:tabs>
        <w:spacing w:line="360" w:lineRule="exact"/>
        <w:ind w:right="70"/>
        <w:jc w:val="both"/>
        <w:rPr>
          <w:color w:val="000000"/>
        </w:rPr>
      </w:pPr>
      <w:bookmarkStart w:id="51" w:name="_Toc531793804"/>
      <w:bookmarkEnd w:id="51"/>
      <w:r>
        <w:rPr>
          <w:b/>
          <w:color w:val="000000"/>
          <w:sz w:val="28"/>
          <w:szCs w:val="28"/>
        </w:rPr>
        <w:t>Критерии балльной оценки различных форм текущего контроля успеваемости</w:t>
      </w:r>
    </w:p>
    <w:p w:rsidR="00D54D05" w:rsidRDefault="00D54D05">
      <w:pPr>
        <w:spacing w:line="360" w:lineRule="auto"/>
        <w:rPr>
          <w:color w:val="000000"/>
          <w:sz w:val="28"/>
          <w:szCs w:val="28"/>
        </w:rPr>
      </w:pPr>
    </w:p>
    <w:p w:rsidR="00D54D05" w:rsidRDefault="00B26DD2">
      <w:pPr>
        <w:spacing w:line="360" w:lineRule="auto"/>
        <w:jc w:val="both"/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MS Mincho"/>
          <w:sz w:val="28"/>
          <w:szCs w:val="28"/>
        </w:rPr>
        <w:t xml:space="preserve">Департамента банковского дела и </w:t>
      </w:r>
      <w:proofErr w:type="gramStart"/>
      <w:r>
        <w:rPr>
          <w:rFonts w:eastAsia="MS Mincho"/>
          <w:sz w:val="28"/>
          <w:szCs w:val="28"/>
        </w:rPr>
        <w:t>монетарного регулирования</w:t>
      </w:r>
      <w:proofErr w:type="gramEnd"/>
      <w:r>
        <w:rPr>
          <w:rFonts w:eastAsia="MS Mincho"/>
          <w:sz w:val="28"/>
          <w:szCs w:val="28"/>
        </w:rPr>
        <w:t xml:space="preserve"> и Департамента общественных финансов.</w:t>
      </w:r>
    </w:p>
    <w:p w:rsidR="00D54D05" w:rsidRDefault="00D54D05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52" w:name="_Toc5317938041"/>
      <w:bookmarkEnd w:id="52"/>
    </w:p>
    <w:p w:rsidR="00D54D05" w:rsidRDefault="00B26DD2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53" w:name="_Toc98268536"/>
      <w:bookmarkStart w:id="54" w:name="_Toc98261217"/>
      <w:bookmarkStart w:id="55" w:name="_Toc98268494"/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53"/>
      <w:bookmarkEnd w:id="54"/>
      <w:bookmarkEnd w:id="55"/>
    </w:p>
    <w:p w:rsidR="00D54D05" w:rsidRDefault="00B26DD2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lastRenderedPageBreak/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56" w:name="_Hlk107308697"/>
      <w:bookmarkEnd w:id="56"/>
    </w:p>
    <w:p w:rsidR="00D54D05" w:rsidRDefault="00D54D05">
      <w:pPr>
        <w:widowControl/>
        <w:spacing w:after="200" w:line="276" w:lineRule="auto"/>
        <w:rPr>
          <w:sz w:val="28"/>
          <w:szCs w:val="28"/>
        </w:rPr>
      </w:pPr>
    </w:p>
    <w:p w:rsidR="00D54D05" w:rsidRDefault="00B26DD2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57" w:name="_Hlk107308407"/>
      <w:bookmarkStart w:id="58" w:name="_Hlk25255353"/>
      <w:bookmarkEnd w:id="57"/>
      <w:bookmarkEnd w:id="58"/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e"/>
        <w:tblW w:w="10421" w:type="dxa"/>
        <w:tblLayout w:type="fixed"/>
        <w:tblLook w:val="04A0" w:firstRow="1" w:lastRow="0" w:firstColumn="1" w:lastColumn="0" w:noHBand="0" w:noVBand="1"/>
      </w:tblPr>
      <w:tblGrid>
        <w:gridCol w:w="2019"/>
        <w:gridCol w:w="1919"/>
        <w:gridCol w:w="3116"/>
        <w:gridCol w:w="3367"/>
      </w:tblGrid>
      <w:tr w:rsidR="00D54D05">
        <w:trPr>
          <w:tblHeader/>
        </w:trPr>
        <w:tc>
          <w:tcPr>
            <w:tcW w:w="2018" w:type="dxa"/>
            <w:shd w:val="clear" w:color="auto" w:fill="F2F2F2" w:themeFill="background1" w:themeFillShade="F2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16" w:type="dxa"/>
            <w:shd w:val="clear" w:color="auto" w:fill="F2F2F2" w:themeFill="background1" w:themeFillShade="F2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   умения и знания), соотнесенные с индикаторами достижения компетенции</w:t>
            </w:r>
          </w:p>
        </w:tc>
        <w:tc>
          <w:tcPr>
            <w:tcW w:w="3367" w:type="dxa"/>
            <w:shd w:val="clear" w:color="auto" w:fill="F2F2F2" w:themeFill="background1" w:themeFillShade="F2"/>
          </w:tcPr>
          <w:p w:rsidR="00D54D05" w:rsidRDefault="00B26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D54D05">
        <w:tc>
          <w:tcPr>
            <w:tcW w:w="2018" w:type="dxa"/>
            <w:tcBorders>
              <w:bottom w:val="nil"/>
            </w:tcBorders>
          </w:tcPr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ПКН-5</w:t>
            </w: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принимать экономически обоснованные решения, обеспечивать экономическую эффективность организаций сферы туризма и гостеприимства, оценивать финансово-экономические перспективы их деятельности</w:t>
            </w:r>
          </w:p>
        </w:tc>
        <w:tc>
          <w:tcPr>
            <w:tcW w:w="1919" w:type="dxa"/>
          </w:tcPr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1.Проводит мониторинг и оценку эффективности экономической деятельности организаций туристкой индустрии</w:t>
            </w:r>
          </w:p>
        </w:tc>
        <w:tc>
          <w:tcPr>
            <w:tcW w:w="3116" w:type="dxa"/>
          </w:tcPr>
          <w:p w:rsidR="00D54D05" w:rsidRDefault="00B26DD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Знание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экономических категорий «финансы», «деньги» и «кредит», специфики их содержания; основ организации денежно-кредитных и финансовых отношений в целях мониторинга и </w:t>
            </w:r>
            <w:r>
              <w:rPr>
                <w:color w:val="000000" w:themeColor="text1"/>
                <w:sz w:val="24"/>
                <w:szCs w:val="24"/>
              </w:rPr>
              <w:t>оценки эффективности экономической деятельности организаций и отдельным проблемам финансовой и денежно-кредитной сферы экономики; их мониторинга.</w:t>
            </w:r>
          </w:p>
          <w:p w:rsidR="00D54D05" w:rsidRDefault="00D54D05">
            <w:pPr>
              <w:rPr>
                <w:color w:val="000000" w:themeColor="text1"/>
                <w:sz w:val="24"/>
                <w:szCs w:val="24"/>
              </w:rPr>
            </w:pP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Умение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собирать и анализировать информацию по вопросам состояния и экономической эффективности организаций в условиях </w:t>
            </w:r>
            <w:r>
              <w:rPr>
                <w:color w:val="000000" w:themeColor="text1"/>
                <w:sz w:val="24"/>
                <w:szCs w:val="24"/>
              </w:rPr>
              <w:t>современных денежных, кредитных и финансовых отношений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Проведите сравнительный анализ категорий «финансы» и «кредит». Какие стоимостные показатели характеризуют деятельность организации?</w:t>
            </w:r>
          </w:p>
          <w:p w:rsidR="00D54D05" w:rsidRDefault="00B26DD2">
            <w:pPr>
              <w:pStyle w:val="af9"/>
              <w:widowControl w:val="0"/>
              <w:numPr>
                <w:ilvl w:val="0"/>
                <w:numId w:val="7"/>
              </w:numPr>
              <w:spacing w:beforeAutospacing="0" w:afterAutospacing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 основе данных Банка России (</w:t>
            </w:r>
            <w:hyperlink r:id="rId24">
              <w:r>
                <w:rPr>
                  <w:color w:val="000000" w:themeColor="text1"/>
                </w:rPr>
                <w:t>https://cbr.ru/</w:t>
              </w:r>
            </w:hyperlink>
            <w:r>
              <w:rPr>
                <w:color w:val="000000" w:themeColor="text1"/>
              </w:rP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D54D05" w:rsidRDefault="00B26DD2">
            <w:pPr>
              <w:pStyle w:val="af4"/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Сгруппируйте и сопоставьте между собой в табличной форме финансовые отношения, формы финансирования и финансовые операции, влияющие на эффективность деятельности организаций различных сфер деятельности. Опишите особенности финансовых отношений организаций туристкой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индустрии</w:t>
            </w:r>
          </w:p>
        </w:tc>
      </w:tr>
      <w:tr w:rsidR="00D54D05">
        <w:tc>
          <w:tcPr>
            <w:tcW w:w="2018" w:type="dxa"/>
            <w:tcBorders>
              <w:top w:val="nil"/>
              <w:bottom w:val="nil"/>
            </w:tcBorders>
          </w:tcPr>
          <w:p w:rsidR="00D54D05" w:rsidRDefault="00D54D0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</w:tcPr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 </w:t>
            </w:r>
          </w:p>
          <w:p w:rsidR="00D54D05" w:rsidRDefault="00D54D05">
            <w:pPr>
              <w:rPr>
                <w:color w:val="000000" w:themeColor="text1"/>
                <w:sz w:val="24"/>
                <w:szCs w:val="24"/>
              </w:rPr>
            </w:pPr>
          </w:p>
          <w:p w:rsidR="00D54D05" w:rsidRDefault="00D54D0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6" w:type="dxa"/>
          </w:tcPr>
          <w:p w:rsidR="00D54D05" w:rsidRDefault="00B26DD2">
            <w:pPr>
              <w:overflowPunct w:val="0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Знание </w:t>
            </w:r>
            <w:r>
              <w:rPr>
                <w:color w:val="000000" w:themeColor="text1"/>
                <w:sz w:val="24"/>
                <w:szCs w:val="24"/>
              </w:rPr>
              <w:t>инструментов сбора и анализа информации по вопросам состояния, оценки рисков и определения перспектив развития деятельности организаций с учетом отдельных проблем финансового и денежно-кредитного регулирования;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основ организации и функционирования денежно-кредитной и финансовой систем, входящих в них институтов</w:t>
            </w:r>
          </w:p>
          <w:p w:rsidR="00D54D05" w:rsidRDefault="00D54D05">
            <w:pPr>
              <w:tabs>
                <w:tab w:val="right" w:pos="1418"/>
              </w:tabs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Умение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определять основные направления и условия взаимодействия организации с кредитными и финансовыми институтами с целью определения перспектив роста и рисков деятельности; 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использовать</w:t>
            </w:r>
            <w:r>
              <w:rPr>
                <w:color w:val="000000" w:themeColor="text1"/>
                <w:sz w:val="24"/>
                <w:szCs w:val="24"/>
              </w:rPr>
              <w:t xml:space="preserve"> приемы анализа, формы и методы финансового регулирования в условиях современных финансово-кредитных отношений.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12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Рассмотрите основные инструменты денежно-кредитного регулирования, проведите их сравнительный анализ. Результаты анализа представьте в табличной форме. В чем заключается механизм регулирования фонда обязательного резервирования? Как изменится обязательный резерв при увеличении срочных обязательств (уменьшении), например, в 3 раза?  Объясните, почему резкое изменение ставки рефинансирования недопустимо</w:t>
            </w:r>
          </w:p>
          <w:p w:rsidR="00D54D05" w:rsidRDefault="00B26DD2">
            <w:pPr>
              <w:pStyle w:val="af4"/>
              <w:numPr>
                <w:ilvl w:val="0"/>
                <w:numId w:val="12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Рассмотрите основные бюджетные и налоговые методы регулирования отраслевых пропорций. Опишите методы государственного финансового регулирования туристкой индустрии, включая организации различных форм собственности </w:t>
            </w:r>
          </w:p>
        </w:tc>
      </w:tr>
      <w:tr w:rsidR="00D54D05">
        <w:tc>
          <w:tcPr>
            <w:tcW w:w="2018" w:type="dxa"/>
            <w:tcBorders>
              <w:top w:val="nil"/>
            </w:tcBorders>
          </w:tcPr>
          <w:p w:rsidR="00D54D05" w:rsidRDefault="00D54D0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</w:tcPr>
          <w:p w:rsidR="00D54D05" w:rsidRDefault="00B26DD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3.Составляет прогнозы и готовит рекомендации для принятия финансово-экономических решений на предприятиях туристкой индустрии</w:t>
            </w:r>
          </w:p>
        </w:tc>
        <w:tc>
          <w:tcPr>
            <w:tcW w:w="3116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>Знание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теории финансового планирования и прогнозирования</w:t>
            </w:r>
            <w:r>
              <w:rPr>
                <w:color w:val="000000" w:themeColor="text1"/>
                <w:sz w:val="24"/>
                <w:szCs w:val="24"/>
              </w:rPr>
              <w:t xml:space="preserve"> для подготовки рекомендаций по принятию финансово-экономических решений с учетом </w:t>
            </w:r>
            <w:r>
              <w:rPr>
                <w:bCs/>
                <w:color w:val="000000" w:themeColor="text1"/>
                <w:sz w:val="24"/>
                <w:szCs w:val="24"/>
              </w:rPr>
              <w:t>основных направлений денежно-кредитной и финансовой политики</w:t>
            </w:r>
          </w:p>
          <w:p w:rsidR="00D54D05" w:rsidRDefault="00D54D05">
            <w:pPr>
              <w:tabs>
                <w:tab w:val="right" w:pos="1418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Умение </w:t>
            </w:r>
            <w:r>
              <w:rPr>
                <w:bCs/>
                <w:color w:val="000000" w:themeColor="text1"/>
                <w:sz w:val="24"/>
                <w:szCs w:val="24"/>
              </w:rPr>
              <w:t>анализировать процессы, протекающие в финансовой и денежно-кредитной сфере;</w:t>
            </w: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работать с различными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массивами экономической и финансовой информации для выявления закономерностей функционирования экономических субъектов в денежно-кредитной и финансовой сфере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8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Какова роль кредита? Всегда ли кредит выступает как созидательная сила? В чем заключается роль банковского кредитования? Какие факторы и каким образом влияют на развитие банковского кредитования?</w:t>
            </w:r>
          </w:p>
          <w:p w:rsidR="00D54D05" w:rsidRDefault="00B26DD2">
            <w:pPr>
              <w:pStyle w:val="af9"/>
              <w:widowControl w:val="0"/>
              <w:numPr>
                <w:ilvl w:val="0"/>
                <w:numId w:val="8"/>
              </w:numPr>
              <w:spacing w:beforeAutospacing="0" w:afterAutospacing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 основе данных Банка России (</w:t>
            </w:r>
            <w:hyperlink r:id="rId25">
              <w:r>
                <w:rPr>
                  <w:color w:val="000000" w:themeColor="text1"/>
                </w:rPr>
                <w:t>https://cbr.ru/</w:t>
              </w:r>
            </w:hyperlink>
            <w:r>
              <w:rPr>
                <w:color w:val="000000" w:themeColor="text1"/>
              </w:rPr>
              <w:t xml:space="preserve">) рассмотрите динамику ключевой ставки Банка России. Проанализируйте ситуацию. Выявите тенденции, объясните динамику и причины </w:t>
            </w:r>
            <w:r>
              <w:rPr>
                <w:color w:val="000000" w:themeColor="text1"/>
              </w:rPr>
              <w:lastRenderedPageBreak/>
              <w:t>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  <w:p w:rsidR="00D54D05" w:rsidRDefault="00B26DD2">
            <w:pPr>
              <w:pStyle w:val="af4"/>
              <w:numPr>
                <w:ilvl w:val="0"/>
                <w:numId w:val="8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Используя данные деловой социальной сети В2В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NET</w:t>
            </w:r>
            <w:r>
              <w:rPr>
                <w:color w:val="000000" w:themeColor="text1"/>
                <w:sz w:val="24"/>
                <w:szCs w:val="24"/>
              </w:rPr>
              <w:t xml:space="preserve"> оцените динамику выручки трех организаций туристской индустрии (на выбор) за </w:t>
            </w:r>
            <w:r>
              <w:rPr>
                <w:color w:val="000000"/>
                <w:sz w:val="24"/>
                <w:szCs w:val="24"/>
              </w:rPr>
              <w:t xml:space="preserve">2012-2022 гг. </w:t>
            </w:r>
            <w:r>
              <w:rPr>
                <w:color w:val="000000" w:themeColor="text1"/>
                <w:sz w:val="24"/>
                <w:szCs w:val="24"/>
              </w:rPr>
              <w:t>Объясните изменения выручки от продаж в анализируемых организациях. Используя метод экстраполяции составьте прогноз изменения выручки организаций туристской индустрии на 3 года. Сформулируйте выводы. Подготовьте рекомендации</w:t>
            </w:r>
          </w:p>
        </w:tc>
      </w:tr>
      <w:tr w:rsidR="00D54D05">
        <w:tc>
          <w:tcPr>
            <w:tcW w:w="2018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УК-10</w:t>
            </w: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919" w:type="dxa"/>
          </w:tcPr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D54D05" w:rsidRDefault="00D54D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Знание</w:t>
            </w:r>
            <w:r>
              <w:rPr>
                <w:bCs/>
                <w:sz w:val="24"/>
                <w:szCs w:val="24"/>
              </w:rPr>
              <w:t xml:space="preserve"> источников информации о состоянии денежного обращения, расчетов, состоянии денежной сферы, банковской системы, бюджетной системы, финансов организаций и домохозяйств</w:t>
            </w:r>
            <w:r>
              <w:rPr>
                <w:sz w:val="24"/>
                <w:szCs w:val="24"/>
              </w:rPr>
              <w:t xml:space="preserve"> в целях грамотной реализации процессов их сбора, обработки и интерпретации с учетом современной специфики функционирования денежно-кредитных и финансовых отношений</w:t>
            </w:r>
          </w:p>
          <w:p w:rsidR="00D54D05" w:rsidRDefault="00D54D05">
            <w:pPr>
              <w:tabs>
                <w:tab w:val="left" w:pos="540"/>
              </w:tabs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D54D05" w:rsidRDefault="00B26DD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Умение</w:t>
            </w:r>
            <w:r>
              <w:rPr>
                <w:bCs/>
                <w:sz w:val="24"/>
                <w:szCs w:val="24"/>
              </w:rPr>
              <w:t xml:space="preserve"> анализировать и интерпретировать данные статистики о состоянии </w:t>
            </w:r>
            <w:r>
              <w:rPr>
                <w:bCs/>
                <w:sz w:val="24"/>
                <w:szCs w:val="24"/>
              </w:rPr>
              <w:lastRenderedPageBreak/>
              <w:t>денежного обращения, расчетов, состоянии денежной сферы, банковской системы, бюджетной системы, финансов организаций и домохозяйств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Дайте качественную и количественную характеристику развития финансового рынка РФ. Используя данные, представленные на сайте Банка России постройте график, отражающий тенденции развития банковского сектора России. Выявите тенденции, объясните динамику, а также причины отклонения исследуемых показателей</w:t>
            </w:r>
          </w:p>
          <w:p w:rsidR="00D54D05" w:rsidRDefault="00B26DD2">
            <w:pPr>
              <w:pStyle w:val="af4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данные, представленные на сайте Казначейства России, рассчи</w:t>
            </w:r>
            <w:r>
              <w:rPr>
                <w:color w:val="000000"/>
                <w:sz w:val="24"/>
                <w:szCs w:val="24"/>
              </w:rPr>
              <w:t xml:space="preserve">тайте долю налоговых доходов бюджета Краснодарского края в общем объеме доходов бюджета </w:t>
            </w:r>
            <w:r>
              <w:rPr>
                <w:color w:val="000000"/>
                <w:sz w:val="24"/>
                <w:szCs w:val="24"/>
              </w:rPr>
              <w:lastRenderedPageBreak/>
              <w:t>Краснодарского края за 2022 и 2023 гг. Проан</w:t>
            </w:r>
            <w:r>
              <w:rPr>
                <w:sz w:val="24"/>
                <w:szCs w:val="24"/>
              </w:rPr>
              <w:t>ализируйте структуру налоговых доходов бюджета Краснодарского края.  Сформулируйте выводы</w:t>
            </w:r>
          </w:p>
        </w:tc>
      </w:tr>
      <w:tr w:rsidR="00D54D05">
        <w:tc>
          <w:tcPr>
            <w:tcW w:w="2018" w:type="dxa"/>
          </w:tcPr>
          <w:p w:rsidR="00D54D05" w:rsidRDefault="00D54D0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</w:tcPr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116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Знание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сущности процессов, протекающих денежно-кредитной и финансовой сферах, </w:t>
            </w:r>
          </w:p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законодательства, нормативных документов, регулирующих денежный оборот, платежную систему, кредитные и финансовые отношения, деятельность участников финансового рынка</w:t>
            </w:r>
          </w:p>
          <w:p w:rsidR="00D54D05" w:rsidRDefault="00D54D05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Умение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анализировать и интерпретировать процессы, протекающие в денежно-кредитной и финансовой сферах, выявлять закономерности их изменения. 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10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Какие нормативные документы регулируют деятельность кредитных организаций? Какие виды деятельности и почему запрещены для российских кредитных организаций?</w:t>
            </w:r>
          </w:p>
          <w:p w:rsidR="00D54D05" w:rsidRDefault="00B26DD2">
            <w:pPr>
              <w:pStyle w:val="Style4"/>
              <w:tabs>
                <w:tab w:val="left" w:leader="underscore" w:pos="6158"/>
                <w:tab w:val="left" w:leader="underscore" w:pos="9298"/>
              </w:tabs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2. На основе данных Банка России (</w:t>
            </w:r>
            <w:hyperlink r:id="rId26">
              <w:r>
                <w:rPr>
                  <w:color w:val="000000"/>
                </w:rPr>
                <w:t>https://cbr.ru/</w:t>
              </w:r>
            </w:hyperlink>
            <w:r>
              <w:rPr>
                <w:color w:val="000000"/>
              </w:rPr>
              <w:t xml:space="preserve">) рассмотрите динамику объемов финансовых вложений физических лиц в </w:t>
            </w:r>
            <w:proofErr w:type="spellStart"/>
            <w:r>
              <w:rPr>
                <w:color w:val="000000"/>
              </w:rPr>
              <w:t>некредитные</w:t>
            </w:r>
            <w:proofErr w:type="spellEnd"/>
            <w:r>
              <w:rPr>
                <w:color w:val="000000"/>
              </w:rP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  <w:color w:val="000000"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  <w:color w:val="000000"/>
              </w:rPr>
              <w:t>некредитные</w:t>
            </w:r>
            <w:proofErr w:type="spellEnd"/>
            <w:r>
              <w:rPr>
                <w:iCs/>
                <w:color w:val="000000"/>
              </w:rPr>
              <w:t xml:space="preserve"> финансовые организации и в коммерческие банки. Аргументируйте свой ответ.</w:t>
            </w:r>
          </w:p>
          <w:p w:rsidR="00D54D05" w:rsidRDefault="00B26DD2">
            <w:pPr>
              <w:pStyle w:val="af4"/>
              <w:ind w:left="3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3.Раскройте особенности финансовой политики, реализуемой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туристкой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индустрии в 2023 г. Какие методы и инструменты представляются вам наиболее действенными? Опишите вариабельность принятых Правительством Российской Федерации решений по финансовому стимулированию / сдерживанию туристской индустрии.</w:t>
            </w:r>
          </w:p>
        </w:tc>
      </w:tr>
      <w:tr w:rsidR="00D54D05">
        <w:tc>
          <w:tcPr>
            <w:tcW w:w="2018" w:type="dxa"/>
          </w:tcPr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1919" w:type="dxa"/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Знание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структуры денежно-кредитной и финансовой систем, составляющих их элементов: кредитных,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некредитных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финансовых, хозяйственных организаций, домохозяйств, их характерных признаков, порядка функционирования.</w:t>
            </w:r>
          </w:p>
          <w:p w:rsidR="00D54D05" w:rsidRDefault="00D54D05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Умение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анализировать состояние денежно-кредитной и финансовой систем, составляющих их элементов: кредитных,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некредитных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финансовых, хозяйственных организаций, домохозяйств с целью выявления тенденций их развития на основе показателей, их характеризующих;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формировать критерии и условия выбора для обоснования оптимального решения; </w:t>
            </w:r>
            <w:r>
              <w:rPr>
                <w:color w:val="000000" w:themeColor="text1"/>
                <w:sz w:val="24"/>
                <w:szCs w:val="24"/>
              </w:rPr>
              <w:t>анализировать и интерпретировать данные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13"/>
              </w:numPr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D54D05" w:rsidRDefault="00B26DD2">
            <w:pPr>
              <w:pStyle w:val="af4"/>
              <w:numPr>
                <w:ilvl w:val="0"/>
                <w:numId w:val="13"/>
              </w:numPr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D54D05" w:rsidRDefault="00D54D05">
            <w:pPr>
              <w:pStyle w:val="af4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D54D05">
        <w:tc>
          <w:tcPr>
            <w:tcW w:w="2018" w:type="dxa"/>
          </w:tcPr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1919" w:type="dxa"/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116" w:type="dxa"/>
          </w:tcPr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Знание </w:t>
            </w:r>
            <w:r>
              <w:rPr>
                <w:bCs/>
                <w:color w:val="000000" w:themeColor="text1"/>
                <w:sz w:val="24"/>
                <w:szCs w:val="24"/>
              </w:rPr>
              <w:t>основ экономического анализа денежно-кредитной сферы, финансовой системы, монетарных процессов в современной экономике;</w:t>
            </w:r>
          </w:p>
          <w:p w:rsidR="00D54D05" w:rsidRDefault="00B26DD2">
            <w:pPr>
              <w:tabs>
                <w:tab w:val="left" w:pos="540"/>
              </w:tabs>
              <w:snapToGrid w:val="0"/>
              <w:contextualSpacing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показателей, характеризующих состояние и тенденции развития денежного оборота, платежей, кредитования, финансовой системы; </w:t>
            </w:r>
          </w:p>
          <w:p w:rsidR="00D54D05" w:rsidRDefault="00B26DD2">
            <w:pPr>
              <w:tabs>
                <w:tab w:val="right" w:pos="1418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критериев и алгоритмов выбора</w:t>
            </w: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оптимальных решений из альтернативных вариантов.</w:t>
            </w:r>
          </w:p>
          <w:p w:rsidR="00D54D05" w:rsidRDefault="00D54D05">
            <w:pPr>
              <w:tabs>
                <w:tab w:val="right" w:pos="1418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D54D05" w:rsidRDefault="00B26D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Умение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грамотно, логично,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аргументировано формировать собственные суждения и оценки, отличать факты от мнений и интерпретаций на основе анализа денежно-кредитной и финансовой сферы, монетарных процессов в современной экономике; показателей, характеризующих их состояние; </w:t>
            </w: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оценить критически последствия принимаемых решений на основе использования алгоритмов и методов поиска альтернативных и оптимальных решений с учетом изменений в сфере денежно-кредитных и финансовых отношений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1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 изменилась денежно-кредитная политика в еврозоне после мирового кризиса 2008—2011 гг. Какие существуют экономические основания для применения центральными банками еврозоны (например, Дании, Швейцарии, Швеции) и Японии отрицательных процентных ставок? В чем заключаются основные риски применения политики отрицательных процентных ставок для экономики?</w:t>
            </w:r>
          </w:p>
          <w:p w:rsidR="00D54D05" w:rsidRDefault="00B26DD2">
            <w:r>
              <w:rPr>
                <w:sz w:val="24"/>
                <w:szCs w:val="24"/>
              </w:rPr>
              <w:t xml:space="preserve">2. Проанализируйте </w:t>
            </w:r>
            <w:r>
              <w:rPr>
                <w:color w:val="000000" w:themeColor="text1"/>
                <w:sz w:val="24"/>
                <w:szCs w:val="24"/>
              </w:rPr>
              <w:t xml:space="preserve">исполнение государственной программы Российской Федерации «Развитие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туризма». Оцените выполнение задачи «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Создание и внедрение цифровых решений, обеспечивающих гражданам доступ к информации о возможностях отдыха внутри страны, а также к туристским цифровым сервисам» в субъектах Российской Федерации. Оцените эффективность реализованных мероприятий </w:t>
            </w:r>
          </w:p>
        </w:tc>
      </w:tr>
      <w:tr w:rsidR="00D54D05">
        <w:tc>
          <w:tcPr>
            <w:tcW w:w="2018" w:type="dxa"/>
          </w:tcPr>
          <w:p w:rsidR="00D54D05" w:rsidRDefault="00D54D05">
            <w:pPr>
              <w:rPr>
                <w:sz w:val="24"/>
                <w:szCs w:val="24"/>
              </w:rPr>
            </w:pPr>
          </w:p>
        </w:tc>
        <w:tc>
          <w:tcPr>
            <w:tcW w:w="1919" w:type="dxa"/>
          </w:tcPr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116" w:type="dxa"/>
          </w:tcPr>
          <w:p w:rsidR="00D54D05" w:rsidRDefault="00B26DD2">
            <w:pPr>
              <w:tabs>
                <w:tab w:val="right" w:pos="1418"/>
              </w:tabs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Знание </w:t>
            </w:r>
            <w:r>
              <w:rPr>
                <w:sz w:val="24"/>
                <w:szCs w:val="24"/>
                <w:lang w:eastAsia="en-US"/>
              </w:rPr>
              <w:t>логики и последовательности проведения исследования с учетом современных денежно-кредитных и финансовых отношений; приемов целеполагания, индукции и дедукции, анализа и синтеза, декомпозиции и агрегирования и использовать их при анализе проблем</w:t>
            </w:r>
          </w:p>
          <w:p w:rsidR="00D54D05" w:rsidRDefault="00D54D05">
            <w:pPr>
              <w:tabs>
                <w:tab w:val="right" w:pos="1418"/>
              </w:tabs>
              <w:rPr>
                <w:sz w:val="24"/>
                <w:szCs w:val="24"/>
                <w:lang w:eastAsia="en-US"/>
              </w:rPr>
            </w:pPr>
          </w:p>
          <w:p w:rsidR="00D54D05" w:rsidRDefault="00B26DD2">
            <w:pPr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Умение</w:t>
            </w:r>
            <w:r>
              <w:rPr>
                <w:bCs/>
                <w:sz w:val="24"/>
                <w:szCs w:val="24"/>
              </w:rPr>
              <w:t xml:space="preserve"> аргументированно и логично представлять свою точку зрения посредством и на основе знания сущности процессов, протекающих денежно-кредитной и финансовой сферах, законодательства, нормативных документов, регулирующих денежный оборот, кредитные </w:t>
            </w:r>
            <w:r>
              <w:rPr>
                <w:bCs/>
                <w:sz w:val="24"/>
                <w:szCs w:val="24"/>
              </w:rPr>
              <w:lastRenderedPageBreak/>
              <w:t xml:space="preserve">отношения, деятельность участников финансового рынка, системы инструментов денежно-кредитной и финансовой политики; </w:t>
            </w:r>
            <w:r>
              <w:rPr>
                <w:sz w:val="24"/>
                <w:szCs w:val="24"/>
                <w:lang w:eastAsia="en-US"/>
              </w:rPr>
              <w:t>решать практические задачи управления и готовить аналитические отчеты с учетом изменений современных денежно-кредитных и финансовых отношений</w:t>
            </w:r>
          </w:p>
        </w:tc>
        <w:tc>
          <w:tcPr>
            <w:tcW w:w="3367" w:type="dxa"/>
          </w:tcPr>
          <w:p w:rsidR="00D54D05" w:rsidRDefault="00B26DD2">
            <w:pPr>
              <w:pStyle w:val="af4"/>
              <w:numPr>
                <w:ilvl w:val="0"/>
                <w:numId w:val="14"/>
              </w:numPr>
              <w:ind w:left="34" w:hanging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Представьте в табличной форме данные о развитии безналичных денег в РФ и в зарубежных странах (5 стран по выбору). Представьте данные в графической форме. Проведите сравнительный анализ: как менялась доля наличных и безналичных денег, в чем причины таких изменений? Какие факторы влияют на структуру денежной массы? Каковы тенденции изменения структуры денежной массы в России? </w:t>
            </w:r>
          </w:p>
          <w:p w:rsidR="00D54D05" w:rsidRDefault="00B26DD2">
            <w:pPr>
              <w:pStyle w:val="af4"/>
              <w:numPr>
                <w:ilvl w:val="0"/>
                <w:numId w:val="14"/>
              </w:numPr>
              <w:ind w:left="34" w:hanging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данные сайта Минфина России обоснуйте эффективность проводимой субъектом Российской Федерации (на выбор) долговой политики. Проведите графический анализ (диаграммы, графики) изменения структуры </w:t>
            </w:r>
            <w:r>
              <w:rPr>
                <w:sz w:val="24"/>
                <w:szCs w:val="24"/>
              </w:rPr>
              <w:lastRenderedPageBreak/>
              <w:t>государственного долга за предшествующие 10 лет. Аргументируйте выводы относительно изменения структуры долгового портфеля выбранного субъекта РФ</w:t>
            </w:r>
          </w:p>
          <w:p w:rsidR="00D54D05" w:rsidRDefault="00B26DD2">
            <w:pPr>
              <w:pStyle w:val="af4"/>
              <w:numPr>
                <w:ilvl w:val="0"/>
                <w:numId w:val="14"/>
              </w:numPr>
              <w:ind w:left="34" w:hanging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Рассчитайте сумму обязательных резервов, которую должен депонировать банк, использующий усреднение обязательных резервов. Поясните, в чем заключается сущность механизма усреднения обязательных резервов и какие возможности получает банк, пользующийся этим правом?</w:t>
            </w:r>
          </w:p>
          <w:p w:rsidR="00D54D05" w:rsidRDefault="00D54D05">
            <w:pPr>
              <w:pStyle w:val="afa"/>
              <w:widowControl w:val="0"/>
              <w:spacing w:after="0"/>
              <w:ind w:left="0"/>
              <w:jc w:val="both"/>
              <w:rPr>
                <w:lang w:eastAsia="ru-RU"/>
              </w:rPr>
            </w:pPr>
          </w:p>
        </w:tc>
      </w:tr>
    </w:tbl>
    <w:p w:rsidR="00D54D05" w:rsidRDefault="00D54D05">
      <w:pPr>
        <w:spacing w:line="360" w:lineRule="auto"/>
        <w:jc w:val="both"/>
        <w:rPr>
          <w:rFonts w:eastAsia="Calibri"/>
          <w:sz w:val="28"/>
          <w:szCs w:val="28"/>
          <w:lang w:eastAsia="ar-SA"/>
        </w:rPr>
      </w:pPr>
    </w:p>
    <w:p w:rsidR="00D54D05" w:rsidRDefault="00B26DD2">
      <w:pPr>
        <w:spacing w:line="360" w:lineRule="auto"/>
        <w:rPr>
          <w:b/>
          <w:color w:val="071933"/>
          <w:spacing w:val="-5"/>
          <w:sz w:val="28"/>
          <w:szCs w:val="28"/>
        </w:rPr>
      </w:pPr>
      <w:r>
        <w:rPr>
          <w:b/>
          <w:color w:val="071933"/>
          <w:spacing w:val="-5"/>
          <w:sz w:val="28"/>
          <w:szCs w:val="28"/>
        </w:rPr>
        <w:t>Примеры тестовых заданий</w:t>
      </w:r>
    </w:p>
    <w:p w:rsidR="00D54D05" w:rsidRDefault="00B26DD2">
      <w:pPr>
        <w:spacing w:line="360" w:lineRule="auto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незащищенные слои населения – это: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A. политика в области государственного социального страхования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B. бюджетная политика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C. налоговая политика 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D. инвестиционная политика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  <w:lang w:val="en-US"/>
        </w:rPr>
        <w:t>E</w:t>
      </w:r>
      <w:r>
        <w:rPr>
          <w:spacing w:val="-5"/>
          <w:sz w:val="28"/>
          <w:szCs w:val="28"/>
        </w:rPr>
        <w:t>. долговая политика</w:t>
      </w:r>
    </w:p>
    <w:p w:rsidR="00D54D05" w:rsidRDefault="00D54D05">
      <w:pPr>
        <w:spacing w:line="360" w:lineRule="auto"/>
        <w:rPr>
          <w:spacing w:val="-5"/>
          <w:sz w:val="28"/>
          <w:szCs w:val="28"/>
        </w:rPr>
      </w:pP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3. Источниками социальных выплат в Российской Федерации являются: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lastRenderedPageBreak/>
        <w:t>A. средства работодателей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  <w:lang w:val="en-US"/>
        </w:rPr>
        <w:t>B</w:t>
      </w:r>
      <w:r>
        <w:rPr>
          <w:spacing w:val="-5"/>
          <w:sz w:val="28"/>
          <w:szCs w:val="28"/>
        </w:rPr>
        <w:t>. средства домохозяйств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  <w:lang w:val="en-US"/>
        </w:rPr>
        <w:t>C</w:t>
      </w:r>
      <w:r>
        <w:rPr>
          <w:spacing w:val="-5"/>
          <w:sz w:val="28"/>
          <w:szCs w:val="28"/>
        </w:rPr>
        <w:t>. средства бюджета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D. средства</w:t>
      </w:r>
      <w:r>
        <w:rPr>
          <w:color w:val="000000"/>
          <w:spacing w:val="-5"/>
          <w:sz w:val="28"/>
          <w:szCs w:val="28"/>
        </w:rPr>
        <w:t xml:space="preserve"> Фонда социального страхования</w:t>
      </w:r>
    </w:p>
    <w:p w:rsidR="00D54D05" w:rsidRDefault="00B26DD2">
      <w:pPr>
        <w:spacing w:line="360" w:lineRule="auto"/>
        <w:rPr>
          <w:color w:val="000000"/>
        </w:rPr>
      </w:pPr>
      <w:r>
        <w:rPr>
          <w:color w:val="000000"/>
          <w:spacing w:val="-5"/>
          <w:sz w:val="28"/>
          <w:szCs w:val="28"/>
          <w:lang w:val="en-US"/>
        </w:rPr>
        <w:t>E</w:t>
      </w:r>
      <w:r>
        <w:rPr>
          <w:color w:val="000000"/>
          <w:spacing w:val="-5"/>
          <w:sz w:val="28"/>
          <w:szCs w:val="28"/>
        </w:rPr>
        <w:t>. средства Социального фонда России</w:t>
      </w:r>
    </w:p>
    <w:p w:rsidR="00D54D05" w:rsidRDefault="00D54D05">
      <w:pPr>
        <w:spacing w:line="360" w:lineRule="auto"/>
        <w:rPr>
          <w:spacing w:val="-5"/>
          <w:sz w:val="28"/>
          <w:szCs w:val="28"/>
        </w:rPr>
      </w:pP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4. Доходы как часть финансовых ресурсов коммерческих организаций включают: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А. субсидии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В. дотации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С. прибыль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  <w:lang w:val="en-US"/>
        </w:rPr>
        <w:t>D</w:t>
      </w:r>
      <w:r>
        <w:rPr>
          <w:spacing w:val="-5"/>
          <w:sz w:val="28"/>
          <w:szCs w:val="28"/>
        </w:rPr>
        <w:t>. кредит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Е. выручку</w:t>
      </w:r>
    </w:p>
    <w:p w:rsidR="00D54D05" w:rsidRDefault="00D54D05">
      <w:pPr>
        <w:spacing w:line="360" w:lineRule="auto"/>
        <w:rPr>
          <w:spacing w:val="-5"/>
          <w:sz w:val="28"/>
          <w:szCs w:val="28"/>
        </w:rPr>
      </w:pP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5. Современные информационные системы, предоставляющие доступ к базам данным экономической и финансовой информации:</w:t>
      </w:r>
    </w:p>
    <w:p w:rsidR="00D54D05" w:rsidRDefault="00B26DD2">
      <w:pPr>
        <w:spacing w:line="360" w:lineRule="auto"/>
        <w:rPr>
          <w:spacing w:val="-5"/>
          <w:sz w:val="28"/>
          <w:szCs w:val="28"/>
          <w:lang w:val="en-US"/>
        </w:rPr>
      </w:pPr>
      <w:r>
        <w:rPr>
          <w:spacing w:val="-5"/>
          <w:sz w:val="28"/>
          <w:szCs w:val="28"/>
          <w:lang w:val="en-US"/>
        </w:rPr>
        <w:t>A. Bloomberg</w:t>
      </w:r>
    </w:p>
    <w:p w:rsidR="00D54D05" w:rsidRDefault="00B26DD2">
      <w:pPr>
        <w:spacing w:line="360" w:lineRule="auto"/>
        <w:rPr>
          <w:spacing w:val="-5"/>
          <w:sz w:val="28"/>
          <w:szCs w:val="28"/>
          <w:lang w:val="en-US"/>
        </w:rPr>
      </w:pPr>
      <w:r>
        <w:rPr>
          <w:spacing w:val="-5"/>
          <w:sz w:val="28"/>
          <w:szCs w:val="28"/>
          <w:lang w:val="en-US"/>
        </w:rPr>
        <w:t xml:space="preserve">B. Thomson Reuters </w:t>
      </w:r>
      <w:proofErr w:type="spellStart"/>
      <w:r>
        <w:rPr>
          <w:spacing w:val="-5"/>
          <w:sz w:val="28"/>
          <w:szCs w:val="28"/>
          <w:lang w:val="en-US"/>
        </w:rPr>
        <w:t>Eikon</w:t>
      </w:r>
      <w:proofErr w:type="spellEnd"/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C. FIRA PRO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D. СПАРК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E. </w:t>
      </w:r>
      <w:proofErr w:type="spellStart"/>
      <w:r>
        <w:rPr>
          <w:spacing w:val="-5"/>
          <w:sz w:val="28"/>
          <w:szCs w:val="28"/>
        </w:rPr>
        <w:t>Финанс</w:t>
      </w:r>
      <w:proofErr w:type="spellEnd"/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F. FOREX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G. SWIFT</w:t>
      </w:r>
    </w:p>
    <w:p w:rsidR="00D54D05" w:rsidRDefault="00D54D05">
      <w:pPr>
        <w:spacing w:line="360" w:lineRule="auto"/>
        <w:rPr>
          <w:spacing w:val="-5"/>
          <w:sz w:val="28"/>
          <w:szCs w:val="28"/>
        </w:rPr>
      </w:pP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6.  Основные цели государственного финансового регулирования в условиях кризиса в Российской Федерации: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A. </w:t>
      </w:r>
      <w:proofErr w:type="spellStart"/>
      <w:r>
        <w:rPr>
          <w:spacing w:val="-5"/>
          <w:sz w:val="28"/>
          <w:szCs w:val="28"/>
        </w:rPr>
        <w:t>Таргетирование</w:t>
      </w:r>
      <w:proofErr w:type="spellEnd"/>
      <w:r>
        <w:rPr>
          <w:spacing w:val="-5"/>
          <w:sz w:val="28"/>
          <w:szCs w:val="28"/>
        </w:rPr>
        <w:t xml:space="preserve"> инфляции; устойчивость валютного курса рубля;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B. Обеспечение оптимальной налоговой нагрузки на экономику с одновременным повышением эффективности формирования доходной части федерального бюджета (собираемости налогов); создание конкурентной среды для субъектов предпринимательства; финансовое стимулирование инновационной деятельности.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lastRenderedPageBreak/>
        <w:t>C. Размещение временно свободных бюджетных средств на банковских депозитах для повышения уровня банковской ликвидности;</w:t>
      </w:r>
    </w:p>
    <w:p w:rsidR="00D54D05" w:rsidRDefault="00B26DD2">
      <w:pPr>
        <w:spacing w:line="360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D. Повышение пенсионного возраста и налоговой нагрузки на экономику.</w:t>
      </w:r>
    </w:p>
    <w:p w:rsidR="00D54D05" w:rsidRDefault="00D54D05">
      <w:pPr>
        <w:spacing w:line="360" w:lineRule="auto"/>
        <w:rPr>
          <w:spacing w:val="-5"/>
          <w:sz w:val="28"/>
          <w:szCs w:val="28"/>
        </w:rPr>
      </w:pPr>
    </w:p>
    <w:p w:rsidR="00D54D05" w:rsidRDefault="00B26D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8. Денежная система страны - это форма организации … обращения</w:t>
      </w:r>
    </w:p>
    <w:p w:rsidR="00D54D05" w:rsidRDefault="00B26DD2" w:rsidP="00B26DD2">
      <w:pPr>
        <w:pStyle w:val="af4"/>
        <w:numPr>
          <w:ilvl w:val="0"/>
          <w:numId w:val="16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денежного </w:t>
      </w:r>
    </w:p>
    <w:p w:rsidR="00D54D05" w:rsidRDefault="00B26DD2" w:rsidP="00B26DD2">
      <w:pPr>
        <w:pStyle w:val="af4"/>
        <w:numPr>
          <w:ilvl w:val="0"/>
          <w:numId w:val="17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платежного  </w:t>
      </w:r>
    </w:p>
    <w:p w:rsidR="00D54D05" w:rsidRDefault="00B26DD2" w:rsidP="00B26DD2">
      <w:pPr>
        <w:pStyle w:val="af4"/>
        <w:numPr>
          <w:ilvl w:val="0"/>
          <w:numId w:val="18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безналичного </w:t>
      </w:r>
    </w:p>
    <w:p w:rsidR="00D54D05" w:rsidRDefault="00B26DD2" w:rsidP="00B26DD2">
      <w:pPr>
        <w:pStyle w:val="af4"/>
        <w:numPr>
          <w:ilvl w:val="0"/>
          <w:numId w:val="19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наличного </w:t>
      </w:r>
    </w:p>
    <w:p w:rsidR="00D54D05" w:rsidRDefault="00B26DD2" w:rsidP="00B26DD2">
      <w:pPr>
        <w:pStyle w:val="af4"/>
        <w:numPr>
          <w:ilvl w:val="0"/>
          <w:numId w:val="20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кредитного </w:t>
      </w:r>
    </w:p>
    <w:p w:rsidR="00D54D05" w:rsidRDefault="00D54D05">
      <w:pPr>
        <w:spacing w:line="360" w:lineRule="auto"/>
        <w:rPr>
          <w:sz w:val="28"/>
          <w:szCs w:val="28"/>
        </w:rPr>
      </w:pPr>
    </w:p>
    <w:p w:rsidR="00D54D05" w:rsidRDefault="00B26D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9. Денежный оборот включает совокупность платежей, произведенных</w:t>
      </w:r>
    </w:p>
    <w:p w:rsidR="00D54D05" w:rsidRDefault="00B26DD2" w:rsidP="00B26DD2">
      <w:pPr>
        <w:pStyle w:val="af4"/>
        <w:numPr>
          <w:ilvl w:val="0"/>
          <w:numId w:val="2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наличными деньгами и посредством безналичных расчетов,</w:t>
      </w:r>
    </w:p>
    <w:p w:rsidR="00D54D05" w:rsidRDefault="00B26DD2" w:rsidP="00B26DD2">
      <w:pPr>
        <w:pStyle w:val="af4"/>
        <w:numPr>
          <w:ilvl w:val="0"/>
          <w:numId w:val="22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наличными деньгами и векселями </w:t>
      </w:r>
    </w:p>
    <w:p w:rsidR="00D54D05" w:rsidRDefault="00B26DD2" w:rsidP="00B26DD2">
      <w:pPr>
        <w:pStyle w:val="af4"/>
        <w:numPr>
          <w:ilvl w:val="0"/>
          <w:numId w:val="23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безналичными деньгами и другими инструментами финансового рынка</w:t>
      </w:r>
    </w:p>
    <w:p w:rsidR="00D54D05" w:rsidRDefault="00B26DD2" w:rsidP="00B26DD2">
      <w:pPr>
        <w:pStyle w:val="af4"/>
        <w:numPr>
          <w:ilvl w:val="0"/>
          <w:numId w:val="24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безналичными и электронными деньгами</w:t>
      </w:r>
    </w:p>
    <w:p w:rsidR="00D54D05" w:rsidRDefault="00B26DD2" w:rsidP="00B26DD2">
      <w:pPr>
        <w:pStyle w:val="af4"/>
        <w:numPr>
          <w:ilvl w:val="0"/>
          <w:numId w:val="25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виртуальными деньгами</w:t>
      </w:r>
    </w:p>
    <w:p w:rsidR="00D54D05" w:rsidRDefault="00D54D05">
      <w:pPr>
        <w:spacing w:line="360" w:lineRule="auto"/>
        <w:rPr>
          <w:sz w:val="28"/>
          <w:szCs w:val="28"/>
        </w:rPr>
      </w:pPr>
    </w:p>
    <w:p w:rsidR="00D54D05" w:rsidRDefault="00B26D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 Современная денежная система России – это система</w:t>
      </w:r>
    </w:p>
    <w:p w:rsidR="00D54D05" w:rsidRDefault="00B26DD2" w:rsidP="00B26DD2">
      <w:pPr>
        <w:pStyle w:val="af4"/>
        <w:numPr>
          <w:ilvl w:val="0"/>
          <w:numId w:val="26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золотомонетного стандарта</w:t>
      </w:r>
    </w:p>
    <w:p w:rsidR="00D54D05" w:rsidRDefault="00B26DD2" w:rsidP="00B26DD2">
      <w:pPr>
        <w:pStyle w:val="af4"/>
        <w:numPr>
          <w:ilvl w:val="0"/>
          <w:numId w:val="27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золотодевизного стандарта</w:t>
      </w:r>
    </w:p>
    <w:p w:rsidR="00D54D05" w:rsidRDefault="00B26DD2" w:rsidP="00B26DD2">
      <w:pPr>
        <w:pStyle w:val="af4"/>
        <w:numPr>
          <w:ilvl w:val="0"/>
          <w:numId w:val="28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неразменных на благородные металлы кредитных денег</w:t>
      </w:r>
    </w:p>
    <w:p w:rsidR="00D54D05" w:rsidRDefault="00B26DD2" w:rsidP="00B26DD2">
      <w:pPr>
        <w:pStyle w:val="af4"/>
        <w:numPr>
          <w:ilvl w:val="0"/>
          <w:numId w:val="29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разменных бумажных денег</w:t>
      </w:r>
    </w:p>
    <w:p w:rsidR="00D54D05" w:rsidRDefault="00B26DD2" w:rsidP="00B26DD2">
      <w:pPr>
        <w:pStyle w:val="af4"/>
        <w:numPr>
          <w:ilvl w:val="0"/>
          <w:numId w:val="30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>неразменных на благородные металлы</w:t>
      </w:r>
      <w:r>
        <w:rPr>
          <w:color w:val="000000"/>
          <w:sz w:val="28"/>
          <w:szCs w:val="28"/>
        </w:rPr>
        <w:t xml:space="preserve"> бумажных денег</w:t>
      </w:r>
    </w:p>
    <w:p w:rsidR="00D54D05" w:rsidRDefault="00D54D05">
      <w:pPr>
        <w:spacing w:line="360" w:lineRule="auto"/>
        <w:rPr>
          <w:color w:val="000000"/>
          <w:sz w:val="28"/>
          <w:szCs w:val="28"/>
        </w:rPr>
      </w:pPr>
    </w:p>
    <w:p w:rsidR="00D54D05" w:rsidRDefault="00B26D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11.Тип денежной системы зависит от</w:t>
      </w:r>
    </w:p>
    <w:p w:rsidR="00D54D05" w:rsidRDefault="00B26DD2" w:rsidP="00B26DD2">
      <w:pPr>
        <w:pStyle w:val="af4"/>
        <w:numPr>
          <w:ilvl w:val="0"/>
          <w:numId w:val="3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функций денег</w:t>
      </w:r>
    </w:p>
    <w:p w:rsidR="00D54D05" w:rsidRDefault="00B26DD2" w:rsidP="00B26DD2">
      <w:pPr>
        <w:pStyle w:val="af4"/>
        <w:numPr>
          <w:ilvl w:val="0"/>
          <w:numId w:val="32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форм денег</w:t>
      </w:r>
    </w:p>
    <w:p w:rsidR="00D54D05" w:rsidRDefault="00B26DD2" w:rsidP="00B26DD2">
      <w:pPr>
        <w:pStyle w:val="af4"/>
        <w:numPr>
          <w:ilvl w:val="0"/>
          <w:numId w:val="33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видов денег</w:t>
      </w:r>
    </w:p>
    <w:p w:rsidR="00D54D05" w:rsidRDefault="00B26DD2" w:rsidP="00B26DD2">
      <w:pPr>
        <w:pStyle w:val="af4"/>
        <w:numPr>
          <w:ilvl w:val="0"/>
          <w:numId w:val="34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обращения денег</w:t>
      </w:r>
    </w:p>
    <w:p w:rsidR="00D54D05" w:rsidRDefault="00B26DD2" w:rsidP="00B26DD2">
      <w:pPr>
        <w:pStyle w:val="af4"/>
        <w:numPr>
          <w:ilvl w:val="0"/>
          <w:numId w:val="35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денежного оборота</w:t>
      </w:r>
    </w:p>
    <w:p w:rsidR="00D54D05" w:rsidRDefault="00D54D05">
      <w:pPr>
        <w:spacing w:line="360" w:lineRule="auto"/>
        <w:rPr>
          <w:spacing w:val="-5"/>
          <w:sz w:val="28"/>
          <w:szCs w:val="28"/>
        </w:rPr>
      </w:pPr>
    </w:p>
    <w:p w:rsidR="00D54D05" w:rsidRDefault="00B26DD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Форма организации денежного обращения в стране, сложившаяся исторически и закрепленная национальным законодательством – это ### система</w:t>
      </w:r>
    </w:p>
    <w:p w:rsidR="00D54D05" w:rsidRDefault="00D54D05">
      <w:pPr>
        <w:spacing w:line="360" w:lineRule="auto"/>
        <w:rPr>
          <w:color w:val="000000"/>
          <w:sz w:val="28"/>
          <w:szCs w:val="28"/>
        </w:rPr>
      </w:pPr>
    </w:p>
    <w:p w:rsidR="00D54D05" w:rsidRDefault="00B26DD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Формой безналичных расчетов, обеспечивающей гарантию платежа, является:</w:t>
      </w:r>
    </w:p>
    <w:p w:rsidR="00D54D05" w:rsidRDefault="00B26DD2" w:rsidP="00B26DD2">
      <w:pPr>
        <w:pStyle w:val="af4"/>
        <w:widowControl/>
        <w:numPr>
          <w:ilvl w:val="0"/>
          <w:numId w:val="36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аккредитив;</w:t>
      </w:r>
    </w:p>
    <w:p w:rsidR="00D54D05" w:rsidRDefault="00B26DD2" w:rsidP="00B26DD2">
      <w:pPr>
        <w:pStyle w:val="af4"/>
        <w:widowControl/>
        <w:numPr>
          <w:ilvl w:val="0"/>
          <w:numId w:val="37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платежное поручение;</w:t>
      </w:r>
    </w:p>
    <w:p w:rsidR="00D54D05" w:rsidRDefault="00B26DD2" w:rsidP="00B26DD2">
      <w:pPr>
        <w:pStyle w:val="af4"/>
        <w:widowControl/>
        <w:numPr>
          <w:ilvl w:val="0"/>
          <w:numId w:val="38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платежное требование;</w:t>
      </w:r>
    </w:p>
    <w:p w:rsidR="00D54D05" w:rsidRDefault="00B26DD2" w:rsidP="00B26DD2">
      <w:pPr>
        <w:pStyle w:val="af4"/>
        <w:widowControl/>
        <w:numPr>
          <w:ilvl w:val="0"/>
          <w:numId w:val="39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простой вексель;</w:t>
      </w:r>
    </w:p>
    <w:p w:rsidR="00D54D05" w:rsidRDefault="00B26DD2" w:rsidP="00B26DD2">
      <w:pPr>
        <w:pStyle w:val="af4"/>
        <w:widowControl/>
        <w:numPr>
          <w:ilvl w:val="0"/>
          <w:numId w:val="40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инкассовое поручение.</w:t>
      </w:r>
    </w:p>
    <w:p w:rsidR="00D54D05" w:rsidRDefault="00D54D05">
      <w:pPr>
        <w:spacing w:line="360" w:lineRule="auto"/>
        <w:rPr>
          <w:color w:val="000000"/>
          <w:sz w:val="28"/>
          <w:szCs w:val="28"/>
        </w:rPr>
      </w:pPr>
    </w:p>
    <w:p w:rsidR="00D54D05" w:rsidRDefault="00B26DD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Прогнозное планирование денежного обращения в Российской Федерации осуществляет:</w:t>
      </w:r>
    </w:p>
    <w:p w:rsidR="00D54D05" w:rsidRDefault="00B26DD2" w:rsidP="00B26DD2">
      <w:pPr>
        <w:pStyle w:val="af4"/>
        <w:widowControl/>
        <w:numPr>
          <w:ilvl w:val="0"/>
          <w:numId w:val="41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Национальный финансовый совет;</w:t>
      </w:r>
    </w:p>
    <w:p w:rsidR="00D54D05" w:rsidRDefault="00B26DD2" w:rsidP="00B26DD2">
      <w:pPr>
        <w:pStyle w:val="af4"/>
        <w:widowControl/>
        <w:numPr>
          <w:ilvl w:val="0"/>
          <w:numId w:val="42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 России;</w:t>
      </w:r>
    </w:p>
    <w:p w:rsidR="00D54D05" w:rsidRDefault="00B26DD2" w:rsidP="00B26DD2">
      <w:pPr>
        <w:pStyle w:val="af4"/>
        <w:widowControl/>
        <w:numPr>
          <w:ilvl w:val="0"/>
          <w:numId w:val="43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Государственная Дума;</w:t>
      </w:r>
    </w:p>
    <w:p w:rsidR="00D54D05" w:rsidRDefault="00B26DD2" w:rsidP="00B26DD2">
      <w:pPr>
        <w:pStyle w:val="af4"/>
        <w:widowControl/>
        <w:numPr>
          <w:ilvl w:val="0"/>
          <w:numId w:val="44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 Федерации;</w:t>
      </w:r>
    </w:p>
    <w:p w:rsidR="00D54D05" w:rsidRDefault="00B26DD2" w:rsidP="00B26DD2">
      <w:pPr>
        <w:pStyle w:val="af4"/>
        <w:widowControl/>
        <w:numPr>
          <w:ilvl w:val="0"/>
          <w:numId w:val="45"/>
        </w:numPr>
        <w:spacing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Минфин России</w:t>
      </w:r>
    </w:p>
    <w:p w:rsidR="00D54D05" w:rsidRDefault="00D54D05">
      <w:pPr>
        <w:spacing w:line="360" w:lineRule="auto"/>
        <w:contextualSpacing/>
        <w:rPr>
          <w:b/>
          <w:color w:val="000000" w:themeColor="text1"/>
          <w:spacing w:val="-5"/>
          <w:sz w:val="28"/>
          <w:szCs w:val="28"/>
        </w:rPr>
      </w:pPr>
      <w:bookmarkStart w:id="59" w:name="_Toc531793805"/>
      <w:bookmarkEnd w:id="59"/>
    </w:p>
    <w:p w:rsidR="00D54D05" w:rsidRDefault="00B26DD2">
      <w:pPr>
        <w:widowControl/>
        <w:spacing w:after="160"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pacing w:val="-5"/>
          <w:sz w:val="28"/>
          <w:szCs w:val="28"/>
        </w:rPr>
        <w:t>Примеры практико-ориентированных заданий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1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5"/>
          <w:sz w:val="28"/>
          <w:szCs w:val="28"/>
        </w:rPr>
        <w:t>С использованием информационных систем провести сравнительный анализ долговой нагрузки, инфляции, курсов валют и занятости в РФ и сопоставимых развивающихся экономиках. Оценить уровень устойчивости российской экономики к гипотетическому финансовому кризису, аналогичному Азиатскому финансовому кризису 1997-1998 гг. Сформулировать рекомендации в области государственного финансового регулирования экономики РФ на ближайшие три года.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2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5"/>
          <w:sz w:val="28"/>
          <w:szCs w:val="28"/>
        </w:rPr>
        <w:lastRenderedPageBreak/>
        <w:t xml:space="preserve">Представьте, что Вы глава муниципального района г. Москва. Какие методы финансового регулирования Вы можете использовать в рамках действующего законодательства для решения коммунальных проблем, повышения уровня жизни населения, привлечения частного бизнеса? Рассмотрите вопрос на примере муниципального бюджета г. Москва. 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3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pacing w:val="-5"/>
          <w:sz w:val="28"/>
          <w:szCs w:val="28"/>
        </w:rPr>
        <w:t xml:space="preserve">В чем заключается механизм регулирования фонда обязательного резервирования? </w:t>
      </w:r>
      <w:r>
        <w:rPr>
          <w:color w:val="000000" w:themeColor="text1"/>
          <w:spacing w:val="-5"/>
          <w:sz w:val="28"/>
          <w:szCs w:val="28"/>
        </w:rPr>
        <w:t xml:space="preserve">Как изменится обязательный резерв при увеличении срочных обязательств (уменьшении), например, в 3 раза? 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4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5"/>
          <w:sz w:val="28"/>
          <w:szCs w:val="28"/>
        </w:rPr>
        <w:t>В чем заключается механизм регулирования ставки рефинансирования? Объясните, почему резкое изменение ставки рефинансирования недопустимо. Каковы могут быть при этом последствия?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5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5"/>
          <w:sz w:val="28"/>
          <w:szCs w:val="28"/>
        </w:rPr>
        <w:t>Рассчитайте денежную массу в обращении, коэффициент монетизации, определите долю наличных денег в денежной массе и проанализируйте динамику.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681"/>
        <w:gridCol w:w="1111"/>
        <w:gridCol w:w="1375"/>
        <w:gridCol w:w="1242"/>
        <w:gridCol w:w="1240"/>
        <w:gridCol w:w="1240"/>
      </w:tblGrid>
      <w:tr w:rsidR="00D54D05">
        <w:trPr>
          <w:trHeight w:val="255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>Показатель</w:t>
            </w:r>
          </w:p>
        </w:tc>
        <w:tc>
          <w:tcPr>
            <w:tcW w:w="11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>2005 г.</w:t>
            </w:r>
          </w:p>
        </w:tc>
        <w:tc>
          <w:tcPr>
            <w:tcW w:w="13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>2010 г.</w:t>
            </w:r>
          </w:p>
        </w:tc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>2021 г.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>2022 г.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color w:val="000000" w:themeColor="text1"/>
                <w:spacing w:val="-5"/>
                <w:sz w:val="24"/>
                <w:szCs w:val="24"/>
              </w:rPr>
              <w:t>2023г</w:t>
            </w: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ВВП, млрд руб.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9 040,8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21 624,6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Наличные деньги в обращении (М0), млрд руб.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584,3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2 009,2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Денежная база, млрд руб.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928,3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2 914,2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Безналичные средства, млрд руб.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1 018,3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4 035,4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510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Остатки средств коммерческих банков в Банке России, млрд руб.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300,1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670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Кредиты, млрд руб.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972,6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4 244,1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Денежный мультипликатор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1,73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2,07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Депозитный мультипликатор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3,39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6,02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Кредитный мультипликатор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3,24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6,33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Скорость обращения денег по М2, количество оборотов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5,64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3,58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Индекс потребительских цен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118,60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110,90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Км1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0,18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0,28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Км2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0,06</w:t>
            </w: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0,09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Прирост ВВП, %</w:t>
            </w:r>
          </w:p>
        </w:tc>
        <w:tc>
          <w:tcPr>
            <w:tcW w:w="1112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Прирост денежной массы, %</w:t>
            </w:r>
          </w:p>
        </w:tc>
        <w:tc>
          <w:tcPr>
            <w:tcW w:w="11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  <w:tr w:rsidR="00D54D05">
        <w:trPr>
          <w:trHeight w:val="255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B26DD2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Денежная масса в обращении (М2), млрд руб.</w:t>
            </w:r>
          </w:p>
        </w:tc>
        <w:tc>
          <w:tcPr>
            <w:tcW w:w="11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05" w:rsidRDefault="00D54D05">
            <w:pPr>
              <w:rPr>
                <w:spacing w:val="-5"/>
                <w:sz w:val="24"/>
                <w:szCs w:val="24"/>
              </w:rPr>
            </w:pPr>
          </w:p>
        </w:tc>
      </w:tr>
    </w:tbl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i/>
          <w:color w:val="000000" w:themeColor="text1"/>
          <w:spacing w:val="-5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6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Проанализировать структуру долгового портфеля Свердловской области за 2019 год, используя материалы сайта Минфина России. Сформулировать выводы относительно вероятности наступления долгового кризиса субъекта Российской Федерации.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i/>
          <w:color w:val="000000" w:themeColor="text1"/>
          <w:spacing w:val="-5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7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Используя данные информационной системы «Электронный бюджет» и закона о бюджете на </w:t>
      </w:r>
      <w:r>
        <w:rPr>
          <w:color w:val="000000"/>
          <w:sz w:val="28"/>
          <w:szCs w:val="28"/>
        </w:rPr>
        <w:t xml:space="preserve">2023 год и на плановый период 2024 и 2025 </w:t>
      </w:r>
      <w:r>
        <w:rPr>
          <w:color w:val="000000" w:themeColor="text1"/>
          <w:sz w:val="28"/>
          <w:szCs w:val="28"/>
        </w:rPr>
        <w:t>годов, рассчитать долю расходов на фундаментальные исследования в общей величине расходов федерального бюджета.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i/>
          <w:color w:val="000000" w:themeColor="text1"/>
          <w:spacing w:val="-5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8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i/>
          <w:color w:val="000000" w:themeColor="text1"/>
          <w:spacing w:val="-5"/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основе данных об исполнении ПФХД рассчитать величину отклонения доходов (план – факт), поступивших в учреждение в 2023 году.</w:t>
      </w:r>
    </w:p>
    <w:p w:rsidR="00D54D05" w:rsidRDefault="00B26DD2">
      <w:pPr>
        <w:widowControl/>
        <w:spacing w:after="160" w:line="360" w:lineRule="auto"/>
        <w:ind w:firstLine="709"/>
        <w:contextualSpacing/>
        <w:jc w:val="both"/>
        <w:rPr>
          <w:i/>
          <w:color w:val="000000" w:themeColor="text1"/>
          <w:spacing w:val="-5"/>
          <w:sz w:val="28"/>
          <w:szCs w:val="28"/>
        </w:rPr>
      </w:pPr>
      <w:r>
        <w:rPr>
          <w:i/>
          <w:color w:val="000000" w:themeColor="text1"/>
          <w:spacing w:val="-5"/>
          <w:sz w:val="28"/>
          <w:szCs w:val="28"/>
        </w:rPr>
        <w:t>Практико-ориентированное задание 9</w:t>
      </w:r>
    </w:p>
    <w:p w:rsidR="00D54D05" w:rsidRDefault="00B26DD2">
      <w:pPr>
        <w:widowControl/>
        <w:tabs>
          <w:tab w:val="left" w:pos="221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 вы считаете, почему потребительским кредитом охотно пользуются во многих странах? Какие выгоды есть для населения? Выделите условия развития потребительского кредитования и отметьте, какие из них отсутствуют в России? Оцените влияние политико-экономических событий 2022-2023 гг. на рынок потребительского кредитования РФ (рисунок 1).</w:t>
      </w:r>
      <w:bookmarkStart w:id="60" w:name="_Hlk153736125"/>
      <w:bookmarkEnd w:id="60"/>
    </w:p>
    <w:p w:rsidR="00D54D05" w:rsidRDefault="00B26DD2">
      <w:pPr>
        <w:pStyle w:val="Style6"/>
        <w:widowControl/>
        <w:tabs>
          <w:tab w:val="left" w:pos="221"/>
        </w:tabs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inline distT="0" distB="6985" distL="0" distR="0" wp14:anchorId="5A7424DA">
                <wp:extent cx="4658360" cy="2033905"/>
                <wp:effectExtent l="0" t="0" r="0" b="6985"/>
                <wp:docPr id="1" name="Фигура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/>
                        <pic:cNvPicPr/>
                      </pic:nvPicPr>
                      <pic:blipFill>
                        <a:blip r:embed="rId27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8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4657680" cy="20332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0pt;margin-top:-160.7pt;width:366.7pt;height:160.05pt;mso-wrap-style:none;v-text-anchor:middle;mso-position-vertical:top" wp14:anchorId="5A7424DA" type="shapetype_75">
                <v:imagedata r:id="rId29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 w:rsidR="00D54D05" w:rsidRDefault="00B26DD2">
      <w:pPr>
        <w:pStyle w:val="Style6"/>
        <w:widowControl/>
        <w:tabs>
          <w:tab w:val="left" w:pos="221"/>
        </w:tabs>
        <w:jc w:val="center"/>
        <w:rPr>
          <w:color w:val="000000"/>
        </w:rPr>
      </w:pPr>
      <w:r>
        <w:rPr>
          <w:color w:val="000000"/>
        </w:rPr>
        <w:t>Рисунок 1. Средние ставки по потребительским кредитам в России</w:t>
      </w:r>
    </w:p>
    <w:p w:rsidR="00D54D05" w:rsidRDefault="00B26DD2">
      <w:pPr>
        <w:pStyle w:val="Style6"/>
        <w:widowControl/>
        <w:tabs>
          <w:tab w:val="left" w:pos="221"/>
        </w:tabs>
        <w:spacing w:after="160" w:line="360" w:lineRule="auto"/>
        <w:ind w:firstLine="709"/>
        <w:contextualSpacing/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i/>
          <w:color w:val="000000"/>
          <w:spacing w:val="-5"/>
          <w:sz w:val="20"/>
          <w:szCs w:val="20"/>
          <w:shd w:val="clear" w:color="auto" w:fill="FFFFFF"/>
        </w:rPr>
        <w:t>(указана полная стоимость кредита (ПСК), отражающая все расходы заемщика, включая страховку)</w:t>
      </w:r>
    </w:p>
    <w:p w:rsidR="00D54D05" w:rsidRDefault="00D54D05">
      <w:pPr>
        <w:widowControl/>
        <w:spacing w:after="160" w:line="360" w:lineRule="auto"/>
        <w:ind w:firstLine="709"/>
        <w:contextualSpacing/>
        <w:jc w:val="both"/>
        <w:rPr>
          <w:i/>
          <w:spacing w:val="-5"/>
          <w:sz w:val="28"/>
          <w:szCs w:val="28"/>
        </w:rPr>
      </w:pPr>
    </w:p>
    <w:p w:rsidR="00D54D05" w:rsidRDefault="00B26DD2">
      <w:pPr>
        <w:spacing w:line="360" w:lineRule="auto"/>
        <w:contextualSpacing/>
        <w:rPr>
          <w:rFonts w:eastAsia="Calibri"/>
          <w:b/>
          <w:sz w:val="28"/>
          <w:szCs w:val="28"/>
          <w:lang w:eastAsia="ar-SA"/>
        </w:rPr>
      </w:pPr>
      <w:r>
        <w:rPr>
          <w:b/>
          <w:color w:val="000000" w:themeColor="text1"/>
          <w:spacing w:val="-5"/>
          <w:sz w:val="28"/>
          <w:szCs w:val="28"/>
        </w:rPr>
        <w:t xml:space="preserve">Примерные </w:t>
      </w:r>
      <w:r>
        <w:rPr>
          <w:rFonts w:eastAsia="Calibri"/>
          <w:b/>
          <w:sz w:val="28"/>
          <w:szCs w:val="28"/>
          <w:lang w:eastAsia="ar-SA"/>
        </w:rPr>
        <w:t>вопросы для подготовки к экзамену</w:t>
      </w:r>
    </w:p>
    <w:p w:rsidR="00D54D05" w:rsidRDefault="00B26DD2">
      <w:pPr>
        <w:spacing w:line="360" w:lineRule="auto"/>
        <w:ind w:left="360"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Необходимость и предпосылки</w:t>
      </w:r>
      <w:r>
        <w:rPr>
          <w:sz w:val="28"/>
          <w:szCs w:val="28"/>
        </w:rPr>
        <w:t xml:space="preserve"> возникновения и применения </w:t>
      </w:r>
      <w:r>
        <w:rPr>
          <w:bCs/>
          <w:sz w:val="28"/>
          <w:szCs w:val="28"/>
        </w:rPr>
        <w:t>денег.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>
        <w:rPr>
          <w:sz w:val="28"/>
          <w:szCs w:val="28"/>
        </w:rPr>
        <w:t xml:space="preserve">ущность денег как экономической категории.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Функции современных денег.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 полноценных (действительных) денег, их виды и характеристика.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Деньги безналичного оборота (депозитные), их характеристика.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денежной массы, денежных агрегатов и денежной базы.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Структура денежной массы в РФ.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Эмиссия</w:t>
      </w:r>
      <w:r>
        <w:rPr>
          <w:sz w:val="28"/>
          <w:szCs w:val="28"/>
        </w:rPr>
        <w:t xml:space="preserve"> и выпуск денег в хозяйственный оборот, </w:t>
      </w:r>
      <w:r>
        <w:rPr>
          <w:bCs/>
          <w:sz w:val="28"/>
          <w:szCs w:val="28"/>
        </w:rPr>
        <w:t>виды денежной эмиссии</w:t>
      </w:r>
      <w:r>
        <w:rPr>
          <w:sz w:val="28"/>
          <w:szCs w:val="28"/>
        </w:rPr>
        <w:t xml:space="preserve">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Безналичная эмиссия. Сущность и механизм банковского мультипликатора.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Налично-денежная эмиссия: организация, принципы.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Денежный рынок: спрос и предложение денег.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Денежный оборот</w:t>
      </w:r>
      <w:r>
        <w:rPr>
          <w:sz w:val="28"/>
          <w:szCs w:val="28"/>
        </w:rPr>
        <w:t xml:space="preserve">, его содержание и структура.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ar-SA"/>
        </w:rPr>
        <w:t xml:space="preserve"> Формы перевода денежных средств (</w:t>
      </w:r>
      <w:r>
        <w:rPr>
          <w:sz w:val="28"/>
          <w:szCs w:val="28"/>
        </w:rPr>
        <w:t>формы безналичных расчетов) в России и их особенности.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Межбанковские расчеты</w:t>
      </w:r>
      <w:r>
        <w:rPr>
          <w:sz w:val="28"/>
          <w:szCs w:val="28"/>
        </w:rPr>
        <w:t>, особенности их проведения.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Принципы организации</w:t>
      </w:r>
      <w:r>
        <w:rPr>
          <w:bCs/>
          <w:sz w:val="28"/>
          <w:szCs w:val="28"/>
        </w:rPr>
        <w:t xml:space="preserve"> налично-</w:t>
      </w:r>
      <w:r>
        <w:rPr>
          <w:sz w:val="28"/>
          <w:szCs w:val="28"/>
        </w:rPr>
        <w:t xml:space="preserve">денежного оборота.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</w:t>
      </w:r>
      <w:r>
        <w:rPr>
          <w:bCs/>
          <w:sz w:val="28"/>
          <w:szCs w:val="28"/>
        </w:rPr>
        <w:t>денежной системы</w:t>
      </w:r>
      <w:r>
        <w:rPr>
          <w:sz w:val="28"/>
          <w:szCs w:val="28"/>
        </w:rPr>
        <w:t xml:space="preserve">, ее типы и виды.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современных денежных систем.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</w:t>
      </w:r>
      <w:r>
        <w:rPr>
          <w:bCs/>
          <w:sz w:val="28"/>
          <w:szCs w:val="28"/>
        </w:rPr>
        <w:t>оздоровления денежных систем, условия успешного проведения реформ.</w:t>
      </w:r>
      <w:r>
        <w:rPr>
          <w:sz w:val="28"/>
          <w:szCs w:val="28"/>
        </w:rPr>
        <w:t xml:space="preserve">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Определение уровня монетизации экономики, его влияние на макроэкономические показатели.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и функции кредита.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Принципы и законы кредита.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Роль кредита в современной рыночной экономике.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Формы кредита и их характеристика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Виды кредита и их характеристика.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>Роль потребительского кредита в развитии экономики.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и функции ссудного процента.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и элементы кредитной системы.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и элементы банковской системы.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Структура банковской системы современной России.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Современные проблемы банковской системы России.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Роль банковской системы в развитии реальной экономики.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Центральный банк: задачи, цели, функции. 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Механизм воздействия государственной денежно-кредитной политики на национальную экономику.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>Понятие и виды коммерческих банков.</w:t>
      </w:r>
    </w:p>
    <w:p w:rsidR="00D54D05" w:rsidRDefault="00B26DD2">
      <w:pPr>
        <w:widowControl/>
        <w:numPr>
          <w:ilvl w:val="0"/>
          <w:numId w:val="6"/>
        </w:numPr>
        <w:overflowPunct w:val="0"/>
        <w:spacing w:line="360" w:lineRule="auto"/>
        <w:ind w:right="-1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Современная инфраструктура кредитной системы России.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финансов, их специфические признаки, отличия от других экономических категорий.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научных представлений о сущности финансов.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финансов и их место в системе денежных отношений.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Финансовые ресурсы, их состав и структура.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финансовых ресурсов экономических субъектов.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формирования и использования финансовых ресурсов.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Формы финансирования и их отличительные признаки.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система, основные сферы и звенья финансовой системы Российской Федерации.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Отличия типов финансовой системы и их характеристики.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Финансы коммерческих организаций, понятие и особенности организации.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Финансы корпоративных и унитарных организаций.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отношения финансовых и нефинансовых корпораций.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использования финансовых ресурсов коммерческих организаций.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источников и виды финансовых ресурсов некоммерческих организаций различных организационно-правовых форм.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механизма государственных и муниципальных учреждений (бюджетных, казенных и автономных учреждений).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Финансы домохозяйств, их содержание и особенности.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Налоги, уплачиваемые домохозяйствами в бюджеты бюджетной системы Российской Федерации.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на управление финансами.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Финансы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фрилансеров</w:t>
      </w:r>
      <w:proofErr w:type="spellEnd"/>
      <w:r>
        <w:rPr>
          <w:sz w:val="28"/>
          <w:szCs w:val="28"/>
        </w:rPr>
        <w:t xml:space="preserve">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состав государственных и муниципальных финансов.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 и источники формирования государственных и муниципальных финансовых ресурсов.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доходов бюджетов субъектов Российской Федерации.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расходов федерального бюджета Российской Федерации и бюджетов субъектов Российской Федерации.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налоговых доходов между бюджетами бюджетной системы.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Государственные внебюджетные фонды, общая характеристика доходов и расходов государственных внебюджетных фондов.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финансовое регулирование социально-экономических процессов: цели, задачи, проблемы.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Формы и методы финансового регулирования территориальных диспропорций.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Прямое и косвенное государственное финансовое регулирование в Российской Федерации.</w:t>
      </w:r>
      <w:r>
        <w:t xml:space="preserve">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регулирование туристской индустрии.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Субъекты и объекты финансовой политики, взаимосвязь экономической и финансовой политики.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Цели и задачи финансовой политики, основные направления реализации финансовой политики Российской Федерации на современном этапе.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финансами организаций туристской индустрии.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управления финансами, его функциональные элементы.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планирование и прогнозирование, их место в системе управления финансами.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и методы финансового планирования и прогнозирования. 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Нормативно-правовые акты, регламентирующие управление финансами в разных сферах финансовой системы Российской Федерации.</w:t>
      </w:r>
    </w:p>
    <w:p w:rsidR="00D54D05" w:rsidRDefault="00B26DD2">
      <w:pPr>
        <w:widowControl/>
        <w:numPr>
          <w:ilvl w:val="0"/>
          <w:numId w:val="6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информация, ее роль в управлении финансами. Причины и последствия асимметрии финансовой информации.</w:t>
      </w:r>
    </w:p>
    <w:p w:rsidR="00D54D05" w:rsidRDefault="00D54D05">
      <w:pPr>
        <w:rPr>
          <w:b/>
          <w:sz w:val="32"/>
          <w:szCs w:val="32"/>
        </w:rPr>
      </w:pPr>
    </w:p>
    <w:p w:rsidR="00D54D05" w:rsidRDefault="00D54D05">
      <w:pPr>
        <w:rPr>
          <w:b/>
          <w:sz w:val="32"/>
          <w:szCs w:val="32"/>
        </w:rPr>
      </w:pPr>
    </w:p>
    <w:p w:rsidR="00D54D05" w:rsidRDefault="00B26DD2">
      <w:pPr>
        <w:rPr>
          <w:b/>
          <w:sz w:val="32"/>
          <w:szCs w:val="32"/>
        </w:rPr>
      </w:pPr>
      <w:r>
        <w:rPr>
          <w:b/>
          <w:sz w:val="28"/>
          <w:szCs w:val="28"/>
        </w:rPr>
        <w:t>Пример экзаменационного билета</w:t>
      </w:r>
      <w:r>
        <w:rPr>
          <w:b/>
          <w:sz w:val="32"/>
          <w:szCs w:val="32"/>
        </w:rPr>
        <w:t xml:space="preserve"> </w:t>
      </w:r>
    </w:p>
    <w:p w:rsidR="00D54D05" w:rsidRDefault="00D54D05">
      <w:pPr>
        <w:rPr>
          <w:b/>
          <w:sz w:val="32"/>
          <w:szCs w:val="32"/>
        </w:rPr>
      </w:pPr>
    </w:p>
    <w:p w:rsidR="00D54D05" w:rsidRDefault="00B26DD2">
      <w:pPr>
        <w:pStyle w:val="Style1"/>
        <w:widowControl/>
        <w:contextualSpacing/>
        <w:jc w:val="center"/>
        <w:rPr>
          <w:rStyle w:val="FontStyle11"/>
          <w:b/>
          <w:sz w:val="22"/>
          <w:szCs w:val="22"/>
        </w:rPr>
      </w:pPr>
      <w:r>
        <w:rPr>
          <w:rStyle w:val="FontStyle11"/>
          <w:b/>
          <w:sz w:val="22"/>
          <w:szCs w:val="22"/>
        </w:rPr>
        <w:t>Федеральное государственное образовательное бюджетное учреждение</w:t>
      </w:r>
    </w:p>
    <w:p w:rsidR="00D54D05" w:rsidRDefault="00B26DD2">
      <w:pPr>
        <w:pStyle w:val="Style2"/>
        <w:widowControl/>
        <w:contextualSpacing/>
        <w:jc w:val="center"/>
        <w:rPr>
          <w:rStyle w:val="FontStyle11"/>
          <w:b/>
          <w:sz w:val="22"/>
          <w:szCs w:val="22"/>
        </w:rPr>
      </w:pPr>
      <w:r>
        <w:rPr>
          <w:rStyle w:val="FontStyle11"/>
          <w:b/>
          <w:sz w:val="22"/>
          <w:szCs w:val="22"/>
        </w:rPr>
        <w:t>высшего образования</w:t>
      </w:r>
    </w:p>
    <w:p w:rsidR="00D54D05" w:rsidRDefault="00B26DD2">
      <w:pPr>
        <w:pStyle w:val="Style3"/>
        <w:widowControl/>
        <w:spacing w:line="240" w:lineRule="auto"/>
        <w:contextualSpacing/>
        <w:rPr>
          <w:rStyle w:val="FontStyle13"/>
          <w:b/>
          <w:sz w:val="22"/>
          <w:szCs w:val="22"/>
        </w:rPr>
      </w:pPr>
      <w:r>
        <w:rPr>
          <w:rStyle w:val="FontStyle11"/>
          <w:b/>
          <w:sz w:val="22"/>
          <w:szCs w:val="22"/>
        </w:rPr>
        <w:t xml:space="preserve">«ФИНАНСОВЫЙ УНИВЕРСИТЕТ </w:t>
      </w:r>
      <w:r>
        <w:rPr>
          <w:rStyle w:val="FontStyle13"/>
          <w:b/>
          <w:sz w:val="22"/>
          <w:szCs w:val="22"/>
        </w:rPr>
        <w:t xml:space="preserve">ПРИ </w:t>
      </w:r>
    </w:p>
    <w:p w:rsidR="00D54D05" w:rsidRDefault="00B26DD2">
      <w:pPr>
        <w:pStyle w:val="Style3"/>
        <w:widowControl/>
        <w:spacing w:line="240" w:lineRule="auto"/>
        <w:contextualSpacing/>
        <w:rPr>
          <w:rStyle w:val="FontStyle11"/>
          <w:b/>
          <w:sz w:val="22"/>
          <w:szCs w:val="22"/>
        </w:rPr>
      </w:pPr>
      <w:r>
        <w:rPr>
          <w:rStyle w:val="FontStyle12"/>
          <w:sz w:val="22"/>
          <w:szCs w:val="22"/>
        </w:rPr>
        <w:t xml:space="preserve">ПРАВИТЕЛЬСТВЕ </w:t>
      </w:r>
      <w:r>
        <w:rPr>
          <w:rStyle w:val="FontStyle11"/>
          <w:b/>
          <w:sz w:val="22"/>
          <w:szCs w:val="22"/>
        </w:rPr>
        <w:t>РОССИЙСКОЙ ФЕДЕРАЦИИ»</w:t>
      </w:r>
    </w:p>
    <w:p w:rsidR="00D54D05" w:rsidRDefault="00B26DD2">
      <w:pPr>
        <w:pStyle w:val="Style3"/>
        <w:widowControl/>
        <w:spacing w:line="240" w:lineRule="auto"/>
        <w:contextualSpacing/>
        <w:rPr>
          <w:rStyle w:val="FontStyle12"/>
          <w:b w:val="0"/>
          <w:sz w:val="22"/>
          <w:szCs w:val="22"/>
        </w:rPr>
      </w:pPr>
      <w:r>
        <w:rPr>
          <w:rStyle w:val="FontStyle11"/>
          <w:b/>
          <w:sz w:val="22"/>
          <w:szCs w:val="22"/>
        </w:rPr>
        <w:t xml:space="preserve"> (Финансовый </w:t>
      </w:r>
      <w:r>
        <w:rPr>
          <w:rStyle w:val="FontStyle12"/>
          <w:sz w:val="22"/>
          <w:szCs w:val="22"/>
        </w:rPr>
        <w:t>университет)</w:t>
      </w:r>
    </w:p>
    <w:p w:rsidR="00D54D05" w:rsidRDefault="00B26DD2">
      <w:pPr>
        <w:pStyle w:val="Style4"/>
        <w:widowControl/>
        <w:tabs>
          <w:tab w:val="left" w:leader="underscore" w:pos="9312"/>
        </w:tabs>
        <w:rPr>
          <w:rStyle w:val="FontStyle13"/>
          <w:sz w:val="22"/>
          <w:szCs w:val="22"/>
        </w:rPr>
      </w:pPr>
      <w:r>
        <w:rPr>
          <w:rStyle w:val="FontStyle13"/>
          <w:sz w:val="22"/>
          <w:szCs w:val="22"/>
        </w:rPr>
        <w:t>Департамент общественных финансов</w:t>
      </w:r>
    </w:p>
    <w:p w:rsidR="00D54D05" w:rsidRDefault="00B26DD2">
      <w:pPr>
        <w:pStyle w:val="Style4"/>
        <w:widowControl/>
        <w:tabs>
          <w:tab w:val="left" w:leader="underscore" w:pos="9312"/>
        </w:tabs>
        <w:rPr>
          <w:rStyle w:val="FontStyle13"/>
          <w:sz w:val="22"/>
          <w:szCs w:val="22"/>
        </w:rPr>
      </w:pPr>
      <w:r>
        <w:rPr>
          <w:rStyle w:val="FontStyle13"/>
          <w:sz w:val="22"/>
          <w:szCs w:val="22"/>
        </w:rPr>
        <w:t>Департамент банковского дела и монетарного регулирования</w:t>
      </w:r>
    </w:p>
    <w:p w:rsidR="00D54D05" w:rsidRDefault="00B26DD2">
      <w:pPr>
        <w:pStyle w:val="Style4"/>
        <w:widowControl/>
        <w:tabs>
          <w:tab w:val="left" w:leader="underscore" w:pos="5275"/>
        </w:tabs>
        <w:rPr>
          <w:rStyle w:val="FontStyle13"/>
          <w:sz w:val="22"/>
          <w:szCs w:val="22"/>
        </w:rPr>
      </w:pPr>
      <w:r>
        <w:rPr>
          <w:rStyle w:val="FontStyle13"/>
          <w:sz w:val="22"/>
          <w:szCs w:val="22"/>
        </w:rPr>
        <w:t xml:space="preserve">Дисциплина </w:t>
      </w:r>
      <w:r>
        <w:rPr>
          <w:sz w:val="22"/>
          <w:szCs w:val="22"/>
        </w:rPr>
        <w:t>«Финансы, деньги и кредит»</w:t>
      </w:r>
    </w:p>
    <w:p w:rsidR="00D54D05" w:rsidRDefault="00B26DD2">
      <w:pPr>
        <w:pStyle w:val="Style4"/>
        <w:widowControl/>
        <w:tabs>
          <w:tab w:val="left" w:leader="underscore" w:pos="6158"/>
          <w:tab w:val="left" w:leader="underscore" w:pos="9298"/>
        </w:tabs>
      </w:pPr>
      <w:r>
        <w:rPr>
          <w:sz w:val="22"/>
          <w:szCs w:val="22"/>
        </w:rPr>
        <w:t xml:space="preserve">Факультет экономики и бизнеса                                        Форма </w:t>
      </w:r>
      <w:proofErr w:type="gramStart"/>
      <w:r>
        <w:rPr>
          <w:sz w:val="22"/>
          <w:szCs w:val="22"/>
        </w:rPr>
        <w:t xml:space="preserve">обучения:   </w:t>
      </w:r>
      <w:proofErr w:type="gramEnd"/>
      <w:r>
        <w:rPr>
          <w:sz w:val="22"/>
          <w:szCs w:val="22"/>
        </w:rPr>
        <w:t xml:space="preserve">                                               </w:t>
      </w:r>
      <w:r>
        <w:rPr>
          <w:rStyle w:val="FontStyle13"/>
          <w:sz w:val="22"/>
          <w:szCs w:val="22"/>
        </w:rPr>
        <w:t xml:space="preserve">                                                          </w:t>
      </w:r>
      <w:r>
        <w:t>Направление подготовки 43.03.02 «Туризм», ОП «</w:t>
      </w:r>
      <w:r w:rsidR="0046132B">
        <w:t>Туристический бизнес и экономика впечатлений</w:t>
      </w:r>
      <w:r>
        <w:t xml:space="preserve">»                                                        </w:t>
      </w:r>
      <w:r>
        <w:rPr>
          <w:rStyle w:val="FontStyle13"/>
          <w:sz w:val="22"/>
          <w:szCs w:val="22"/>
        </w:rPr>
        <w:t xml:space="preserve">Семестр:   </w:t>
      </w:r>
    </w:p>
    <w:p w:rsidR="00D54D05" w:rsidRDefault="00B26DD2">
      <w:pPr>
        <w:pStyle w:val="Style4"/>
        <w:widowControl/>
        <w:tabs>
          <w:tab w:val="left" w:leader="underscore" w:pos="6158"/>
          <w:tab w:val="left" w:leader="underscore" w:pos="9298"/>
        </w:tabs>
      </w:pPr>
      <w:r>
        <w:t>Профиль «</w:t>
      </w:r>
      <w:r w:rsidR="0046132B">
        <w:t>Туристический бизнес и экономика впечатлений</w:t>
      </w:r>
      <w:r>
        <w:t xml:space="preserve">», </w:t>
      </w:r>
    </w:p>
    <w:p w:rsidR="00D54D05" w:rsidRDefault="00B26DD2">
      <w:pPr>
        <w:pStyle w:val="Style5"/>
        <w:widowControl/>
        <w:rPr>
          <w:rStyle w:val="FontStyle13"/>
          <w:color w:val="auto"/>
          <w:sz w:val="22"/>
          <w:szCs w:val="22"/>
        </w:rPr>
      </w:pPr>
      <w:r>
        <w:rPr>
          <w:rStyle w:val="FontStyle13"/>
          <w:sz w:val="22"/>
          <w:szCs w:val="22"/>
        </w:rPr>
        <w:t xml:space="preserve">Учебная группа </w:t>
      </w:r>
    </w:p>
    <w:p w:rsidR="00D54D05" w:rsidRDefault="00D54D05">
      <w:pPr>
        <w:jc w:val="center"/>
      </w:pPr>
    </w:p>
    <w:p w:rsidR="00D54D05" w:rsidRDefault="00B26DD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ЭКЗАМЕНАЦИОННЫЙ БИЛЕТ № 1</w:t>
      </w:r>
    </w:p>
    <w:p w:rsidR="00D54D05" w:rsidRDefault="00B26DD2">
      <w:pPr>
        <w:pStyle w:val="Style6"/>
        <w:widowControl/>
        <w:tabs>
          <w:tab w:val="left" w:pos="221"/>
        </w:tabs>
        <w:jc w:val="both"/>
        <w:rPr>
          <w:rStyle w:val="FontStyle13"/>
          <w:sz w:val="22"/>
          <w:szCs w:val="22"/>
        </w:rPr>
      </w:pPr>
      <w:r>
        <w:rPr>
          <w:rStyle w:val="FontStyle13"/>
          <w:b/>
          <w:sz w:val="22"/>
          <w:szCs w:val="22"/>
        </w:rPr>
        <w:t>1 вопрос (максимум 20 баллов). Дайте развернутый ответ на теоретический вопрос.</w:t>
      </w:r>
    </w:p>
    <w:p w:rsidR="00D54D05" w:rsidRDefault="00B26DD2">
      <w:pPr>
        <w:pStyle w:val="Style6"/>
        <w:widowControl/>
        <w:tabs>
          <w:tab w:val="left" w:pos="221"/>
        </w:tabs>
        <w:spacing w:line="276" w:lineRule="auto"/>
        <w:jc w:val="both"/>
        <w:rPr>
          <w:rStyle w:val="FontStyle13"/>
          <w:b/>
        </w:rPr>
      </w:pPr>
      <w:r>
        <w:t>Субъекты и объекты финансовой политики, взаимосвязь экономической и финансовой политики.</w:t>
      </w:r>
    </w:p>
    <w:p w:rsidR="00D54D05" w:rsidRDefault="00B26DD2">
      <w:pPr>
        <w:pStyle w:val="Style6"/>
        <w:widowControl/>
        <w:tabs>
          <w:tab w:val="left" w:pos="221"/>
        </w:tabs>
        <w:jc w:val="both"/>
        <w:rPr>
          <w:rStyle w:val="FontStyle13"/>
          <w:sz w:val="22"/>
          <w:szCs w:val="22"/>
        </w:rPr>
      </w:pPr>
      <w:r>
        <w:rPr>
          <w:b/>
        </w:rPr>
        <w:t>2</w:t>
      </w:r>
      <w:r>
        <w:t xml:space="preserve"> </w:t>
      </w:r>
      <w:r>
        <w:rPr>
          <w:rStyle w:val="FontStyle13"/>
          <w:b/>
        </w:rPr>
        <w:t xml:space="preserve">вопрос </w:t>
      </w:r>
      <w:r>
        <w:rPr>
          <w:rStyle w:val="FontStyle14"/>
          <w:b/>
        </w:rPr>
        <w:t>(</w:t>
      </w:r>
      <w:r>
        <w:rPr>
          <w:rStyle w:val="FontStyle13"/>
          <w:b/>
        </w:rPr>
        <w:t>максимум 20 баллов</w:t>
      </w:r>
      <w:r>
        <w:rPr>
          <w:rStyle w:val="FontStyle14"/>
          <w:b/>
        </w:rPr>
        <w:t xml:space="preserve">). </w:t>
      </w:r>
      <w:r>
        <w:rPr>
          <w:rStyle w:val="FontStyle13"/>
          <w:b/>
          <w:sz w:val="22"/>
          <w:szCs w:val="22"/>
        </w:rPr>
        <w:t>Практико-ориентированное задание.</w:t>
      </w:r>
    </w:p>
    <w:p w:rsidR="00D54D05" w:rsidRDefault="00B26DD2">
      <w:pPr>
        <w:widowControl/>
        <w:spacing w:after="1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Вопросы развития безналичного денежного оборота: Россия и зарубежный опыт. Представьте в табличной форме данные о развитии безналичных денег в РФ и в зарубежных странах (5 стран по выбору). Представьте данные в графической форме. Проведите сравнительный анализ: как менялась доля наличных и безналичных денег, в чем причины таких изменений? Какие факторы влияют на структуру денежной массы? Каковы тенденции изменения структуры денежной массы в России? </w:t>
      </w:r>
    </w:p>
    <w:p w:rsidR="00D54D05" w:rsidRDefault="00D54D05">
      <w:pPr>
        <w:jc w:val="both"/>
        <w:rPr>
          <w:rStyle w:val="FontStyle15"/>
          <w:sz w:val="22"/>
          <w:szCs w:val="22"/>
        </w:rPr>
      </w:pPr>
    </w:p>
    <w:p w:rsidR="00D54D05" w:rsidRDefault="00B26DD2">
      <w:pPr>
        <w:jc w:val="both"/>
        <w:rPr>
          <w:rStyle w:val="FontStyle14"/>
          <w:b/>
          <w:sz w:val="22"/>
          <w:szCs w:val="22"/>
        </w:rPr>
      </w:pPr>
      <w:r>
        <w:rPr>
          <w:rStyle w:val="FontStyle15"/>
          <w:sz w:val="22"/>
          <w:szCs w:val="22"/>
        </w:rPr>
        <w:t xml:space="preserve">3 вопрос (максимум 20 баллов). </w:t>
      </w:r>
      <w:r>
        <w:rPr>
          <w:rStyle w:val="FontStyle14"/>
          <w:b/>
          <w:sz w:val="22"/>
          <w:szCs w:val="22"/>
        </w:rPr>
        <w:t xml:space="preserve"> Практико-ориентированное задание. </w:t>
      </w:r>
    </w:p>
    <w:p w:rsidR="00D54D05" w:rsidRDefault="00B26DD2">
      <w:pPr>
        <w:spacing w:line="276" w:lineRule="auto"/>
        <w:jc w:val="both"/>
      </w:pPr>
      <w:r>
        <w:t>Имеются следующие данные:</w:t>
      </w:r>
    </w:p>
    <w:p w:rsidR="00D54D05" w:rsidRDefault="00B26DD2">
      <w:pPr>
        <w:spacing w:line="276" w:lineRule="auto"/>
        <w:jc w:val="both"/>
      </w:pPr>
      <w:r>
        <w:t>- средства юридических и физических лиц на счетах «до востребования» - 600 млрд. руб.;</w:t>
      </w:r>
    </w:p>
    <w:p w:rsidR="00D54D05" w:rsidRDefault="00B26DD2">
      <w:pPr>
        <w:spacing w:line="276" w:lineRule="auto"/>
        <w:jc w:val="both"/>
      </w:pPr>
      <w:r>
        <w:t>- средства юридических и физических лиц на срочных счетах – 400 млрд. руб.;</w:t>
      </w:r>
    </w:p>
    <w:p w:rsidR="00D54D05" w:rsidRDefault="00B26DD2">
      <w:pPr>
        <w:spacing w:line="276" w:lineRule="auto"/>
        <w:jc w:val="both"/>
      </w:pPr>
      <w:r>
        <w:t>- обязательные резервы – 40 млрд. руб.;</w:t>
      </w:r>
    </w:p>
    <w:p w:rsidR="00D54D05" w:rsidRDefault="00B26DD2">
      <w:pPr>
        <w:spacing w:line="276" w:lineRule="auto"/>
        <w:jc w:val="both"/>
      </w:pPr>
      <w:r>
        <w:t>- наличные деньги в обращении – 200 млрд. руб.</w:t>
      </w:r>
    </w:p>
    <w:p w:rsidR="00D54D05" w:rsidRDefault="00B26DD2">
      <w:pPr>
        <w:spacing w:line="276" w:lineRule="auto"/>
        <w:jc w:val="both"/>
      </w:pPr>
      <w:r>
        <w:t>Вычислить: норматив обязательных резервов; денежные агрегаты М0; М1; М2.</w:t>
      </w:r>
    </w:p>
    <w:p w:rsidR="00D54D05" w:rsidRDefault="00D54D05">
      <w:pPr>
        <w:spacing w:line="360" w:lineRule="auto"/>
        <w:ind w:left="360"/>
        <w:jc w:val="both"/>
        <w:rPr>
          <w:b/>
        </w:rPr>
      </w:pPr>
    </w:p>
    <w:p w:rsidR="00D54D05" w:rsidRDefault="00B26DD2">
      <w:pPr>
        <w:pStyle w:val="Style4"/>
        <w:widowControl/>
        <w:tabs>
          <w:tab w:val="left" w:pos="6336"/>
          <w:tab w:val="left" w:leader="underscore" w:pos="7157"/>
        </w:tabs>
        <w:spacing w:before="67" w:line="394" w:lineRule="exact"/>
        <w:jc w:val="both"/>
        <w:rPr>
          <w:rStyle w:val="FontStyle13"/>
        </w:rPr>
      </w:pPr>
      <w:proofErr w:type="gramStart"/>
      <w:r>
        <w:rPr>
          <w:rStyle w:val="FontStyle13"/>
          <w:position w:val="3"/>
        </w:rPr>
        <w:t xml:space="preserve">Подготовили:   </w:t>
      </w:r>
      <w:proofErr w:type="gramEnd"/>
      <w:r>
        <w:rPr>
          <w:rStyle w:val="FontStyle13"/>
          <w:position w:val="3"/>
        </w:rPr>
        <w:t xml:space="preserve">                                                      </w:t>
      </w:r>
      <w:r>
        <w:rPr>
          <w:rStyle w:val="FontStyle13"/>
          <w:position w:val="3"/>
        </w:rPr>
        <w:tab/>
        <w:t>Дорофеев М.Л., Фрумина С.В..</w:t>
      </w:r>
    </w:p>
    <w:p w:rsidR="00D54D05" w:rsidRDefault="00B26DD2">
      <w:pPr>
        <w:pStyle w:val="Style4"/>
        <w:widowControl/>
        <w:tabs>
          <w:tab w:val="left" w:pos="6336"/>
          <w:tab w:val="left" w:leader="underscore" w:pos="7157"/>
        </w:tabs>
        <w:spacing w:before="67" w:line="394" w:lineRule="exact"/>
        <w:jc w:val="both"/>
        <w:rPr>
          <w:rStyle w:val="FontStyle13"/>
        </w:rPr>
      </w:pPr>
      <w:r>
        <w:rPr>
          <w:rStyle w:val="FontStyle13"/>
          <w:position w:val="3"/>
        </w:rPr>
        <w:tab/>
        <w:t>Захарова О.В.</w:t>
      </w:r>
    </w:p>
    <w:p w:rsidR="00D54D05" w:rsidRDefault="00B26DD2">
      <w:pPr>
        <w:pStyle w:val="Style4"/>
        <w:widowControl/>
        <w:tabs>
          <w:tab w:val="left" w:pos="6336"/>
          <w:tab w:val="left" w:leader="underscore" w:pos="7157"/>
        </w:tabs>
        <w:spacing w:before="67" w:line="394" w:lineRule="exact"/>
        <w:jc w:val="both"/>
        <w:rPr>
          <w:rStyle w:val="FontStyle13"/>
        </w:rPr>
      </w:pPr>
      <w:r>
        <w:rPr>
          <w:rStyle w:val="FontStyle13"/>
        </w:rPr>
        <w:t>Утверждаю:</w:t>
      </w:r>
    </w:p>
    <w:p w:rsidR="00D54D05" w:rsidRDefault="00D54D05">
      <w:pPr>
        <w:pStyle w:val="Style4"/>
        <w:widowControl/>
        <w:spacing w:before="38"/>
        <w:rPr>
          <w:rStyle w:val="FontStyle13"/>
        </w:rPr>
      </w:pPr>
    </w:p>
    <w:p w:rsidR="00D54D05" w:rsidRDefault="00B26DD2">
      <w:pPr>
        <w:pStyle w:val="Style4"/>
        <w:widowControl/>
        <w:tabs>
          <w:tab w:val="left" w:leader="underscore" w:pos="6437"/>
          <w:tab w:val="left" w:leader="underscore" w:pos="9542"/>
        </w:tabs>
        <w:spacing w:before="34"/>
        <w:jc w:val="both"/>
        <w:rPr>
          <w:rStyle w:val="FontStyle13"/>
        </w:rPr>
      </w:pPr>
      <w:r>
        <w:rPr>
          <w:rStyle w:val="FontStyle13"/>
        </w:rPr>
        <w:t>Руководитель Департамента</w:t>
      </w:r>
    </w:p>
    <w:p w:rsidR="00D54D05" w:rsidRDefault="00B26DD2">
      <w:pPr>
        <w:pStyle w:val="Style4"/>
        <w:widowControl/>
        <w:tabs>
          <w:tab w:val="left" w:leader="underscore" w:pos="6437"/>
          <w:tab w:val="left" w:leader="underscore" w:pos="9542"/>
        </w:tabs>
        <w:spacing w:before="34"/>
        <w:jc w:val="both"/>
        <w:rPr>
          <w:rStyle w:val="FontStyle13"/>
        </w:rPr>
      </w:pPr>
      <w:r>
        <w:rPr>
          <w:rStyle w:val="FontStyle13"/>
        </w:rPr>
        <w:t>общественных финансов                                _____________    М.Л. Васюнина</w:t>
      </w:r>
    </w:p>
    <w:p w:rsidR="00D54D05" w:rsidRDefault="00B26DD2">
      <w:pPr>
        <w:pStyle w:val="Style4"/>
        <w:widowControl/>
        <w:tabs>
          <w:tab w:val="left" w:leader="underscore" w:pos="6437"/>
          <w:tab w:val="left" w:leader="underscore" w:pos="9542"/>
        </w:tabs>
        <w:spacing w:before="34"/>
        <w:jc w:val="both"/>
        <w:rPr>
          <w:rStyle w:val="FontStyle13"/>
        </w:rPr>
      </w:pPr>
      <w:r>
        <w:rPr>
          <w:rStyle w:val="FontStyle13"/>
        </w:rPr>
        <w:t xml:space="preserve">Руководитель Департамента </w:t>
      </w:r>
    </w:p>
    <w:p w:rsidR="00D54D05" w:rsidRDefault="00B26DD2">
      <w:pPr>
        <w:pStyle w:val="Style4"/>
        <w:widowControl/>
        <w:tabs>
          <w:tab w:val="left" w:leader="underscore" w:pos="6437"/>
          <w:tab w:val="left" w:leader="underscore" w:pos="9542"/>
        </w:tabs>
        <w:spacing w:before="34"/>
        <w:jc w:val="both"/>
        <w:rPr>
          <w:color w:val="000000"/>
        </w:rPr>
      </w:pPr>
      <w:r>
        <w:rPr>
          <w:rStyle w:val="FontStyle13"/>
        </w:rPr>
        <w:t xml:space="preserve">банковского дела и монетарного регулирования      ______________М.А. Абрамова                                              </w:t>
      </w:r>
    </w:p>
    <w:p w:rsidR="00D54D05" w:rsidRDefault="00D54D05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D54D05" w:rsidRDefault="00B26DD2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61" w:name="_Toc982685403"/>
      <w:bookmarkStart w:id="62" w:name="_Toc982684983"/>
      <w:bookmarkStart w:id="63" w:name="_Toc982612213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1"/>
      <w:bookmarkEnd w:id="62"/>
      <w:bookmarkEnd w:id="63"/>
    </w:p>
    <w:p w:rsidR="00D54D05" w:rsidRDefault="00B26DD2">
      <w:pPr>
        <w:tabs>
          <w:tab w:val="right" w:pos="720"/>
          <w:tab w:val="left" w:pos="1260"/>
        </w:tabs>
        <w:spacing w:line="360" w:lineRule="auto"/>
        <w:ind w:firstLine="709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lastRenderedPageBreak/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D54D05" w:rsidRDefault="00B26DD2">
      <w:pPr>
        <w:pStyle w:val="af4"/>
        <w:widowControl/>
        <w:spacing w:line="360" w:lineRule="auto"/>
        <w:ind w:left="360"/>
        <w:jc w:val="both"/>
      </w:pPr>
      <w:r>
        <w:rPr>
          <w:sz w:val="28"/>
          <w:szCs w:val="28"/>
        </w:rPr>
        <w:t>1. Конституция Российской Федерации. – М. -12.12.1993.</w:t>
      </w:r>
    </w:p>
    <w:p w:rsidR="00D54D05" w:rsidRDefault="00B26DD2">
      <w:pPr>
        <w:pStyle w:val="af4"/>
        <w:widowControl/>
        <w:spacing w:line="360" w:lineRule="auto"/>
        <w:ind w:left="360"/>
        <w:jc w:val="both"/>
      </w:pPr>
      <w:r>
        <w:rPr>
          <w:sz w:val="28"/>
          <w:szCs w:val="28"/>
        </w:rPr>
        <w:t>2. Федеральный закон «О Центральном банке Российской Федерации (Банке России)» № 86-ФЗ от 10.07.2002. (последняя редакция)</w:t>
      </w:r>
    </w:p>
    <w:p w:rsidR="00D54D05" w:rsidRDefault="00B26DD2">
      <w:pPr>
        <w:pStyle w:val="af4"/>
        <w:widowControl/>
        <w:spacing w:line="360" w:lineRule="auto"/>
        <w:ind w:left="360"/>
        <w:jc w:val="both"/>
      </w:pPr>
      <w:r>
        <w:rPr>
          <w:sz w:val="28"/>
          <w:szCs w:val="28"/>
        </w:rPr>
        <w:t>3. Федеральный закон «О банках и банковской деятельности» №395-1 от 02.12.1990. (последняя редакция)</w:t>
      </w:r>
    </w:p>
    <w:p w:rsidR="00D54D05" w:rsidRDefault="00B26DD2">
      <w:pPr>
        <w:pStyle w:val="af4"/>
        <w:widowControl/>
        <w:spacing w:line="360" w:lineRule="auto"/>
        <w:ind w:left="360"/>
        <w:jc w:val="both"/>
      </w:pPr>
      <w:r>
        <w:rPr>
          <w:rStyle w:val="blk"/>
          <w:bCs/>
          <w:sz w:val="28"/>
          <w:szCs w:val="28"/>
        </w:rPr>
        <w:t xml:space="preserve">4. Основные направления бюджетной, налоговой и таможенно-тарифной политики РФ на 2023 год и на плановый период 2024 и 2025 годов </w:t>
      </w:r>
    </w:p>
    <w:p w:rsidR="00D54D05" w:rsidRDefault="00B26DD2">
      <w:pPr>
        <w:pStyle w:val="af4"/>
        <w:widowControl/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rStyle w:val="blk"/>
          <w:bCs/>
          <w:sz w:val="28"/>
          <w:szCs w:val="28"/>
        </w:rPr>
        <w:t>5. Основные направления единой денежно-кредитной политики на 2023 год и период 2024 и 2025 годов.</w:t>
      </w:r>
    </w:p>
    <w:p w:rsidR="00D54D05" w:rsidRDefault="00B26DD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:rsidR="00D54D05" w:rsidRDefault="00B26DD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1.</w:t>
      </w:r>
      <w:r>
        <w:rPr>
          <w:rFonts w:eastAsia="Calibri"/>
          <w:b/>
          <w:bCs/>
          <w:sz w:val="28"/>
          <w:szCs w:val="28"/>
          <w:lang w:eastAsia="ar-SA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Финансы, деньги,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кредит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Абрамовой, Е. В. Маркиной ;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Москва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КноРус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, 2022. — 256 с. — ЭБС BOOK.ru. — URL:https://book.ru/book/943875 (дата обращения: </w:t>
      </w:r>
      <w:r>
        <w:rPr>
          <w:rFonts w:eastAsia="Calibri"/>
          <w:color w:val="000000" w:themeColor="text1"/>
          <w:sz w:val="28"/>
          <w:szCs w:val="28"/>
          <w:highlight w:val="white"/>
          <w:lang w:eastAsia="ar-SA"/>
        </w:rPr>
        <w:t>06.10.2023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). 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Текст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электронный.</w:t>
      </w:r>
    </w:p>
    <w:p w:rsidR="00D54D05" w:rsidRDefault="00B26DD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2.</w:t>
      </w:r>
      <w:r>
        <w:rPr>
          <w:rFonts w:eastAsia="Calibri"/>
          <w:b/>
          <w:bCs/>
          <w:sz w:val="28"/>
          <w:szCs w:val="28"/>
          <w:lang w:eastAsia="ar-S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>, 2023. — 325 с. — (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). — ISBN 978-5-406-04162-8. — ЭБС BOOK.RU. — URL: https://book.ru/book/947509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3.</w:t>
      </w:r>
      <w:r>
        <w:rPr>
          <w:rFonts w:eastAsia="Calibri"/>
          <w:b/>
          <w:bCs/>
          <w:sz w:val="28"/>
          <w:szCs w:val="28"/>
          <w:lang w:eastAsia="ar-S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Денежно-кредитная и финансовая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системы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студентов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высш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учеб. заведений,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>. по напр. «Экономика» (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квалиф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>. (степень) «бакалавр») / М. А. Абрамова, Л. С. Александрова, В. П. Бычков [и др.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] ;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под ред. М. А. Абрамовой, Е. В. Маркиной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>, 2020. — 445 с. — (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). — ISBN 978-5-406-01032-7. — ЭБС BOOK.RU. — URL: https://book.ru/book/934267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4.</w:t>
      </w:r>
      <w:r>
        <w:rPr>
          <w:rFonts w:eastAsia="Calibri"/>
          <w:b/>
          <w:bCs/>
          <w:sz w:val="28"/>
          <w:szCs w:val="28"/>
          <w:lang w:eastAsia="ar-SA"/>
        </w:rPr>
        <w:t xml:space="preserve"> </w:t>
      </w:r>
      <w:proofErr w:type="gramStart"/>
      <w:r>
        <w:rPr>
          <w:rFonts w:eastAsia="Calibri"/>
          <w:sz w:val="28"/>
          <w:szCs w:val="28"/>
          <w:lang w:eastAsia="ar-SA"/>
        </w:rPr>
        <w:t>Финансы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 учеб. для студентов вузов,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>. по напр. «Экономика» (</w:t>
      </w:r>
      <w:proofErr w:type="spellStart"/>
      <w:r>
        <w:rPr>
          <w:rFonts w:eastAsia="Calibri"/>
          <w:sz w:val="28"/>
          <w:szCs w:val="28"/>
          <w:lang w:eastAsia="ar-SA"/>
        </w:rPr>
        <w:t>квалиф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</w:t>
      </w:r>
      <w:r>
        <w:rPr>
          <w:rFonts w:eastAsia="Calibri"/>
          <w:sz w:val="28"/>
          <w:szCs w:val="28"/>
          <w:lang w:eastAsia="ar-SA"/>
        </w:rPr>
        <w:lastRenderedPageBreak/>
        <w:t>(степень) «бакалавр») / М. Л. Васюнина, О. С. Горлова, Т. Ю. Киселева [и др.</w:t>
      </w:r>
      <w:proofErr w:type="gramStart"/>
      <w:r>
        <w:rPr>
          <w:rFonts w:eastAsia="Calibri"/>
          <w:sz w:val="28"/>
          <w:szCs w:val="28"/>
          <w:lang w:eastAsia="ar-SA"/>
        </w:rPr>
        <w:t>] ;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под ред. Е.В. Маркиной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2021. — 424 с. — ЭБС BOOK.ru. — URL:https://book.ru/book/936343 (дата обращения: </w:t>
      </w:r>
      <w:r>
        <w:rPr>
          <w:rFonts w:eastAsia="Calibri"/>
          <w:color w:val="000000" w:themeColor="text1"/>
          <w:sz w:val="28"/>
          <w:szCs w:val="28"/>
          <w:lang w:eastAsia="ar-SA"/>
        </w:rPr>
        <w:t>06.10.2023</w:t>
      </w:r>
      <w:r>
        <w:rPr>
          <w:rFonts w:eastAsia="Calibri"/>
          <w:sz w:val="28"/>
          <w:szCs w:val="28"/>
          <w:lang w:eastAsia="ar-SA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tabs>
          <w:tab w:val="left" w:pos="1800"/>
        </w:tabs>
        <w:spacing w:line="360" w:lineRule="auto"/>
        <w:ind w:left="360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1. Абрамова, М. А. Национальная денежная система: теория, методология исследования, концепция развития в условиях модернизации современной </w:t>
      </w:r>
      <w:proofErr w:type="gramStart"/>
      <w:r>
        <w:rPr>
          <w:rFonts w:eastAsia="Calibri"/>
          <w:sz w:val="28"/>
          <w:szCs w:val="28"/>
          <w:lang w:eastAsia="ar-SA"/>
        </w:rPr>
        <w:t>экономики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монография / М. А. Абрамова.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КУРС : ИНФРА-М, 2018. 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380 с.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 (Наука).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 ISBN 978-5-905554-43-8.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— </w:t>
      </w:r>
      <w:r>
        <w:rPr>
          <w:rFonts w:eastAsia="Calibri"/>
          <w:sz w:val="28"/>
          <w:szCs w:val="28"/>
          <w:lang w:eastAsia="ar-SA"/>
        </w:rPr>
        <w:t xml:space="preserve">ЭБС ZNANIUM.com.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 URL: https://znanium.com/catalog/product/944822 (дата обращения: 06.10.2023).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2.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Состояние, тенденции и перспективы развития наличного денежного обращения в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России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монография / М. А. Абрамова, Л. С. Александрова, О. В. Захарова [и др.].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Русайнс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2020. — 167 с. — ЭБС BOOK.ru. — URL:https://book.ru/book/934884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3. Афанасьев, М. П. Бюджет и бюджетная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система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М. П. Афанасьев, А.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Беленчук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И. В.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Кривогов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6-е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671 с. — (Высшее образование). — ISBN 978-5-534-17640-7. — Образовательная платформа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 URL: </w:t>
      </w:r>
      <w:hyperlink r:id="rId30" w:tgtFrame="_blank">
        <w:r>
          <w:rPr>
            <w:rFonts w:eastAsia="Calibri"/>
            <w:color w:val="000000" w:themeColor="text1"/>
            <w:sz w:val="28"/>
            <w:szCs w:val="28"/>
            <w:lang w:eastAsia="ar-SA"/>
          </w:rPr>
          <w:t>https://urait.ru/bcode/533470</w:t>
        </w:r>
      </w:hyperlink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4. </w:t>
      </w:r>
      <w:proofErr w:type="spellStart"/>
      <w:r>
        <w:rPr>
          <w:rFonts w:eastAsia="Calibri" w:cs="Lohit Devanagari"/>
          <w:color w:val="000000" w:themeColor="text1"/>
          <w:kern w:val="2"/>
          <w:sz w:val="28"/>
          <w:szCs w:val="28"/>
          <w:lang w:eastAsia="ar-SA" w:bidi="ru-RU"/>
        </w:rPr>
        <w:t>Боди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З.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Финансы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учебник : пер. с англ. /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Зви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Боди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Роберт Мертон.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color w:val="000000" w:themeColor="text1"/>
          <w:sz w:val="28"/>
          <w:szCs w:val="28"/>
          <w:lang w:eastAsia="en-US"/>
        </w:rPr>
        <w:t>[</w:t>
      </w:r>
      <w:proofErr w:type="gramStart"/>
      <w:r>
        <w:rPr>
          <w:rFonts w:eastAsia="Calibri"/>
          <w:color w:val="000000" w:themeColor="text1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Вильямс, 2007.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347 с.]. </w:t>
      </w:r>
      <w:r>
        <w:rPr>
          <w:rFonts w:eastAsia="Calibri"/>
          <w:color w:val="000000" w:themeColor="text1"/>
          <w:sz w:val="28"/>
          <w:szCs w:val="28"/>
          <w:lang w:eastAsia="ar-SA"/>
        </w:rPr>
        <w:t>—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URL: </w:t>
      </w:r>
      <w:hyperlink r:id="rId31">
        <w:r>
          <w:rPr>
            <w:rFonts w:eastAsia="Calibri"/>
            <w:color w:val="000000" w:themeColor="text1"/>
            <w:sz w:val="28"/>
            <w:szCs w:val="28"/>
            <w:lang w:eastAsia="en-US"/>
          </w:rPr>
          <w:t>https://shfm.ranepa.ru/sites/default/files/books/bodi_merton_finansy_0.pdf</w:t>
        </w:r>
      </w:hyperlink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(дата обращения: </w:t>
      </w:r>
      <w:r>
        <w:rPr>
          <w:rFonts w:eastAsia="Calibri"/>
          <w:color w:val="000000" w:themeColor="text1"/>
          <w:sz w:val="28"/>
          <w:szCs w:val="28"/>
          <w:lang w:eastAsia="ar-SA"/>
        </w:rPr>
        <w:t>06.10.2023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). 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электронный.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5. Кредитная экспансия и управление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кредитом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магистрантов /  О. И. Лаврушин, Н. И.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Валенцева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И. В. Ларионова [и др.] ; под ред. О. И. Лаврушина. 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2013. — 264 с. — ЭБС BOOK.ru. — URL: https://book.ru/book/914344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6. </w:t>
      </w:r>
      <w:r>
        <w:rPr>
          <w:bCs/>
          <w:color w:val="222222"/>
          <w:sz w:val="28"/>
          <w:szCs w:val="28"/>
          <w:lang w:eastAsia="ar-SA"/>
        </w:rPr>
        <w:t xml:space="preserve">Кузнецова, В. В. Политика финансовой стабильности: международный </w:t>
      </w:r>
      <w:proofErr w:type="gramStart"/>
      <w:r>
        <w:rPr>
          <w:bCs/>
          <w:color w:val="222222"/>
          <w:sz w:val="28"/>
          <w:szCs w:val="28"/>
          <w:lang w:eastAsia="ar-SA"/>
        </w:rPr>
        <w:t>опыт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монография / В. В. Кузнецова. </w:t>
      </w:r>
      <w:r>
        <w:rPr>
          <w:rFonts w:eastAsia="Calibri"/>
          <w:bCs/>
          <w:color w:val="222222"/>
          <w:sz w:val="28"/>
          <w:szCs w:val="28"/>
          <w:lang w:eastAsia="en-US"/>
        </w:rPr>
        <w:t>—</w:t>
      </w:r>
      <w:r>
        <w:rPr>
          <w:bCs/>
          <w:color w:val="222222"/>
          <w:sz w:val="28"/>
          <w:szCs w:val="28"/>
          <w:lang w:eastAsia="ar-SA"/>
        </w:rPr>
        <w:t xml:space="preserve"> </w:t>
      </w:r>
      <w:proofErr w:type="gramStart"/>
      <w:r>
        <w:rPr>
          <w:bCs/>
          <w:color w:val="222222"/>
          <w:sz w:val="28"/>
          <w:szCs w:val="28"/>
          <w:lang w:eastAsia="ar-SA"/>
        </w:rPr>
        <w:t>Москва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КУРС : ИНФРА-М, 2018. </w:t>
      </w:r>
      <w:r>
        <w:rPr>
          <w:rFonts w:eastAsia="Calibri"/>
          <w:bCs/>
          <w:color w:val="000000" w:themeColor="text1"/>
          <w:sz w:val="28"/>
          <w:szCs w:val="28"/>
          <w:lang w:eastAsia="ar-SA"/>
        </w:rPr>
        <w:t>—</w:t>
      </w:r>
      <w:r>
        <w:rPr>
          <w:bCs/>
          <w:color w:val="222222"/>
          <w:sz w:val="28"/>
          <w:szCs w:val="28"/>
          <w:lang w:eastAsia="ar-SA"/>
        </w:rPr>
        <w:t xml:space="preserve"> 224 с.   </w:t>
      </w:r>
      <w:r>
        <w:rPr>
          <w:rFonts w:eastAsia="Calibri"/>
          <w:bCs/>
          <w:color w:val="000000" w:themeColor="text1"/>
          <w:sz w:val="28"/>
          <w:szCs w:val="28"/>
          <w:lang w:eastAsia="ar-SA"/>
        </w:rPr>
        <w:t xml:space="preserve">— </w:t>
      </w:r>
      <w:r>
        <w:rPr>
          <w:bCs/>
          <w:color w:val="222222"/>
          <w:sz w:val="28"/>
          <w:szCs w:val="28"/>
          <w:lang w:eastAsia="ar-SA"/>
        </w:rPr>
        <w:t xml:space="preserve">ЭБС ZNANIUM.com. </w:t>
      </w:r>
      <w:r>
        <w:rPr>
          <w:rFonts w:eastAsia="Calibri"/>
          <w:bCs/>
          <w:color w:val="000000" w:themeColor="text1"/>
          <w:sz w:val="28"/>
          <w:szCs w:val="28"/>
          <w:lang w:eastAsia="ar-SA"/>
        </w:rPr>
        <w:t>—</w:t>
      </w:r>
      <w:r>
        <w:rPr>
          <w:bCs/>
          <w:color w:val="222222"/>
          <w:sz w:val="28"/>
          <w:szCs w:val="28"/>
          <w:lang w:eastAsia="ar-SA"/>
        </w:rPr>
        <w:t xml:space="preserve"> URL: https://znanium.com/catalog/product/966352 (дата обращения: 06.10.2023).   </w:t>
      </w:r>
      <w:r>
        <w:rPr>
          <w:rFonts w:eastAsia="Calibri"/>
          <w:bCs/>
          <w:color w:val="000000" w:themeColor="text1"/>
          <w:sz w:val="28"/>
          <w:szCs w:val="28"/>
          <w:lang w:eastAsia="ar-SA"/>
        </w:rPr>
        <w:t xml:space="preserve">— </w:t>
      </w:r>
      <w:proofErr w:type="gramStart"/>
      <w:r>
        <w:rPr>
          <w:bCs/>
          <w:color w:val="222222"/>
          <w:sz w:val="28"/>
          <w:szCs w:val="28"/>
          <w:lang w:eastAsia="ar-SA"/>
        </w:rPr>
        <w:t>Текст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электронный.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7. </w:t>
      </w:r>
      <w:r>
        <w:rPr>
          <w:rFonts w:eastAsia="Calibri"/>
          <w:sz w:val="28"/>
          <w:szCs w:val="28"/>
          <w:lang w:eastAsia="en-US"/>
        </w:rPr>
        <w:t xml:space="preserve">Механизм оборота электронных денег: теория и </w:t>
      </w:r>
      <w:proofErr w:type="gramStart"/>
      <w:r>
        <w:rPr>
          <w:rFonts w:eastAsia="Calibri"/>
          <w:sz w:val="28"/>
          <w:szCs w:val="28"/>
          <w:lang w:eastAsia="en-US"/>
        </w:rPr>
        <w:t>практика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монография / С. В. Криворучко, В. А. Лопатин, М. А. Абрамова, И. Е. </w:t>
      </w:r>
      <w:proofErr w:type="spellStart"/>
      <w:r>
        <w:rPr>
          <w:rFonts w:eastAsia="Calibri"/>
          <w:sz w:val="28"/>
          <w:szCs w:val="28"/>
          <w:lang w:eastAsia="en-US"/>
        </w:rPr>
        <w:t>Шакер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;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Русайнс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2020. — 115 с. — ЭБС BOOK.ru. — URL:https://book.ru/book/935279 (дата обращения: 06.10.2023).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54D05" w:rsidRDefault="00B26DD2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ar-SA"/>
        </w:rPr>
        <w:t xml:space="preserve">8. </w:t>
      </w:r>
      <w:r>
        <w:rPr>
          <w:rFonts w:eastAsia="Calibri" w:cs="Lohit Devanagari"/>
          <w:kern w:val="2"/>
          <w:sz w:val="28"/>
          <w:szCs w:val="28"/>
          <w:lang w:eastAsia="en-US" w:bidi="ru-RU"/>
        </w:rPr>
        <w:t xml:space="preserve">Очерки по истории финансовой </w:t>
      </w:r>
      <w:proofErr w:type="gramStart"/>
      <w:r>
        <w:rPr>
          <w:rFonts w:eastAsia="Calibri" w:cs="Lohit Devanagari"/>
          <w:kern w:val="2"/>
          <w:sz w:val="28"/>
          <w:szCs w:val="28"/>
          <w:lang w:eastAsia="en-US" w:bidi="ru-RU"/>
        </w:rPr>
        <w:t>науки :</w:t>
      </w:r>
      <w:proofErr w:type="gramEnd"/>
      <w:r>
        <w:rPr>
          <w:rFonts w:eastAsia="Calibri" w:cs="Lohit Devanagari"/>
          <w:kern w:val="2"/>
          <w:sz w:val="28"/>
          <w:szCs w:val="28"/>
          <w:lang w:eastAsia="en-US" w:bidi="ru-RU"/>
        </w:rPr>
        <w:t xml:space="preserve"> монография / под ред. В. В. Ковалева. </w:t>
      </w:r>
      <w:r>
        <w:rPr>
          <w:rFonts w:eastAsia="Calibri" w:cs="Lohit Devanagari"/>
          <w:bCs/>
          <w:color w:val="000000" w:themeColor="text1"/>
          <w:kern w:val="2"/>
          <w:sz w:val="28"/>
          <w:szCs w:val="28"/>
          <w:lang w:eastAsia="ar-SA" w:bidi="ru-RU"/>
        </w:rPr>
        <w:t>—</w:t>
      </w:r>
      <w:r>
        <w:rPr>
          <w:rFonts w:eastAsia="Calibri" w:cs="Lohit Devanagari"/>
          <w:kern w:val="2"/>
          <w:sz w:val="28"/>
          <w:szCs w:val="28"/>
          <w:lang w:eastAsia="en-US" w:bidi="ru-RU"/>
        </w:rPr>
        <w:t xml:space="preserve"> </w:t>
      </w:r>
      <w:proofErr w:type="gramStart"/>
      <w:r>
        <w:rPr>
          <w:rFonts w:eastAsia="Calibri" w:cs="Lohit Devanagari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 w:cs="Lohit Devanagari"/>
          <w:kern w:val="2"/>
          <w:sz w:val="28"/>
          <w:szCs w:val="28"/>
          <w:lang w:eastAsia="en-US" w:bidi="ru-RU"/>
        </w:rPr>
        <w:t xml:space="preserve"> Проспект, 2013. — 543 с. </w:t>
      </w:r>
      <w:r>
        <w:rPr>
          <w:rFonts w:eastAsia="Calibri" w:cs="Lohit Devanagari"/>
          <w:bCs/>
          <w:color w:val="000000" w:themeColor="text1"/>
          <w:kern w:val="2"/>
          <w:sz w:val="28"/>
          <w:szCs w:val="28"/>
          <w:lang w:eastAsia="ar-SA" w:bidi="ru-RU"/>
        </w:rPr>
        <w:t>—</w:t>
      </w:r>
      <w:r>
        <w:rPr>
          <w:rFonts w:eastAsia="Calibri" w:cs="Lohit Devanagari"/>
          <w:kern w:val="2"/>
          <w:sz w:val="28"/>
          <w:szCs w:val="28"/>
          <w:lang w:eastAsia="en-US" w:bidi="ru-RU"/>
        </w:rPr>
        <w:t xml:space="preserve"> ISBN 978-5-392-07215-6.  </w:t>
      </w:r>
      <w:r>
        <w:rPr>
          <w:rFonts w:eastAsia="Calibri" w:cs="Lohit Devanagari"/>
          <w:bCs/>
          <w:color w:val="000000" w:themeColor="text1"/>
          <w:kern w:val="2"/>
          <w:sz w:val="28"/>
          <w:szCs w:val="28"/>
          <w:lang w:eastAsia="ar-SA" w:bidi="ru-RU"/>
        </w:rPr>
        <w:t xml:space="preserve">— </w:t>
      </w:r>
      <w:proofErr w:type="gramStart"/>
      <w:r>
        <w:rPr>
          <w:rFonts w:eastAsia="Calibri" w:cs="Lohit Devanagari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 w:cs="Lohit Devanagari"/>
          <w:kern w:val="2"/>
          <w:sz w:val="28"/>
          <w:szCs w:val="28"/>
          <w:lang w:eastAsia="en-US" w:bidi="ru-RU"/>
        </w:rPr>
        <w:t xml:space="preserve"> непосредственный.</w:t>
      </w:r>
    </w:p>
    <w:p w:rsidR="00D54D05" w:rsidRDefault="00D54D05">
      <w:pPr>
        <w:widowControl/>
        <w:spacing w:line="360" w:lineRule="auto"/>
        <w:ind w:left="720"/>
        <w:jc w:val="both"/>
        <w:rPr>
          <w:rFonts w:eastAsia="Calibri"/>
          <w:color w:val="000000"/>
          <w:sz w:val="28"/>
          <w:szCs w:val="28"/>
          <w:lang w:eastAsia="ar-SA"/>
        </w:rPr>
      </w:pPr>
    </w:p>
    <w:p w:rsidR="00D54D05" w:rsidRDefault="00B26DD2">
      <w:pPr>
        <w:keepNext/>
        <w:shd w:val="clear" w:color="auto" w:fill="FFFFFF"/>
        <w:spacing w:line="360" w:lineRule="auto"/>
        <w:jc w:val="both"/>
        <w:textAlignment w:val="baseline"/>
        <w:outlineLvl w:val="0"/>
        <w:rPr>
          <w:b/>
          <w:sz w:val="28"/>
          <w:szCs w:val="28"/>
          <w:lang w:eastAsia="ar-SA"/>
        </w:rPr>
      </w:pPr>
      <w:bookmarkStart w:id="64" w:name="_Toc5317938063"/>
      <w:bookmarkStart w:id="65" w:name="_Toc982612223"/>
      <w:bookmarkStart w:id="66" w:name="_Toc982684993"/>
      <w:bookmarkStart w:id="67" w:name="_Toc982685413"/>
      <w:r>
        <w:rPr>
          <w:b/>
          <w:sz w:val="28"/>
          <w:szCs w:val="28"/>
          <w:lang w:eastAsia="ar-SA"/>
        </w:rPr>
        <w:t xml:space="preserve">9. </w:t>
      </w:r>
      <w:r>
        <w:rPr>
          <w:b/>
          <w:sz w:val="28"/>
          <w:szCs w:val="28"/>
        </w:rPr>
        <w:t>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64"/>
      <w:bookmarkEnd w:id="65"/>
      <w:bookmarkEnd w:id="66"/>
      <w:bookmarkEnd w:id="67"/>
      <w:r>
        <w:rPr>
          <w:b/>
          <w:sz w:val="28"/>
          <w:szCs w:val="28"/>
          <w:lang w:eastAsia="ar-SA"/>
        </w:rPr>
        <w:t xml:space="preserve"> </w:t>
      </w:r>
    </w:p>
    <w:p w:rsidR="00D54D05" w:rsidRDefault="00B26DD2">
      <w:pPr>
        <w:widowControl/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ar-SA"/>
        </w:rPr>
      </w:pPr>
      <w:r>
        <w:rPr>
          <w:rFonts w:eastAsia="Calibri"/>
          <w:bCs/>
          <w:sz w:val="28"/>
          <w:szCs w:val="28"/>
          <w:lang w:eastAsia="ar-SA"/>
        </w:rPr>
        <w:t xml:space="preserve">1. Интернет-ресурсы Банка России </w:t>
      </w:r>
      <w:hyperlink r:id="rId32">
        <w:r>
          <w:rPr>
            <w:rFonts w:eastAsia="Calibri"/>
            <w:bCs/>
            <w:sz w:val="28"/>
            <w:szCs w:val="28"/>
            <w:lang w:eastAsia="ar-SA"/>
          </w:rPr>
          <w:t>www.cbr.ru</w:t>
        </w:r>
      </w:hyperlink>
      <w:r>
        <w:rPr>
          <w:rFonts w:eastAsia="Calibri"/>
          <w:bCs/>
          <w:sz w:val="28"/>
          <w:szCs w:val="28"/>
          <w:lang w:eastAsia="ar-SA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rFonts w:eastAsia="Calibri"/>
          <w:sz w:val="28"/>
          <w:szCs w:val="28"/>
          <w:lang w:eastAsia="ar-SA"/>
        </w:rPr>
        <w:t>Отчет о развитии банковского сектора и банковского надзора</w:t>
      </w:r>
      <w:r>
        <w:rPr>
          <w:rFonts w:eastAsia="Calibri"/>
          <w:bCs/>
          <w:sz w:val="28"/>
          <w:szCs w:val="28"/>
          <w:lang w:eastAsia="ar-SA"/>
        </w:rPr>
        <w:t>.</w:t>
      </w:r>
    </w:p>
    <w:p w:rsidR="00D54D05" w:rsidRDefault="00B26DD2">
      <w:pPr>
        <w:widowControl/>
        <w:shd w:val="clear" w:color="auto" w:fill="FFFFFF"/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2.Европейская система центральных банков ЕСЦБ: </w:t>
      </w:r>
      <w:r>
        <w:rPr>
          <w:rFonts w:eastAsia="Calibri"/>
          <w:sz w:val="28"/>
          <w:szCs w:val="28"/>
          <w:lang w:val="en-US" w:eastAsia="en-US"/>
        </w:rPr>
        <w:t>http</w:t>
      </w:r>
      <w:r>
        <w:rPr>
          <w:rFonts w:eastAsia="Calibri"/>
          <w:sz w:val="28"/>
          <w:szCs w:val="28"/>
          <w:lang w:eastAsia="en-US"/>
        </w:rPr>
        <w:t>://</w:t>
      </w:r>
      <w:r>
        <w:rPr>
          <w:rFonts w:eastAsia="Calibri"/>
          <w:sz w:val="28"/>
          <w:szCs w:val="28"/>
          <w:lang w:val="en-US" w:eastAsia="en-US"/>
        </w:rPr>
        <w:t>www</w:t>
      </w:r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globfin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articles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banks</w:t>
      </w:r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val="en-US" w:eastAsia="en-US"/>
        </w:rPr>
        <w:t>eu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htm</w:t>
      </w:r>
      <w:proofErr w:type="spellEnd"/>
    </w:p>
    <w:p w:rsidR="00D54D05" w:rsidRDefault="00B26DD2">
      <w:pPr>
        <w:widowControl/>
        <w:tabs>
          <w:tab w:val="left" w:pos="660"/>
          <w:tab w:val="left" w:pos="1440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ar-SA"/>
        </w:rPr>
      </w:pPr>
      <w:r>
        <w:rPr>
          <w:rFonts w:eastAsia="Calibri"/>
          <w:bCs/>
          <w:sz w:val="28"/>
          <w:szCs w:val="28"/>
          <w:lang w:eastAsia="ar-SA"/>
        </w:rPr>
        <w:t>3. Сайт Правительства РФ: http://www.government.ru.</w:t>
      </w:r>
    </w:p>
    <w:p w:rsidR="00D54D05" w:rsidRDefault="00B26DD2">
      <w:pPr>
        <w:widowControl/>
        <w:tabs>
          <w:tab w:val="left" w:pos="660"/>
          <w:tab w:val="left" w:pos="1440"/>
        </w:tabs>
        <w:spacing w:line="360" w:lineRule="auto"/>
        <w:ind w:left="36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4. Интернет-ресурсы Ассоциации российских банков: http://</w:t>
      </w:r>
      <w:hyperlink r:id="rId33">
        <w:r>
          <w:rPr>
            <w:rFonts w:eastAsia="Calibri"/>
            <w:sz w:val="28"/>
            <w:szCs w:val="28"/>
            <w:lang w:eastAsia="ar-SA"/>
          </w:rPr>
          <w:t>www.arb.ru</w:t>
        </w:r>
      </w:hyperlink>
    </w:p>
    <w:p w:rsidR="00D54D05" w:rsidRDefault="00B26DD2">
      <w:pPr>
        <w:widowControl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Официальный сайт Министерства финансов Российской Федерации: </w:t>
      </w:r>
      <w:hyperlink r:id="rId34">
        <w:r>
          <w:rPr>
            <w:sz w:val="28"/>
            <w:szCs w:val="28"/>
          </w:rPr>
          <w:t>http://www1.minfin.ru/ru/</w:t>
        </w:r>
      </w:hyperlink>
    </w:p>
    <w:p w:rsidR="00D54D05" w:rsidRDefault="00B26DD2">
      <w:pPr>
        <w:widowControl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6. Официальный сайт Федеральной налоговой службы: http://</w:t>
      </w:r>
      <w:hyperlink r:id="rId35">
        <w:r>
          <w:rPr>
            <w:sz w:val="28"/>
            <w:szCs w:val="28"/>
          </w:rPr>
          <w:t>www.nalog.ru</w:t>
        </w:r>
      </w:hyperlink>
    </w:p>
    <w:p w:rsidR="00D54D05" w:rsidRDefault="00B26DD2">
      <w:pPr>
        <w:widowControl/>
        <w:tabs>
          <w:tab w:val="left" w:pos="660"/>
          <w:tab w:val="left" w:pos="1440"/>
        </w:tabs>
        <w:spacing w:line="360" w:lineRule="auto"/>
        <w:ind w:left="36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7. Официальный сайт Федеральной службы государственной статистики: http://</w:t>
      </w:r>
      <w:hyperlink r:id="rId36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D54D05" w:rsidRDefault="00B26DD2">
      <w:pPr>
        <w:widowControl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8. Официальный сайт Федерального казначейства: http://</w:t>
      </w:r>
      <w:hyperlink r:id="rId37">
        <w:r>
          <w:rPr>
            <w:sz w:val="28"/>
            <w:szCs w:val="28"/>
          </w:rPr>
          <w:t>www.roskazna.ru</w:t>
        </w:r>
      </w:hyperlink>
    </w:p>
    <w:p w:rsidR="00D54D05" w:rsidRDefault="00B26DD2">
      <w:pPr>
        <w:widowControl/>
        <w:spacing w:line="360" w:lineRule="auto"/>
        <w:ind w:left="360"/>
        <w:jc w:val="both"/>
        <w:rPr>
          <w:rStyle w:val="-"/>
        </w:rPr>
      </w:pPr>
      <w:r>
        <w:rPr>
          <w:sz w:val="28"/>
          <w:szCs w:val="28"/>
        </w:rPr>
        <w:t xml:space="preserve">9. Официальный сайт Центра макроэкономического анализа и краткосрочного планирования: </w:t>
      </w:r>
      <w:hyperlink r:id="rId38">
        <w:r>
          <w:rPr>
            <w:sz w:val="28"/>
            <w:szCs w:val="28"/>
          </w:rPr>
          <w:t>http://www.forecast.ru</w:t>
        </w:r>
      </w:hyperlink>
      <w:hyperlink>
        <w:r>
          <w:rPr>
            <w:rStyle w:val="-"/>
            <w:color w:val="auto"/>
          </w:rPr>
          <w:t>.</w:t>
        </w:r>
      </w:hyperlink>
    </w:p>
    <w:p w:rsidR="00D54D05" w:rsidRDefault="00B26DD2">
      <w:pPr>
        <w:widowControl/>
        <w:spacing w:line="360" w:lineRule="auto"/>
        <w:ind w:left="360"/>
        <w:jc w:val="both"/>
        <w:rPr>
          <w:rStyle w:val="-"/>
        </w:rPr>
      </w:pPr>
      <w:r>
        <w:rPr>
          <w:rStyle w:val="-"/>
          <w:color w:val="000000" w:themeColor="text1"/>
          <w:sz w:val="28"/>
          <w:szCs w:val="28"/>
          <w:u w:val="none"/>
        </w:rPr>
        <w:lastRenderedPageBreak/>
        <w:t>10. Официальный сайт для размещения информации о государственных (муниципальных) учреждениях https://bus.gov.ru/</w:t>
      </w:r>
    </w:p>
    <w:p w:rsidR="00D54D05" w:rsidRDefault="00B26DD2">
      <w:pPr>
        <w:pStyle w:val="af4"/>
        <w:widowControl/>
        <w:spacing w:line="360" w:lineRule="auto"/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 Сайт Деловой социальной сети В2В</w:t>
      </w:r>
      <w:r>
        <w:rPr>
          <w:color w:val="000000" w:themeColor="text1"/>
          <w:sz w:val="28"/>
          <w:szCs w:val="28"/>
          <w:lang w:val="en-US"/>
        </w:rPr>
        <w:t>NET</w:t>
      </w:r>
      <w:r>
        <w:rPr>
          <w:color w:val="000000" w:themeColor="text1"/>
          <w:sz w:val="28"/>
          <w:szCs w:val="28"/>
        </w:rPr>
        <w:t xml:space="preserve"> </w:t>
      </w:r>
      <w:hyperlink r:id="rId39">
        <w:r>
          <w:rPr>
            <w:color w:val="000000" w:themeColor="text1"/>
            <w:sz w:val="28"/>
            <w:szCs w:val="28"/>
          </w:rPr>
          <w:t>https://bbnt.ru/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D54D05" w:rsidRDefault="00B26DD2">
      <w:pPr>
        <w:pStyle w:val="af4"/>
        <w:widowControl/>
        <w:spacing w:line="360" w:lineRule="auto"/>
        <w:ind w:left="36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12. </w:t>
      </w: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hyperlink r:id="rId40">
        <w:r>
          <w:rPr>
            <w:color w:val="000000" w:themeColor="text1"/>
            <w:sz w:val="28"/>
            <w:szCs w:val="28"/>
            <w:lang w:val="en-US"/>
          </w:rPr>
          <w:t>https://www.iminfin.ru/</w:t>
        </w:r>
      </w:hyperlink>
      <w:r>
        <w:rPr>
          <w:color w:val="000000" w:themeColor="text1"/>
          <w:sz w:val="28"/>
          <w:szCs w:val="28"/>
          <w:lang w:val="en-US"/>
        </w:rPr>
        <w:t xml:space="preserve"> </w:t>
      </w:r>
    </w:p>
    <w:p w:rsidR="00D54D05" w:rsidRDefault="00B26DD2">
      <w:pPr>
        <w:pStyle w:val="af4"/>
        <w:widowControl/>
        <w:spacing w:line="360" w:lineRule="auto"/>
        <w:ind w:left="36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13. Электронные источники БИК:</w:t>
      </w:r>
    </w:p>
    <w:p w:rsidR="00D54D05" w:rsidRDefault="00B26DD2" w:rsidP="00B26DD2">
      <w:pPr>
        <w:pStyle w:val="af4"/>
        <w:widowControl/>
        <w:numPr>
          <w:ilvl w:val="0"/>
          <w:numId w:val="46"/>
        </w:numPr>
        <w:spacing w:line="360" w:lineRule="auto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Электронная библиотека Финансового университета (ЭБ) http://elib.fa.ru/</w:t>
      </w:r>
    </w:p>
    <w:p w:rsidR="00D54D05" w:rsidRDefault="00B26DD2" w:rsidP="00B26DD2">
      <w:pPr>
        <w:pStyle w:val="af4"/>
        <w:widowControl/>
        <w:numPr>
          <w:ilvl w:val="0"/>
          <w:numId w:val="47"/>
        </w:numPr>
        <w:spacing w:line="360" w:lineRule="auto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Электронно-библиотечная система </w:t>
      </w:r>
      <w:proofErr w:type="gramStart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BOOK.RU  http://www.book.ru</w:t>
      </w:r>
      <w:proofErr w:type="gramEnd"/>
    </w:p>
    <w:p w:rsidR="00D54D05" w:rsidRDefault="00B26DD2">
      <w:pPr>
        <w:pStyle w:val="af4"/>
        <w:widowControl/>
        <w:spacing w:line="360" w:lineRule="auto"/>
        <w:ind w:left="36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Электронно-библиотечная система </w:t>
      </w:r>
      <w:proofErr w:type="spellStart"/>
      <w:proofErr w:type="gramStart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Znanium</w:t>
      </w:r>
      <w:proofErr w:type="spellEnd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  http://www.znanium.com</w:t>
      </w:r>
      <w:proofErr w:type="gramEnd"/>
    </w:p>
    <w:p w:rsidR="00D54D05" w:rsidRDefault="00B26DD2">
      <w:pPr>
        <w:pStyle w:val="af4"/>
        <w:widowControl/>
        <w:spacing w:line="360" w:lineRule="auto"/>
        <w:ind w:left="36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Электронно-библиотечная система издательства «ЮРАЙТ» http://www.biblio-online.ru</w:t>
      </w:r>
    </w:p>
    <w:p w:rsidR="00D54D05" w:rsidRDefault="00B26DD2">
      <w:pPr>
        <w:pStyle w:val="af4"/>
        <w:widowControl/>
        <w:spacing w:line="360" w:lineRule="auto"/>
        <w:ind w:left="36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Электронно-библиотечная система «Университетская библиотека ОНЛАЙН» http://biblioclub.ru/</w:t>
      </w:r>
    </w:p>
    <w:p w:rsidR="00D54D05" w:rsidRDefault="00B26DD2">
      <w:pPr>
        <w:pStyle w:val="af4"/>
        <w:widowControl/>
        <w:spacing w:line="360" w:lineRule="auto"/>
        <w:ind w:left="36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Деловая онлайн-библиотека </w:t>
      </w:r>
      <w:proofErr w:type="spellStart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Alpina</w:t>
      </w:r>
      <w:proofErr w:type="spellEnd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 </w:t>
      </w:r>
      <w:proofErr w:type="spellStart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Digital</w:t>
      </w:r>
      <w:proofErr w:type="spellEnd"/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 http://lib.alpinadigital.ru/</w:t>
      </w:r>
    </w:p>
    <w:p w:rsidR="00D54D05" w:rsidRDefault="00B26DD2">
      <w:pPr>
        <w:pStyle w:val="af4"/>
        <w:widowControl/>
        <w:spacing w:line="360" w:lineRule="auto"/>
        <w:ind w:left="36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 xml:space="preserve">Научная электронная библиотека eLibrary.ru http://elibrary.ru  </w:t>
      </w:r>
    </w:p>
    <w:p w:rsidR="00D54D05" w:rsidRDefault="00B26DD2">
      <w:pPr>
        <w:spacing w:line="360" w:lineRule="auto"/>
        <w:outlineLvl w:val="0"/>
      </w:pPr>
      <w:r>
        <w:rPr>
          <w:rStyle w:val="-"/>
          <w:rFonts w:ascii="Liberation Serif" w:eastAsia="Source Han Sans CN Regular" w:hAnsi="Liberation Serif" w:cs="Lohit Devanagari"/>
          <w:color w:val="000000" w:themeColor="text1"/>
          <w:kern w:val="2"/>
          <w:sz w:val="28"/>
          <w:szCs w:val="28"/>
          <w:u w:val="none"/>
        </w:rPr>
        <w:t>Национальная электронная библиотека http://нэб.рф/</w:t>
      </w:r>
    </w:p>
    <w:p w:rsidR="00D54D05" w:rsidRDefault="00D54D05">
      <w:pPr>
        <w:pStyle w:val="1"/>
        <w:numPr>
          <w:ilvl w:val="0"/>
          <w:numId w:val="0"/>
        </w:numPr>
        <w:spacing w:before="0" w:line="360" w:lineRule="auto"/>
        <w:ind w:left="360"/>
        <w:rPr>
          <w:rFonts w:ascii="Liberation Serif" w:hAnsi="Liberation Serif" w:hint="eastAsia"/>
          <w:sz w:val="28"/>
          <w:szCs w:val="28"/>
        </w:rPr>
      </w:pPr>
    </w:p>
    <w:p w:rsidR="00D54D05" w:rsidRDefault="00B26DD2" w:rsidP="00B26DD2">
      <w:pPr>
        <w:pStyle w:val="1"/>
        <w:numPr>
          <w:ilvl w:val="0"/>
          <w:numId w:val="48"/>
        </w:numPr>
        <w:spacing w:before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68" w:name="_Toc531793808"/>
      <w:bookmarkStart w:id="69" w:name="_Toc98268542"/>
      <w:bookmarkStart w:id="70" w:name="_Toc98261223"/>
      <w:bookmarkStart w:id="71" w:name="_Toc531793807"/>
      <w:bookmarkStart w:id="72" w:name="_Toc98268500"/>
      <w:bookmarkEnd w:id="68"/>
      <w:r>
        <w:rPr>
          <w:rFonts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  <w:bookmarkEnd w:id="69"/>
      <w:bookmarkEnd w:id="70"/>
      <w:bookmarkEnd w:id="71"/>
      <w:bookmarkEnd w:id="72"/>
    </w:p>
    <w:p w:rsidR="00D54D05" w:rsidRDefault="00B26DD2">
      <w:pPr>
        <w:spacing w:beforeAutospacing="1" w:afterAutospacing="1" w:line="360" w:lineRule="auto"/>
        <w:ind w:firstLine="709"/>
        <w:jc w:val="both"/>
        <w:rPr>
          <w:sz w:val="24"/>
          <w:szCs w:val="24"/>
        </w:rPr>
      </w:pPr>
      <w:bookmarkStart w:id="73" w:name="_Toc21522763"/>
      <w:bookmarkStart w:id="74" w:name="_Toc21522788"/>
      <w:bookmarkEnd w:id="73"/>
      <w:bookmarkEnd w:id="74"/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D54D05" w:rsidRDefault="00D54D05">
      <w:pPr>
        <w:spacing w:beforeAutospacing="1" w:afterAutospacing="1" w:line="360" w:lineRule="auto"/>
        <w:ind w:firstLine="709"/>
        <w:jc w:val="both"/>
        <w:rPr>
          <w:sz w:val="24"/>
          <w:szCs w:val="24"/>
        </w:rPr>
      </w:pPr>
    </w:p>
    <w:p w:rsidR="00D54D05" w:rsidRDefault="00B26DD2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75" w:name="_Toc98261224"/>
      <w:bookmarkStart w:id="76" w:name="_Toc98268501"/>
      <w:bookmarkStart w:id="77" w:name="_Toc98268543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5"/>
      <w:bookmarkEnd w:id="76"/>
      <w:bookmarkEnd w:id="77"/>
    </w:p>
    <w:p w:rsidR="00D54D05" w:rsidRDefault="00B26DD2">
      <w:pPr>
        <w:pStyle w:val="2"/>
        <w:tabs>
          <w:tab w:val="left" w:pos="0"/>
        </w:tabs>
        <w:spacing w:line="360" w:lineRule="auto"/>
        <w:ind w:left="0" w:firstLine="0"/>
        <w:rPr>
          <w:rFonts w:ascii="Times New Roman" w:hAnsi="Times New Roman"/>
        </w:rPr>
      </w:pPr>
      <w:bookmarkStart w:id="78" w:name="_Toc5317938081"/>
      <w:bookmarkStart w:id="79" w:name="_Toc98261225"/>
      <w:bookmarkStart w:id="80" w:name="_Toc98268502"/>
      <w:bookmarkStart w:id="81" w:name="_Toc98268544"/>
      <w:bookmarkEnd w:id="78"/>
      <w:r>
        <w:rPr>
          <w:rFonts w:ascii="Times New Roman" w:hAnsi="Times New Roman"/>
        </w:rPr>
        <w:t>11.1. Комплект лицензионного программного обеспечения программного обеспечения:</w:t>
      </w:r>
      <w:bookmarkEnd w:id="79"/>
      <w:bookmarkEnd w:id="80"/>
      <w:bookmarkEnd w:id="81"/>
    </w:p>
    <w:p w:rsidR="00D54D05" w:rsidRDefault="00B26DD2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программ MS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iOS</w:t>
      </w:r>
      <w:r>
        <w:rPr>
          <w:sz w:val="28"/>
          <w:szCs w:val="28"/>
        </w:rPr>
        <w:t>.</w:t>
      </w:r>
    </w:p>
    <w:p w:rsidR="00D54D05" w:rsidRDefault="00B26DD2">
      <w:pPr>
        <w:pStyle w:val="af4"/>
        <w:numPr>
          <w:ilvl w:val="0"/>
          <w:numId w:val="5"/>
        </w:numPr>
        <w:spacing w:line="360" w:lineRule="auto"/>
        <w:jc w:val="both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D54D05" w:rsidRDefault="00B26DD2">
      <w:pPr>
        <w:pStyle w:val="2"/>
        <w:tabs>
          <w:tab w:val="left" w:pos="709"/>
        </w:tabs>
        <w:spacing w:line="360" w:lineRule="auto"/>
        <w:ind w:left="0" w:hanging="9"/>
        <w:jc w:val="both"/>
        <w:rPr>
          <w:rFonts w:ascii="Times New Roman" w:hAnsi="Times New Roman"/>
        </w:rPr>
      </w:pPr>
      <w:bookmarkStart w:id="82" w:name="_Toc98261226"/>
      <w:bookmarkStart w:id="83" w:name="_Toc98268503"/>
      <w:bookmarkStart w:id="84" w:name="_Toc98268545"/>
      <w:r>
        <w:rPr>
          <w:rFonts w:ascii="Times New Roman" w:hAnsi="Times New Roman"/>
        </w:rPr>
        <w:t>11.2. Современные профессиональные базы данных и информационные справочные системы:</w:t>
      </w:r>
      <w:bookmarkEnd w:id="82"/>
      <w:bookmarkEnd w:id="83"/>
      <w:bookmarkEnd w:id="84"/>
    </w:p>
    <w:p w:rsidR="00D54D05" w:rsidRDefault="00B26D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База данных экономических индикаторов Всемирного Банка.</w:t>
      </w:r>
    </w:p>
    <w:p w:rsidR="00D54D05" w:rsidRDefault="00B26D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Статистическая база данных Росстата, Федерального казначейства, Международного валютного фонда </w:t>
      </w:r>
      <w:r>
        <w:rPr>
          <w:sz w:val="28"/>
          <w:szCs w:val="28"/>
          <w:lang w:val="en-US"/>
        </w:rPr>
        <w:t>World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Economic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IMF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International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Statistics</w:t>
      </w:r>
      <w:r>
        <w:rPr>
          <w:sz w:val="28"/>
          <w:szCs w:val="28"/>
        </w:rPr>
        <w:t>.</w:t>
      </w:r>
    </w:p>
    <w:p w:rsidR="00D54D05" w:rsidRDefault="00B26DD2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</w:t>
      </w:r>
    </w:p>
    <w:p w:rsidR="00D54D05" w:rsidRDefault="00B26D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База научных статей Национального бюро экономических исследований (NBER).</w:t>
      </w:r>
    </w:p>
    <w:p w:rsidR="00D54D05" w:rsidRDefault="00B26D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Электронная база Российской государственной библиотеки (РГБ) и Финансового университета.</w:t>
      </w:r>
    </w:p>
    <w:p w:rsidR="00D54D05" w:rsidRDefault="00B26DD2">
      <w:pPr>
        <w:pStyle w:val="2"/>
        <w:tabs>
          <w:tab w:val="left" w:pos="709"/>
        </w:tabs>
        <w:spacing w:line="360" w:lineRule="auto"/>
        <w:ind w:left="0" w:hanging="9"/>
        <w:jc w:val="both"/>
        <w:rPr>
          <w:rFonts w:ascii="Times New Roman" w:hAnsi="Times New Roman"/>
        </w:rPr>
      </w:pPr>
      <w:bookmarkStart w:id="85" w:name="_Toc98261227"/>
      <w:bookmarkStart w:id="86" w:name="_Toc98268504"/>
      <w:bookmarkStart w:id="87" w:name="_Toc98268546"/>
      <w:r>
        <w:rPr>
          <w:rFonts w:ascii="Times New Roman" w:hAnsi="Times New Roman"/>
        </w:rPr>
        <w:t>11.3. Сертифицированные программные и аппаратные средства защиты информации</w:t>
      </w:r>
      <w:bookmarkEnd w:id="85"/>
      <w:bookmarkEnd w:id="86"/>
      <w:bookmarkEnd w:id="87"/>
    </w:p>
    <w:p w:rsidR="00D54D05" w:rsidRDefault="00B26D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D54D05" w:rsidRDefault="00B26DD2">
      <w:pPr>
        <w:overflowPunct w:val="0"/>
        <w:spacing w:line="360" w:lineRule="auto"/>
        <w:jc w:val="both"/>
        <w:textAlignment w:val="baseline"/>
        <w:outlineLvl w:val="0"/>
        <w:rPr>
          <w:rFonts w:eastAsia="Calibri"/>
          <w:b/>
          <w:sz w:val="28"/>
          <w:szCs w:val="28"/>
          <w:lang w:eastAsia="ar-SA"/>
        </w:rPr>
      </w:pPr>
      <w:bookmarkStart w:id="88" w:name="_Toc531793809"/>
      <w:bookmarkStart w:id="89" w:name="_Toc98261228"/>
      <w:bookmarkStart w:id="90" w:name="_Toc98268505"/>
      <w:bookmarkStart w:id="91" w:name="_Toc98268547"/>
      <w:r>
        <w:rPr>
          <w:rFonts w:eastAsia="Calibri"/>
          <w:b/>
          <w:sz w:val="28"/>
          <w:szCs w:val="28"/>
          <w:lang w:eastAsia="ar-SA"/>
        </w:rPr>
        <w:t xml:space="preserve">12. </w:t>
      </w:r>
      <w:bookmarkEnd w:id="88"/>
      <w:r>
        <w:rPr>
          <w:rFonts w:eastAsia="Calibri"/>
          <w:b/>
          <w:sz w:val="28"/>
          <w:szCs w:val="28"/>
          <w:lang w:eastAsia="ar-SA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89"/>
      <w:bookmarkEnd w:id="90"/>
      <w:bookmarkEnd w:id="91"/>
    </w:p>
    <w:p w:rsidR="00D54D05" w:rsidRDefault="00B26D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«Финансы, деньги и кредит»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</w:t>
      </w:r>
      <w:r>
        <w:rPr>
          <w:sz w:val="28"/>
          <w:szCs w:val="28"/>
        </w:rPr>
        <w:lastRenderedPageBreak/>
        <w:t>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D54D05">
      <w:headerReference w:type="default" r:id="rId41"/>
      <w:footerReference w:type="default" r:id="rId42"/>
      <w:pgSz w:w="11906" w:h="16838"/>
      <w:pgMar w:top="1134" w:right="567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481" w:rsidRDefault="00306481">
      <w:r>
        <w:separator/>
      </w:r>
    </w:p>
  </w:endnote>
  <w:endnote w:type="continuationSeparator" w:id="0">
    <w:p w:rsidR="00306481" w:rsidRDefault="0030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CD0" w:rsidRDefault="00754CD0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022959"/>
      <w:docPartObj>
        <w:docPartGallery w:val="Page Numbers (Bottom of Page)"/>
        <w:docPartUnique/>
      </w:docPartObj>
    </w:sdtPr>
    <w:sdtEndPr/>
    <w:sdtContent>
      <w:p w:rsidR="00754CD0" w:rsidRDefault="00754CD0">
        <w:pPr>
          <w:pStyle w:val="af8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46132B">
          <w:rPr>
            <w:noProof/>
          </w:rPr>
          <w:t>2</w:t>
        </w:r>
        <w:r>
          <w:fldChar w:fldCharType="end"/>
        </w:r>
      </w:p>
    </w:sdtContent>
  </w:sdt>
  <w:p w:rsidR="00754CD0" w:rsidRDefault="00754CD0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481" w:rsidRDefault="00306481">
      <w:r>
        <w:separator/>
      </w:r>
    </w:p>
  </w:footnote>
  <w:footnote w:type="continuationSeparator" w:id="0">
    <w:p w:rsidR="00306481" w:rsidRDefault="0030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4245982"/>
      <w:docPartObj>
        <w:docPartGallery w:val="Page Numbers (Top of Page)"/>
        <w:docPartUnique/>
      </w:docPartObj>
    </w:sdtPr>
    <w:sdtEndPr/>
    <w:sdtContent>
      <w:p w:rsidR="00754CD0" w:rsidRDefault="00754CD0">
        <w:pPr>
          <w:pStyle w:val="af7"/>
          <w:jc w:val="center"/>
        </w:pPr>
        <w:r>
          <w:t xml:space="preserve"> </w:t>
        </w:r>
      </w:p>
    </w:sdtContent>
  </w:sdt>
  <w:p w:rsidR="00754CD0" w:rsidRDefault="00754CD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3886"/>
    <w:multiLevelType w:val="multilevel"/>
    <w:tmpl w:val="607262B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4E6040"/>
    <w:multiLevelType w:val="multilevel"/>
    <w:tmpl w:val="7ECE2E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ABA077E"/>
    <w:multiLevelType w:val="multilevel"/>
    <w:tmpl w:val="49EA13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B0F4959"/>
    <w:multiLevelType w:val="multilevel"/>
    <w:tmpl w:val="397E2A9E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" w15:restartNumberingAfterBreak="0">
    <w:nsid w:val="25683602"/>
    <w:multiLevelType w:val="multilevel"/>
    <w:tmpl w:val="2E9A3B62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380BF4"/>
    <w:multiLevelType w:val="multilevel"/>
    <w:tmpl w:val="87FC76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2A2361B"/>
    <w:multiLevelType w:val="multilevel"/>
    <w:tmpl w:val="F66AC46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7" w15:restartNumberingAfterBreak="0">
    <w:nsid w:val="38D21A36"/>
    <w:multiLevelType w:val="multilevel"/>
    <w:tmpl w:val="80A4A1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3A173523"/>
    <w:multiLevelType w:val="multilevel"/>
    <w:tmpl w:val="62C6BF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A2B5419"/>
    <w:multiLevelType w:val="multilevel"/>
    <w:tmpl w:val="13E21E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F903F0B"/>
    <w:multiLevelType w:val="multilevel"/>
    <w:tmpl w:val="830E3A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3FE2463"/>
    <w:multiLevelType w:val="multilevel"/>
    <w:tmpl w:val="68DAF0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6E16AA6"/>
    <w:multiLevelType w:val="multilevel"/>
    <w:tmpl w:val="7B92054C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51405AC3"/>
    <w:multiLevelType w:val="multilevel"/>
    <w:tmpl w:val="4C46A0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55963303"/>
    <w:multiLevelType w:val="multilevel"/>
    <w:tmpl w:val="9064DB4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56914DF4"/>
    <w:multiLevelType w:val="multilevel"/>
    <w:tmpl w:val="A2AE99A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E105FDE"/>
    <w:multiLevelType w:val="multilevel"/>
    <w:tmpl w:val="414EC6A0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180"/>
      </w:pPr>
    </w:lvl>
  </w:abstractNum>
  <w:abstractNum w:abstractNumId="17" w15:restartNumberingAfterBreak="0">
    <w:nsid w:val="616E76AE"/>
    <w:multiLevelType w:val="multilevel"/>
    <w:tmpl w:val="6A12B32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5677E36"/>
    <w:multiLevelType w:val="multilevel"/>
    <w:tmpl w:val="5E0C66B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9" w15:restartNumberingAfterBreak="0">
    <w:nsid w:val="6B724281"/>
    <w:multiLevelType w:val="multilevel"/>
    <w:tmpl w:val="17B49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A573AAF"/>
    <w:multiLevelType w:val="multilevel"/>
    <w:tmpl w:val="348418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7F02312B"/>
    <w:multiLevelType w:val="multilevel"/>
    <w:tmpl w:val="E646BE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7F720CDD"/>
    <w:multiLevelType w:val="multilevel"/>
    <w:tmpl w:val="45D2F7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2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21"/>
  </w:num>
  <w:num w:numId="10">
    <w:abstractNumId w:val="11"/>
  </w:num>
  <w:num w:numId="11">
    <w:abstractNumId w:val="5"/>
  </w:num>
  <w:num w:numId="12">
    <w:abstractNumId w:val="7"/>
  </w:num>
  <w:num w:numId="13">
    <w:abstractNumId w:val="1"/>
  </w:num>
  <w:num w:numId="14">
    <w:abstractNumId w:val="8"/>
  </w:num>
  <w:num w:numId="15">
    <w:abstractNumId w:val="19"/>
    <w:lvlOverride w:ilvl="1">
      <w:startOverride w:val="1"/>
    </w:lvlOverride>
  </w:num>
  <w:num w:numId="16">
    <w:abstractNumId w:val="12"/>
    <w:lvlOverride w:ilvl="0">
      <w:startOverride w:val="1"/>
    </w:lvlOverride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6"/>
    <w:lvlOverride w:ilvl="0">
      <w:startOverride w:val="1"/>
    </w:lvlOverride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3"/>
    <w:lvlOverride w:ilvl="0">
      <w:startOverride w:val="1"/>
    </w:lvlOverride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18"/>
    <w:lvlOverride w:ilvl="0">
      <w:startOverride w:val="1"/>
    </w:lvlOverride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4"/>
    <w:lvlOverride w:ilvl="0">
      <w:startOverride w:val="1"/>
    </w:lvlOverride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15"/>
    <w:lvlOverride w:ilvl="0">
      <w:startOverride w:val="1"/>
    </w:lvlOverride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6"/>
    <w:lvlOverride w:ilvl="0">
      <w:lvl w:ilvl="0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cs="Times New Roman"/>
        </w:rPr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cs="Times New Roman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7">
    <w:abstractNumId w:val="6"/>
    <w:lvlOverride w:ilvl="0">
      <w:lvl w:ilvl="0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cs="Times New Roman"/>
          <w:sz w:val="28"/>
        </w:rPr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cs="Times New Roman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8">
    <w:abstractNumId w:val="20"/>
    <w:lvlOverride w:ilvl="0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05"/>
    <w:rsid w:val="000718BE"/>
    <w:rsid w:val="000F26E4"/>
    <w:rsid w:val="001D252D"/>
    <w:rsid w:val="00306481"/>
    <w:rsid w:val="00351871"/>
    <w:rsid w:val="0038642A"/>
    <w:rsid w:val="0046132B"/>
    <w:rsid w:val="006718ED"/>
    <w:rsid w:val="006F4F2F"/>
    <w:rsid w:val="00741F9E"/>
    <w:rsid w:val="00754CD0"/>
    <w:rsid w:val="009A2D55"/>
    <w:rsid w:val="00A32240"/>
    <w:rsid w:val="00B26DD2"/>
    <w:rsid w:val="00D25BC6"/>
    <w:rsid w:val="00D5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C689C"/>
  <w15:docId w15:val="{0B886218-4CBA-42DC-9FFD-A35E74E3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EB2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9"/>
    <w:qFormat/>
    <w:rsid w:val="005332E7"/>
    <w:pPr>
      <w:keepNext/>
      <w:widowControl/>
      <w:numPr>
        <w:numId w:val="1"/>
      </w:numPr>
      <w:spacing w:before="240" w:after="60"/>
      <w:outlineLvl w:val="0"/>
    </w:pPr>
    <w:rPr>
      <w:rFonts w:ascii="Calibri" w:eastAsia="MS Gothic" w:hAnsi="Calibri"/>
      <w:b/>
      <w:kern w:val="2"/>
      <w:sz w:val="32"/>
    </w:rPr>
  </w:style>
  <w:style w:type="paragraph" w:styleId="2">
    <w:name w:val="heading 2"/>
    <w:basedOn w:val="a"/>
    <w:next w:val="a"/>
    <w:uiPriority w:val="9"/>
    <w:qFormat/>
    <w:rsid w:val="005332E7"/>
    <w:pPr>
      <w:keepNext/>
      <w:widowControl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23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71F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20">
    <w:name w:val="Основной текст с отступом Знак2"/>
    <w:basedOn w:val="a0"/>
    <w:uiPriority w:val="99"/>
    <w:qFormat/>
    <w:rsid w:val="005332E7"/>
    <w:rPr>
      <w:rFonts w:ascii="Calibri" w:eastAsia="MS Gothic" w:hAnsi="Calibri" w:cs="Times New Roman"/>
      <w:b/>
      <w:kern w:val="2"/>
      <w:sz w:val="32"/>
      <w:szCs w:val="20"/>
      <w:lang w:eastAsia="ru-RU"/>
    </w:rPr>
  </w:style>
  <w:style w:type="character" w:customStyle="1" w:styleId="21">
    <w:name w:val="Основной текст 2 Знак1"/>
    <w:basedOn w:val="a0"/>
    <w:link w:val="22"/>
    <w:uiPriority w:val="9"/>
    <w:qFormat/>
    <w:rsid w:val="005332E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a">
    <w:name w:val="Абзац списка Знак"/>
    <w:uiPriority w:val="34"/>
    <w:qFormat/>
    <w:locked/>
    <w:rsid w:val="000612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uiPriority w:val="99"/>
    <w:semiHidden/>
    <w:qFormat/>
    <w:rsid w:val="00D173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с отступом Знак1"/>
    <w:uiPriority w:val="99"/>
    <w:qFormat/>
    <w:rsid w:val="00D1736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1">
    <w:name w:val="Цветной список - Акцент 1 Знак"/>
    <w:link w:val="-10"/>
    <w:uiPriority w:val="99"/>
    <w:qFormat/>
    <w:locked/>
    <w:rsid w:val="00D17366"/>
    <w:rPr>
      <w:sz w:val="24"/>
      <w:lang w:val="ru-RU" w:eastAsia="ar-SA" w:bidi="ar-SA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CA23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3"/>
    <w:uiPriority w:val="99"/>
    <w:semiHidden/>
    <w:qFormat/>
    <w:rsid w:val="00CA23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Подзаголовок Знак"/>
    <w:basedOn w:val="a0"/>
    <w:qFormat/>
    <w:rsid w:val="00CA2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-">
    <w:name w:val="Интернет-ссылка"/>
    <w:uiPriority w:val="99"/>
    <w:rsid w:val="00107785"/>
    <w:rPr>
      <w:color w:val="000080"/>
      <w:u w:val="single"/>
    </w:rPr>
  </w:style>
  <w:style w:type="character" w:customStyle="1" w:styleId="blk">
    <w:name w:val="blk"/>
    <w:basedOn w:val="a0"/>
    <w:qFormat/>
    <w:rsid w:val="00BC0428"/>
  </w:style>
  <w:style w:type="character" w:customStyle="1" w:styleId="90">
    <w:name w:val="Заголовок 9 Знак"/>
    <w:basedOn w:val="a0"/>
    <w:link w:val="9"/>
    <w:uiPriority w:val="9"/>
    <w:qFormat/>
    <w:rsid w:val="00C671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FontStyle11">
    <w:name w:val="Font Style11"/>
    <w:uiPriority w:val="99"/>
    <w:qFormat/>
    <w:rsid w:val="0043594F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uiPriority w:val="99"/>
    <w:qFormat/>
    <w:rsid w:val="0043594F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uiPriority w:val="99"/>
    <w:qFormat/>
    <w:rsid w:val="0043594F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uiPriority w:val="99"/>
    <w:qFormat/>
    <w:rsid w:val="0043594F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uiPriority w:val="99"/>
    <w:qFormat/>
    <w:rsid w:val="0043594F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semiHidden/>
    <w:unhideWhenUsed/>
    <w:rsid w:val="00110F5C"/>
    <w:pPr>
      <w:widowControl/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rsid w:val="00C52F7B"/>
  </w:style>
  <w:style w:type="paragraph" w:styleId="af4">
    <w:name w:val="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Body Text Indent"/>
    <w:basedOn w:val="a"/>
    <w:uiPriority w:val="99"/>
    <w:rsid w:val="00D17366"/>
    <w:pPr>
      <w:widowControl/>
      <w:spacing w:after="120"/>
      <w:ind w:left="283"/>
    </w:pPr>
    <w:rPr>
      <w:sz w:val="24"/>
      <w:szCs w:val="24"/>
      <w:lang w:eastAsia="ar-SA"/>
    </w:rPr>
  </w:style>
  <w:style w:type="paragraph" w:styleId="22">
    <w:name w:val="Body Text 2"/>
    <w:basedOn w:val="a"/>
    <w:link w:val="21"/>
    <w:uiPriority w:val="99"/>
    <w:semiHidden/>
    <w:unhideWhenUsed/>
    <w:qFormat/>
    <w:rsid w:val="00CA2399"/>
    <w:pPr>
      <w:spacing w:after="120" w:line="480" w:lineRule="auto"/>
    </w:pPr>
  </w:style>
  <w:style w:type="paragraph" w:styleId="afb">
    <w:name w:val="Subtitle"/>
    <w:basedOn w:val="a"/>
    <w:qFormat/>
    <w:rsid w:val="00CA2399"/>
    <w:pPr>
      <w:widowControl/>
      <w:jc w:val="center"/>
    </w:pPr>
    <w:rPr>
      <w:b/>
      <w:sz w:val="24"/>
    </w:rPr>
  </w:style>
  <w:style w:type="paragraph" w:styleId="afc">
    <w:name w:val="No Spacing"/>
    <w:uiPriority w:val="1"/>
    <w:qFormat/>
    <w:rsid w:val="00E0460A"/>
  </w:style>
  <w:style w:type="paragraph" w:customStyle="1" w:styleId="Default">
    <w:name w:val="Default"/>
    <w:qFormat/>
    <w:rsid w:val="00BC042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C60F0A"/>
    <w:pPr>
      <w:keepLines/>
      <w:numPr>
        <w:numId w:val="0"/>
      </w:numPr>
      <w:suppressAutoHyphens w:val="0"/>
      <w:spacing w:after="0" w:line="259" w:lineRule="auto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2C7A4E"/>
    <w:pPr>
      <w:tabs>
        <w:tab w:val="right" w:leader="dot" w:pos="10195"/>
      </w:tabs>
    </w:pPr>
    <w:rPr>
      <w:b/>
      <w:bCs/>
      <w:sz w:val="24"/>
      <w:szCs w:val="24"/>
    </w:rPr>
  </w:style>
  <w:style w:type="paragraph" w:styleId="24">
    <w:name w:val="toc 2"/>
    <w:basedOn w:val="a"/>
    <w:next w:val="a"/>
    <w:autoRedefine/>
    <w:uiPriority w:val="39"/>
    <w:unhideWhenUsed/>
    <w:rsid w:val="002C7A4E"/>
    <w:pPr>
      <w:tabs>
        <w:tab w:val="right" w:leader="dot" w:pos="10195"/>
      </w:tabs>
      <w:ind w:left="200"/>
    </w:pPr>
    <w:rPr>
      <w:iCs/>
      <w:sz w:val="24"/>
      <w:szCs w:val="24"/>
    </w:rPr>
  </w:style>
  <w:style w:type="paragraph" w:customStyle="1" w:styleId="Style1">
    <w:name w:val="Style1"/>
    <w:basedOn w:val="a"/>
    <w:uiPriority w:val="99"/>
    <w:qFormat/>
    <w:rsid w:val="0043594F"/>
    <w:rPr>
      <w:sz w:val="24"/>
      <w:szCs w:val="24"/>
    </w:rPr>
  </w:style>
  <w:style w:type="paragraph" w:customStyle="1" w:styleId="Style2">
    <w:name w:val="Style2"/>
    <w:basedOn w:val="a"/>
    <w:uiPriority w:val="99"/>
    <w:qFormat/>
    <w:rsid w:val="0043594F"/>
    <w:rPr>
      <w:sz w:val="24"/>
      <w:szCs w:val="24"/>
    </w:rPr>
  </w:style>
  <w:style w:type="paragraph" w:customStyle="1" w:styleId="Style3">
    <w:name w:val="Style3"/>
    <w:basedOn w:val="a"/>
    <w:uiPriority w:val="99"/>
    <w:qFormat/>
    <w:rsid w:val="0043594F"/>
    <w:pPr>
      <w:spacing w:line="274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uiPriority w:val="99"/>
    <w:qFormat/>
    <w:rsid w:val="0043594F"/>
    <w:rPr>
      <w:sz w:val="24"/>
      <w:szCs w:val="24"/>
    </w:rPr>
  </w:style>
  <w:style w:type="paragraph" w:customStyle="1" w:styleId="Style5">
    <w:name w:val="Style5"/>
    <w:basedOn w:val="a"/>
    <w:uiPriority w:val="99"/>
    <w:qFormat/>
    <w:rsid w:val="0043594F"/>
    <w:rPr>
      <w:sz w:val="24"/>
      <w:szCs w:val="24"/>
    </w:rPr>
  </w:style>
  <w:style w:type="paragraph" w:customStyle="1" w:styleId="Style6">
    <w:name w:val="Style6"/>
    <w:basedOn w:val="a"/>
    <w:uiPriority w:val="99"/>
    <w:qFormat/>
    <w:rsid w:val="0043594F"/>
    <w:rPr>
      <w:sz w:val="24"/>
      <w:szCs w:val="24"/>
    </w:rPr>
  </w:style>
  <w:style w:type="paragraph" w:customStyle="1" w:styleId="Style7">
    <w:name w:val="Style7"/>
    <w:basedOn w:val="a"/>
    <w:uiPriority w:val="99"/>
    <w:qFormat/>
    <w:rsid w:val="0043594F"/>
    <w:rPr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332FC7"/>
    <w:pPr>
      <w:ind w:left="400"/>
    </w:pPr>
    <w:rPr>
      <w:rFonts w:asciiTheme="minorHAnsi" w:hAnsiTheme="minorHAnsi" w:cstheme="minorHAnsi"/>
    </w:rPr>
  </w:style>
  <w:style w:type="paragraph" w:styleId="4">
    <w:name w:val="toc 4"/>
    <w:basedOn w:val="a"/>
    <w:next w:val="a"/>
    <w:autoRedefine/>
    <w:uiPriority w:val="39"/>
    <w:unhideWhenUsed/>
    <w:rsid w:val="00332FC7"/>
    <w:pPr>
      <w:ind w:left="600"/>
    </w:pPr>
    <w:rPr>
      <w:rFonts w:asciiTheme="minorHAnsi" w:hAnsiTheme="minorHAnsi" w:cstheme="minorHAnsi"/>
    </w:rPr>
  </w:style>
  <w:style w:type="paragraph" w:styleId="5">
    <w:name w:val="toc 5"/>
    <w:basedOn w:val="a"/>
    <w:next w:val="a"/>
    <w:autoRedefine/>
    <w:uiPriority w:val="39"/>
    <w:unhideWhenUsed/>
    <w:rsid w:val="00332FC7"/>
    <w:pPr>
      <w:ind w:left="800"/>
    </w:pPr>
    <w:rPr>
      <w:rFonts w:asciiTheme="minorHAnsi" w:hAnsiTheme="minorHAnsi" w:cstheme="minorHAnsi"/>
    </w:rPr>
  </w:style>
  <w:style w:type="paragraph" w:styleId="6">
    <w:name w:val="toc 6"/>
    <w:basedOn w:val="a"/>
    <w:next w:val="a"/>
    <w:autoRedefine/>
    <w:uiPriority w:val="39"/>
    <w:unhideWhenUsed/>
    <w:rsid w:val="00332FC7"/>
    <w:pPr>
      <w:ind w:left="1000"/>
    </w:pPr>
    <w:rPr>
      <w:rFonts w:asciiTheme="minorHAnsi" w:hAnsiTheme="minorHAnsi" w:cstheme="minorHAnsi"/>
    </w:rPr>
  </w:style>
  <w:style w:type="paragraph" w:styleId="7">
    <w:name w:val="toc 7"/>
    <w:basedOn w:val="a"/>
    <w:next w:val="a"/>
    <w:autoRedefine/>
    <w:uiPriority w:val="39"/>
    <w:unhideWhenUsed/>
    <w:rsid w:val="00332FC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"/>
    <w:next w:val="a"/>
    <w:autoRedefine/>
    <w:uiPriority w:val="39"/>
    <w:unhideWhenUsed/>
    <w:rsid w:val="00332FC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"/>
    <w:next w:val="a"/>
    <w:autoRedefine/>
    <w:uiPriority w:val="39"/>
    <w:unhideWhenUsed/>
    <w:rsid w:val="00332FC7"/>
    <w:pPr>
      <w:ind w:left="1600"/>
    </w:pPr>
    <w:rPr>
      <w:rFonts w:asciiTheme="minorHAnsi" w:hAnsiTheme="minorHAnsi" w:cstheme="minorHAnsi"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Colorful List Accent 1"/>
    <w:basedOn w:val="a1"/>
    <w:link w:val="-1"/>
    <w:uiPriority w:val="99"/>
    <w:rsid w:val="00D17366"/>
    <w:rPr>
      <w:sz w:val="24"/>
      <w:lang w:eastAsia="ar-SA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25">
    <w:name w:val="Сетка таблицы2"/>
    <w:basedOn w:val="a1"/>
    <w:uiPriority w:val="59"/>
    <w:rsid w:val="00CC7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s://cbr.ru/" TargetMode="External"/><Relationship Id="rId39" Type="http://schemas.openxmlformats.org/officeDocument/2006/relationships/hyperlink" Target="https://bbnt.ru/" TargetMode="External"/><Relationship Id="rId21" Type="http://schemas.openxmlformats.org/officeDocument/2006/relationships/hyperlink" Target="http://www.cbr.ru/" TargetMode="External"/><Relationship Id="rId34" Type="http://schemas.openxmlformats.org/officeDocument/2006/relationships/hyperlink" Target="http://www1.minfin.ru/ru/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0" Type="http://schemas.openxmlformats.org/officeDocument/2006/relationships/hyperlink" Target="http://www.cbr.ru/" TargetMode="External"/><Relationship Id="rId29" Type="http://schemas.openxmlformats.org/officeDocument/2006/relationships/image" Target="media/image10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s://cbr.ru/" TargetMode="External"/><Relationship Id="rId32" Type="http://schemas.openxmlformats.org/officeDocument/2006/relationships/hyperlink" Target="http://www.cbr.ru/" TargetMode="External"/><Relationship Id="rId37" Type="http://schemas.openxmlformats.org/officeDocument/2006/relationships/hyperlink" Target="http://www.roskazna.ru/" TargetMode="External"/><Relationship Id="rId40" Type="http://schemas.openxmlformats.org/officeDocument/2006/relationships/hyperlink" Target="https://www.i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cbr.ru/" TargetMode="External"/><Relationship Id="rId28" Type="http://schemas.microsoft.com/office/2007/relationships/hdphoto" Target="media/hdphoto1.wdp"/><Relationship Id="rId36" Type="http://schemas.openxmlformats.org/officeDocument/2006/relationships/hyperlink" Target="http://www.gks.ru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s://shfm.ranepa.ru/sites/default/files/books/bodi_merton_finansy_0.pd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cbr.ru/" TargetMode="External"/><Relationship Id="rId27" Type="http://schemas.openxmlformats.org/officeDocument/2006/relationships/image" Target="media/image1.png"/><Relationship Id="rId30" Type="http://schemas.openxmlformats.org/officeDocument/2006/relationships/hyperlink" Target="https://urait.ru/bcode/533470" TargetMode="External"/><Relationship Id="rId35" Type="http://schemas.openxmlformats.org/officeDocument/2006/relationships/hyperlink" Target="http://www.nalog.ru/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cbr.ru/" TargetMode="External"/><Relationship Id="rId25" Type="http://schemas.openxmlformats.org/officeDocument/2006/relationships/hyperlink" Target="https://cbr.ru/" TargetMode="External"/><Relationship Id="rId33" Type="http://schemas.openxmlformats.org/officeDocument/2006/relationships/hyperlink" Target="http://www.arb.ru/" TargetMode="External"/><Relationship Id="rId38" Type="http://schemas.openxmlformats.org/officeDocument/2006/relationships/hyperlink" Target="http://www.foreca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9BB37-3A2C-43BE-B145-372E089E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44</Pages>
  <Words>11419</Words>
  <Characters>65094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Зайцева Екатерина Владимировна</cp:lastModifiedBy>
  <cp:revision>11</cp:revision>
  <cp:lastPrinted>2024-02-28T12:18:00Z</cp:lastPrinted>
  <dcterms:created xsi:type="dcterms:W3CDTF">2024-02-08T11:36:00Z</dcterms:created>
  <dcterms:modified xsi:type="dcterms:W3CDTF">2024-07-11T08:13:00Z</dcterms:modified>
  <dc:language>ru-RU</dc:language>
</cp:coreProperties>
</file>