
<file path=[Content_Types].xml><?xml version="1.0" encoding="utf-8"?>
<Types xmlns="http://schemas.openxmlformats.org/package/2006/content-types"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header5.xml" ContentType="application/vnd.openxmlformats-officedocument.wordprocessingml.header+xml"/>
  <Override PartName="/word/footer5.xml" ContentType="application/vnd.openxmlformats-officedocument.wordprocessingml.footer+xml"/>
  <Override PartName="/word/header6.xml" ContentType="application/vnd.openxmlformats-officedocument.wordprocessingml.header+xml"/>
  <Override PartName="/word/footer6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A56593" w:rsidRDefault="000042E7">
      <w:pPr>
        <w:pStyle w:val="Style1"/>
        <w:widowControl/>
        <w:rPr>
          <w:rStyle w:val="FontStyle72"/>
        </w:rPr>
      </w:pPr>
      <w:r>
        <w:rPr>
          <w:rStyle w:val="FontStyle72"/>
        </w:rPr>
        <w:t xml:space="preserve">Федеральное государственное образовательное бюджетное учреждение </w:t>
      </w:r>
    </w:p>
    <w:p w:rsidR="00A56593" w:rsidRDefault="000042E7">
      <w:pPr>
        <w:pStyle w:val="Style1"/>
        <w:widowControl/>
        <w:rPr>
          <w:rStyle w:val="FontStyle72"/>
        </w:rPr>
      </w:pPr>
      <w:r>
        <w:rPr>
          <w:rStyle w:val="FontStyle72"/>
        </w:rPr>
        <w:t>высшего образования</w:t>
      </w:r>
    </w:p>
    <w:p w:rsidR="00A56593" w:rsidRDefault="000042E7">
      <w:pPr>
        <w:pStyle w:val="Style1"/>
        <w:widowControl/>
        <w:spacing w:before="67"/>
        <w:ind w:left="686"/>
        <w:rPr>
          <w:rStyle w:val="FontStyle72"/>
          <w:sz w:val="28"/>
          <w:szCs w:val="28"/>
        </w:rPr>
      </w:pPr>
      <w:r>
        <w:rPr>
          <w:rStyle w:val="FontStyle72"/>
          <w:sz w:val="28"/>
          <w:szCs w:val="28"/>
        </w:rPr>
        <w:t xml:space="preserve"> «ФИНАНСОВЫЙ УНИВЕРСИТЕТ ПРИ ПРАВИТЕЛЬСТВЕ РОССИЙСКОЙ ФЕДЕРАЦИИ» </w:t>
      </w:r>
    </w:p>
    <w:p w:rsidR="00A56593" w:rsidRDefault="000042E7">
      <w:pPr>
        <w:pStyle w:val="Style1"/>
        <w:widowControl/>
        <w:spacing w:before="67"/>
        <w:ind w:left="686"/>
        <w:rPr>
          <w:rStyle w:val="FontStyle72"/>
          <w:b w:val="0"/>
          <w:sz w:val="28"/>
          <w:szCs w:val="28"/>
        </w:rPr>
      </w:pPr>
      <w:r>
        <w:rPr>
          <w:rStyle w:val="FontStyle72"/>
          <w:b w:val="0"/>
          <w:sz w:val="28"/>
          <w:szCs w:val="28"/>
        </w:rPr>
        <w:t>(Финансовый университет)</w:t>
      </w:r>
    </w:p>
    <w:p w:rsidR="00A56593" w:rsidRDefault="000042E7">
      <w:pPr>
        <w:pStyle w:val="Style8"/>
        <w:widowControl/>
        <w:spacing w:before="101"/>
        <w:jc w:val="center"/>
        <w:rPr>
          <w:rStyle w:val="FontStyle72"/>
          <w:b w:val="0"/>
          <w:sz w:val="28"/>
          <w:szCs w:val="28"/>
        </w:rPr>
      </w:pPr>
      <w:r>
        <w:rPr>
          <w:rStyle w:val="FontStyle72"/>
          <w:b w:val="0"/>
          <w:sz w:val="28"/>
          <w:szCs w:val="28"/>
        </w:rPr>
        <w:t>Кафедра банковского дела и монетарного регулирования</w:t>
      </w:r>
    </w:p>
    <w:p w:rsidR="00A56593" w:rsidRDefault="000042E7">
      <w:pPr>
        <w:pStyle w:val="Style8"/>
        <w:widowControl/>
        <w:spacing w:before="101"/>
        <w:jc w:val="center"/>
        <w:rPr>
          <w:rStyle w:val="FontStyle72"/>
          <w:b w:val="0"/>
          <w:sz w:val="28"/>
          <w:szCs w:val="28"/>
        </w:rPr>
      </w:pPr>
      <w:r>
        <w:rPr>
          <w:rStyle w:val="FontStyle72"/>
          <w:b w:val="0"/>
          <w:sz w:val="28"/>
          <w:szCs w:val="28"/>
        </w:rPr>
        <w:t>Финансового факультета</w:t>
      </w:r>
    </w:p>
    <w:p w:rsidR="00A56593" w:rsidRDefault="00A56593">
      <w:pPr>
        <w:jc w:val="right"/>
        <w:rPr>
          <w:rFonts w:eastAsia="Times New Roman"/>
          <w:sz w:val="28"/>
          <w:szCs w:val="28"/>
        </w:rPr>
      </w:pPr>
    </w:p>
    <w:tbl>
      <w:tblPr>
        <w:tblW w:w="9030" w:type="dxa"/>
        <w:tblInd w:w="109" w:type="dxa"/>
        <w:tblLayout w:type="fixed"/>
        <w:tblLook w:val="04A0" w:firstRow="1" w:lastRow="0" w:firstColumn="1" w:lastColumn="0" w:noHBand="0" w:noVBand="1"/>
      </w:tblPr>
      <w:tblGrid>
        <w:gridCol w:w="4836"/>
        <w:gridCol w:w="4194"/>
      </w:tblGrid>
      <w:tr w:rsidR="00A56593">
        <w:trPr>
          <w:trHeight w:val="3189"/>
        </w:trPr>
        <w:tc>
          <w:tcPr>
            <w:tcW w:w="4835" w:type="dxa"/>
          </w:tcPr>
          <w:p w:rsidR="00A56593" w:rsidRDefault="00A56593">
            <w:pPr>
              <w:spacing w:line="276" w:lineRule="auto"/>
              <w:jc w:val="both"/>
              <w:rPr>
                <w:rFonts w:eastAsia="Times New Roman"/>
                <w:caps/>
                <w:sz w:val="28"/>
                <w:szCs w:val="28"/>
              </w:rPr>
            </w:pPr>
          </w:p>
        </w:tc>
        <w:tc>
          <w:tcPr>
            <w:tcW w:w="4194" w:type="dxa"/>
          </w:tcPr>
          <w:p w:rsidR="00A56593" w:rsidRDefault="000042E7">
            <w:pPr>
              <w:spacing w:line="276" w:lineRule="auto"/>
              <w:jc w:val="both"/>
              <w:rPr>
                <w:rFonts w:eastAsia="Times New Roman"/>
                <w:caps/>
                <w:sz w:val="28"/>
                <w:szCs w:val="28"/>
              </w:rPr>
            </w:pPr>
            <w:r>
              <w:rPr>
                <w:rFonts w:eastAsia="Times New Roman"/>
                <w:caps/>
                <w:sz w:val="28"/>
                <w:szCs w:val="28"/>
              </w:rPr>
              <w:t>утверждаю</w:t>
            </w:r>
          </w:p>
          <w:p w:rsidR="00A56593" w:rsidRDefault="00A56593">
            <w:pPr>
              <w:spacing w:line="276" w:lineRule="auto"/>
              <w:jc w:val="both"/>
              <w:rPr>
                <w:rFonts w:eastAsia="Times New Roman"/>
                <w:caps/>
                <w:sz w:val="28"/>
                <w:szCs w:val="28"/>
              </w:rPr>
            </w:pPr>
          </w:p>
          <w:p w:rsidR="00A56593" w:rsidRDefault="000042E7">
            <w:pPr>
              <w:spacing w:line="276" w:lineRule="auto"/>
              <w:jc w:val="both"/>
              <w:rPr>
                <w:rFonts w:eastAsia="Times New Roman"/>
                <w:sz w:val="28"/>
                <w:szCs w:val="28"/>
              </w:rPr>
            </w:pPr>
            <w:r>
              <w:rPr>
                <w:rFonts w:eastAsia="Times New Roman"/>
                <w:sz w:val="28"/>
                <w:szCs w:val="28"/>
              </w:rPr>
              <w:t>Проректор по учебной и методической работе</w:t>
            </w:r>
          </w:p>
          <w:p w:rsidR="00A56593" w:rsidRDefault="00A56593">
            <w:pPr>
              <w:spacing w:line="276" w:lineRule="auto"/>
              <w:jc w:val="both"/>
              <w:rPr>
                <w:rFonts w:eastAsia="Times New Roman"/>
                <w:sz w:val="28"/>
                <w:szCs w:val="28"/>
              </w:rPr>
            </w:pPr>
          </w:p>
          <w:p w:rsidR="00A56593" w:rsidRDefault="000042E7">
            <w:pPr>
              <w:spacing w:line="276" w:lineRule="auto"/>
              <w:jc w:val="both"/>
              <w:rPr>
                <w:rFonts w:eastAsia="Times New Roman"/>
                <w:sz w:val="28"/>
                <w:szCs w:val="28"/>
              </w:rPr>
            </w:pPr>
            <w:r>
              <w:rPr>
                <w:rFonts w:eastAsia="Times New Roman"/>
                <w:sz w:val="28"/>
                <w:szCs w:val="28"/>
              </w:rPr>
              <w:t>____________ Е.А. Каменева</w:t>
            </w:r>
          </w:p>
          <w:p w:rsidR="00A56593" w:rsidRDefault="00A56593">
            <w:pPr>
              <w:spacing w:line="276" w:lineRule="auto"/>
              <w:jc w:val="both"/>
              <w:rPr>
                <w:rFonts w:eastAsia="Times New Roman"/>
                <w:sz w:val="28"/>
                <w:szCs w:val="28"/>
              </w:rPr>
            </w:pPr>
          </w:p>
          <w:p w:rsidR="00A56593" w:rsidRDefault="00420902">
            <w:pPr>
              <w:spacing w:line="276" w:lineRule="auto"/>
              <w:jc w:val="both"/>
              <w:rPr>
                <w:rFonts w:eastAsia="Times New Roman"/>
                <w:b/>
                <w:caps/>
                <w:sz w:val="28"/>
                <w:szCs w:val="28"/>
              </w:rPr>
            </w:pPr>
            <w:r>
              <w:rPr>
                <w:rFonts w:eastAsia="Times New Roman"/>
                <w:sz w:val="28"/>
                <w:szCs w:val="28"/>
              </w:rPr>
              <w:t>«26» ноября</w:t>
            </w:r>
            <w:r w:rsidR="000042E7">
              <w:rPr>
                <w:rFonts w:eastAsia="Times New Roman"/>
                <w:sz w:val="28"/>
                <w:szCs w:val="28"/>
              </w:rPr>
              <w:t xml:space="preserve"> 2024 г.</w:t>
            </w:r>
          </w:p>
        </w:tc>
      </w:tr>
    </w:tbl>
    <w:p w:rsidR="00A56593" w:rsidRDefault="00A56593">
      <w:pPr>
        <w:jc w:val="center"/>
        <w:rPr>
          <w:rFonts w:eastAsia="Times New Roman"/>
          <w:sz w:val="36"/>
          <w:szCs w:val="36"/>
        </w:rPr>
      </w:pPr>
    </w:p>
    <w:p w:rsidR="00A56593" w:rsidRDefault="000042E7">
      <w:pPr>
        <w:jc w:val="center"/>
        <w:rPr>
          <w:rFonts w:eastAsia="Times New Roman"/>
          <w:sz w:val="36"/>
          <w:szCs w:val="36"/>
        </w:rPr>
      </w:pPr>
      <w:r>
        <w:rPr>
          <w:rFonts w:eastAsia="Times New Roman"/>
          <w:sz w:val="36"/>
          <w:szCs w:val="36"/>
        </w:rPr>
        <w:t>Ларионова И.В., Чичуленков Д.А.</w:t>
      </w:r>
    </w:p>
    <w:p w:rsidR="00A56593" w:rsidRDefault="00A56593">
      <w:pPr>
        <w:tabs>
          <w:tab w:val="left" w:pos="780"/>
          <w:tab w:val="center" w:pos="4535"/>
        </w:tabs>
        <w:jc w:val="center"/>
        <w:rPr>
          <w:rFonts w:eastAsia="Times New Roman"/>
          <w:sz w:val="36"/>
          <w:szCs w:val="36"/>
        </w:rPr>
      </w:pPr>
    </w:p>
    <w:p w:rsidR="00A56593" w:rsidRDefault="000042E7">
      <w:pPr>
        <w:tabs>
          <w:tab w:val="left" w:pos="780"/>
          <w:tab w:val="center" w:pos="4535"/>
        </w:tabs>
        <w:jc w:val="center"/>
        <w:rPr>
          <w:rFonts w:eastAsia="Times New Roman"/>
          <w:sz w:val="36"/>
          <w:szCs w:val="36"/>
        </w:rPr>
      </w:pPr>
      <w:r>
        <w:rPr>
          <w:rFonts w:eastAsia="Times New Roman"/>
          <w:sz w:val="36"/>
          <w:szCs w:val="36"/>
        </w:rPr>
        <w:t>Оценка финансовой устойчивости коммерческого банка</w:t>
      </w:r>
    </w:p>
    <w:p w:rsidR="00A56593" w:rsidRDefault="00A56593">
      <w:pPr>
        <w:jc w:val="center"/>
        <w:rPr>
          <w:rFonts w:eastAsia="Times New Roman"/>
          <w:sz w:val="20"/>
          <w:szCs w:val="20"/>
        </w:rPr>
      </w:pPr>
    </w:p>
    <w:p w:rsidR="00A56593" w:rsidRDefault="00A56593">
      <w:pPr>
        <w:jc w:val="center"/>
        <w:rPr>
          <w:rFonts w:eastAsia="Times New Roman"/>
          <w:sz w:val="20"/>
          <w:szCs w:val="20"/>
        </w:rPr>
      </w:pPr>
    </w:p>
    <w:p w:rsidR="00A56593" w:rsidRDefault="000042E7">
      <w:pPr>
        <w:jc w:val="center"/>
        <w:rPr>
          <w:rFonts w:eastAsia="Times New Roman"/>
          <w:b/>
          <w:sz w:val="28"/>
          <w:szCs w:val="28"/>
        </w:rPr>
      </w:pPr>
      <w:r>
        <w:rPr>
          <w:rFonts w:eastAsia="Times New Roman"/>
          <w:b/>
          <w:sz w:val="28"/>
          <w:szCs w:val="28"/>
        </w:rPr>
        <w:t>Рабочая программа дисциплины</w:t>
      </w:r>
    </w:p>
    <w:p w:rsidR="00A56593" w:rsidRDefault="00A56593">
      <w:pPr>
        <w:jc w:val="center"/>
        <w:rPr>
          <w:rFonts w:eastAsia="Times New Roman"/>
          <w:b/>
          <w:sz w:val="28"/>
          <w:szCs w:val="28"/>
        </w:rPr>
      </w:pPr>
    </w:p>
    <w:p w:rsidR="00A56593" w:rsidRDefault="000042E7">
      <w:pPr>
        <w:spacing w:line="276" w:lineRule="auto"/>
        <w:jc w:val="center"/>
        <w:rPr>
          <w:rFonts w:eastAsia="Times New Roman"/>
          <w:sz w:val="28"/>
          <w:szCs w:val="28"/>
        </w:rPr>
      </w:pPr>
      <w:r>
        <w:rPr>
          <w:rFonts w:eastAsia="Times New Roman"/>
          <w:sz w:val="28"/>
          <w:szCs w:val="28"/>
        </w:rPr>
        <w:t>для студентов, обучающихся по направлению подготовки</w:t>
      </w:r>
    </w:p>
    <w:p w:rsidR="00A56593" w:rsidRDefault="000042E7">
      <w:pPr>
        <w:spacing w:line="276" w:lineRule="auto"/>
        <w:jc w:val="center"/>
        <w:rPr>
          <w:rFonts w:eastAsia="Times New Roman"/>
        </w:rPr>
      </w:pPr>
      <w:r>
        <w:rPr>
          <w:rFonts w:eastAsia="Times New Roman"/>
          <w:sz w:val="28"/>
          <w:szCs w:val="28"/>
        </w:rPr>
        <w:t>38.04.08 – Финансы и кредит</w:t>
      </w:r>
    </w:p>
    <w:p w:rsidR="00A56593" w:rsidRDefault="000042E7">
      <w:pPr>
        <w:spacing w:line="276" w:lineRule="auto"/>
        <w:jc w:val="center"/>
        <w:rPr>
          <w:rFonts w:eastAsia="Times New Roman"/>
          <w:sz w:val="28"/>
          <w:szCs w:val="28"/>
        </w:rPr>
      </w:pPr>
      <w:r>
        <w:rPr>
          <w:rFonts w:eastAsia="Times New Roman"/>
          <w:sz w:val="28"/>
          <w:szCs w:val="28"/>
        </w:rPr>
        <w:t>Направленность программы магистратуры:</w:t>
      </w:r>
    </w:p>
    <w:p w:rsidR="00A56593" w:rsidRDefault="000042E7">
      <w:pPr>
        <w:spacing w:line="276" w:lineRule="auto"/>
        <w:jc w:val="center"/>
        <w:rPr>
          <w:rFonts w:eastAsia="Times New Roman"/>
          <w:sz w:val="28"/>
          <w:szCs w:val="28"/>
        </w:rPr>
      </w:pPr>
      <w:r>
        <w:rPr>
          <w:rFonts w:eastAsia="Times New Roman"/>
          <w:sz w:val="28"/>
          <w:szCs w:val="28"/>
        </w:rPr>
        <w:t xml:space="preserve"> «Классическая и исламская модели современного банкинга» </w:t>
      </w:r>
    </w:p>
    <w:p w:rsidR="00A56593" w:rsidRDefault="00A56593">
      <w:pPr>
        <w:spacing w:line="276" w:lineRule="auto"/>
        <w:jc w:val="center"/>
        <w:rPr>
          <w:rFonts w:eastAsia="Times New Roman"/>
          <w:i/>
        </w:rPr>
      </w:pPr>
    </w:p>
    <w:p w:rsidR="00A56593" w:rsidRDefault="000042E7">
      <w:pPr>
        <w:jc w:val="center"/>
        <w:rPr>
          <w:iCs/>
          <w:sz w:val="22"/>
          <w:szCs w:val="22"/>
        </w:rPr>
      </w:pPr>
      <w:r>
        <w:rPr>
          <w:i/>
        </w:rPr>
        <w:t>Рекомендовано Ученым советом Финансового факультета</w:t>
      </w:r>
    </w:p>
    <w:p w:rsidR="00A56593" w:rsidRDefault="000042E7">
      <w:pPr>
        <w:jc w:val="center"/>
        <w:rPr>
          <w:iCs/>
        </w:rPr>
      </w:pPr>
      <w:r>
        <w:rPr>
          <w:iCs/>
        </w:rPr>
        <w:t>(</w:t>
      </w:r>
      <w:r>
        <w:rPr>
          <w:i/>
        </w:rPr>
        <w:t xml:space="preserve">протокол </w:t>
      </w:r>
      <w:r w:rsidRPr="005A655A">
        <w:rPr>
          <w:i/>
        </w:rPr>
        <w:t>№ 50</w:t>
      </w:r>
      <w:r>
        <w:rPr>
          <w:i/>
        </w:rPr>
        <w:t xml:space="preserve"> от «19» ноября 2024 г.</w:t>
      </w:r>
      <w:r>
        <w:rPr>
          <w:iCs/>
        </w:rPr>
        <w:t>)</w:t>
      </w:r>
    </w:p>
    <w:p w:rsidR="00A56593" w:rsidRDefault="00A56593">
      <w:pPr>
        <w:jc w:val="center"/>
        <w:rPr>
          <w:iCs/>
        </w:rPr>
      </w:pPr>
    </w:p>
    <w:p w:rsidR="00A56593" w:rsidRDefault="000042E7">
      <w:pPr>
        <w:jc w:val="center"/>
        <w:rPr>
          <w:i/>
        </w:rPr>
      </w:pPr>
      <w:r>
        <w:rPr>
          <w:i/>
        </w:rPr>
        <w:t>Одобрено Кафедрой банковского дела и</w:t>
      </w:r>
    </w:p>
    <w:p w:rsidR="00A56593" w:rsidRDefault="000042E7">
      <w:pPr>
        <w:jc w:val="center"/>
        <w:rPr>
          <w:i/>
        </w:rPr>
      </w:pPr>
      <w:r>
        <w:rPr>
          <w:i/>
        </w:rPr>
        <w:t>монетарного регулирования</w:t>
      </w:r>
    </w:p>
    <w:p w:rsidR="00A56593" w:rsidRDefault="000042E7">
      <w:pPr>
        <w:jc w:val="center"/>
        <w:rPr>
          <w:i/>
        </w:rPr>
      </w:pPr>
      <w:r>
        <w:t xml:space="preserve">     </w:t>
      </w:r>
      <w:r>
        <w:rPr>
          <w:i/>
        </w:rPr>
        <w:t>(</w:t>
      </w:r>
      <w:proofErr w:type="gramStart"/>
      <w:r>
        <w:rPr>
          <w:i/>
        </w:rPr>
        <w:t>протокол  №</w:t>
      </w:r>
      <w:proofErr w:type="gramEnd"/>
      <w:r>
        <w:rPr>
          <w:i/>
        </w:rPr>
        <w:t xml:space="preserve"> 05 от «06» ноября 2024 г.)</w:t>
      </w:r>
    </w:p>
    <w:p w:rsidR="00A56593" w:rsidRDefault="00A56593">
      <w:pPr>
        <w:jc w:val="center"/>
        <w:rPr>
          <w:rFonts w:eastAsia="Times New Roman"/>
          <w:sz w:val="28"/>
          <w:szCs w:val="28"/>
        </w:rPr>
      </w:pPr>
    </w:p>
    <w:p w:rsidR="00A56593" w:rsidRDefault="00A56593">
      <w:pPr>
        <w:jc w:val="center"/>
        <w:rPr>
          <w:rFonts w:eastAsia="Times New Roman"/>
          <w:sz w:val="28"/>
          <w:szCs w:val="28"/>
        </w:rPr>
      </w:pPr>
    </w:p>
    <w:p w:rsidR="00A56593" w:rsidRDefault="00A56593">
      <w:pPr>
        <w:jc w:val="center"/>
        <w:rPr>
          <w:rFonts w:eastAsia="Times New Roman"/>
          <w:sz w:val="28"/>
          <w:szCs w:val="28"/>
        </w:rPr>
      </w:pPr>
    </w:p>
    <w:p w:rsidR="00A56593" w:rsidRDefault="00A56593">
      <w:pPr>
        <w:jc w:val="center"/>
        <w:rPr>
          <w:rFonts w:eastAsia="Times New Roman"/>
          <w:sz w:val="28"/>
          <w:szCs w:val="28"/>
        </w:rPr>
      </w:pPr>
    </w:p>
    <w:p w:rsidR="00A56593" w:rsidRDefault="00A56593">
      <w:pPr>
        <w:jc w:val="center"/>
        <w:rPr>
          <w:rFonts w:eastAsia="Times New Roman"/>
          <w:sz w:val="28"/>
          <w:szCs w:val="28"/>
        </w:rPr>
      </w:pPr>
    </w:p>
    <w:p w:rsidR="00A56593" w:rsidRDefault="000042E7">
      <w:pPr>
        <w:jc w:val="center"/>
        <w:rPr>
          <w:rFonts w:eastAsia="Times New Roman"/>
          <w:sz w:val="28"/>
          <w:szCs w:val="28"/>
        </w:rPr>
      </w:pPr>
      <w:r>
        <w:rPr>
          <w:rFonts w:eastAsia="Times New Roman"/>
          <w:sz w:val="28"/>
          <w:szCs w:val="28"/>
        </w:rPr>
        <w:t>Москва – 2024 год</w:t>
      </w:r>
    </w:p>
    <w:p w:rsidR="00A56593" w:rsidRDefault="00A56593">
      <w:pPr>
        <w:jc w:val="center"/>
        <w:rPr>
          <w:rFonts w:eastAsia="Times New Roman"/>
          <w:sz w:val="28"/>
          <w:szCs w:val="28"/>
        </w:rPr>
      </w:pPr>
    </w:p>
    <w:p w:rsidR="00A56593" w:rsidRDefault="00A56593">
      <w:pPr>
        <w:jc w:val="both"/>
        <w:rPr>
          <w:color w:val="FF0000"/>
          <w:sz w:val="28"/>
          <w:szCs w:val="28"/>
        </w:rPr>
      </w:pPr>
    </w:p>
    <w:sdt>
      <w:sdtPr>
        <w:id w:val="267977939"/>
        <w:docPartObj>
          <w:docPartGallery w:val="Table of Contents"/>
          <w:docPartUnique/>
        </w:docPartObj>
      </w:sdtPr>
      <w:sdtEndPr>
        <w:rPr>
          <w:color w:val="000000" w:themeColor="text1"/>
        </w:rPr>
      </w:sdtEndPr>
      <w:sdtContent>
        <w:p w:rsidR="00A56593" w:rsidRDefault="000042E7">
          <w:pPr>
            <w:pStyle w:val="af9"/>
            <w:jc w:val="center"/>
            <w:rPr>
              <w:sz w:val="28"/>
              <w:szCs w:val="28"/>
            </w:rPr>
          </w:pPr>
          <w:r>
            <w:rPr>
              <w:sz w:val="28"/>
              <w:szCs w:val="28"/>
            </w:rPr>
            <w:t>СОДЕРЖАНИЕ</w:t>
          </w:r>
        </w:p>
        <w:p w:rsidR="00420902" w:rsidRPr="00420902" w:rsidRDefault="000042E7">
          <w:pPr>
            <w:pStyle w:val="12"/>
            <w:rPr>
              <w:rFonts w:asciiTheme="minorHAnsi" w:eastAsiaTheme="minorEastAsia" w:hAnsiTheme="minorHAnsi" w:cstheme="minorBidi"/>
              <w:bCs w:val="0"/>
              <w:noProof/>
              <w:color w:val="000000" w:themeColor="text1"/>
              <w:kern w:val="0"/>
              <w:sz w:val="22"/>
              <w:szCs w:val="22"/>
            </w:rPr>
          </w:pPr>
          <w:r w:rsidRPr="00420902">
            <w:rPr>
              <w:color w:val="000000" w:themeColor="text1"/>
            </w:rPr>
            <w:fldChar w:fldCharType="begin"/>
          </w:r>
          <w:r w:rsidRPr="00420902">
            <w:rPr>
              <w:webHidden/>
              <w:color w:val="000000" w:themeColor="text1"/>
              <w:sz w:val="28"/>
              <w:szCs w:val="28"/>
            </w:rPr>
            <w:instrText>TOC \z \o "1-3" \u \h</w:instrText>
          </w:r>
          <w:r w:rsidRPr="00420902">
            <w:rPr>
              <w:color w:val="000000" w:themeColor="text1"/>
              <w:sz w:val="28"/>
              <w:szCs w:val="28"/>
            </w:rPr>
            <w:fldChar w:fldCharType="separate"/>
          </w:r>
          <w:hyperlink w:anchor="_Toc185597325" w:history="1">
            <w:r w:rsidR="00420902" w:rsidRPr="00420902">
              <w:rPr>
                <w:rStyle w:val="aff4"/>
                <w:noProof/>
                <w:color w:val="000000" w:themeColor="text1"/>
              </w:rPr>
              <w:t>1. Наименование дисциплины</w:t>
            </w:r>
            <w:r w:rsidR="00420902" w:rsidRPr="00420902">
              <w:rPr>
                <w:noProof/>
                <w:webHidden/>
                <w:color w:val="000000" w:themeColor="text1"/>
              </w:rPr>
              <w:tab/>
            </w:r>
            <w:r w:rsidR="00420902" w:rsidRPr="00420902">
              <w:rPr>
                <w:noProof/>
                <w:webHidden/>
                <w:color w:val="000000" w:themeColor="text1"/>
              </w:rPr>
              <w:fldChar w:fldCharType="begin"/>
            </w:r>
            <w:r w:rsidR="00420902" w:rsidRPr="00420902">
              <w:rPr>
                <w:noProof/>
                <w:webHidden/>
                <w:color w:val="000000" w:themeColor="text1"/>
              </w:rPr>
              <w:instrText xml:space="preserve"> PAGEREF _Toc185597325 \h </w:instrText>
            </w:r>
            <w:r w:rsidR="00420902" w:rsidRPr="00420902">
              <w:rPr>
                <w:noProof/>
                <w:webHidden/>
                <w:color w:val="000000" w:themeColor="text1"/>
              </w:rPr>
            </w:r>
            <w:r w:rsidR="00420902" w:rsidRPr="00420902">
              <w:rPr>
                <w:noProof/>
                <w:webHidden/>
                <w:color w:val="000000" w:themeColor="text1"/>
              </w:rPr>
              <w:fldChar w:fldCharType="separate"/>
            </w:r>
            <w:r w:rsidR="00420902" w:rsidRPr="00420902">
              <w:rPr>
                <w:noProof/>
                <w:webHidden/>
                <w:color w:val="000000" w:themeColor="text1"/>
              </w:rPr>
              <w:t>3</w:t>
            </w:r>
            <w:r w:rsidR="00420902" w:rsidRPr="00420902">
              <w:rPr>
                <w:noProof/>
                <w:webHidden/>
                <w:color w:val="000000" w:themeColor="text1"/>
              </w:rPr>
              <w:fldChar w:fldCharType="end"/>
            </w:r>
          </w:hyperlink>
        </w:p>
        <w:p w:rsidR="00420902" w:rsidRPr="00420902" w:rsidRDefault="008824D8">
          <w:pPr>
            <w:pStyle w:val="12"/>
            <w:rPr>
              <w:rFonts w:asciiTheme="minorHAnsi" w:eastAsiaTheme="minorEastAsia" w:hAnsiTheme="minorHAnsi" w:cstheme="minorBidi"/>
              <w:bCs w:val="0"/>
              <w:noProof/>
              <w:color w:val="000000" w:themeColor="text1"/>
              <w:kern w:val="0"/>
              <w:sz w:val="22"/>
              <w:szCs w:val="22"/>
            </w:rPr>
          </w:pPr>
          <w:hyperlink w:anchor="_Toc185597326" w:history="1">
            <w:r w:rsidR="00420902" w:rsidRPr="00420902">
              <w:rPr>
                <w:rStyle w:val="aff4"/>
                <w:noProof/>
                <w:color w:val="000000" w:themeColor="text1"/>
              </w:rPr>
              <w:t>2. Перечень планируемых результатов освоения образовательной программы (перечень компетенций) с указанием индикаторов их достижения и планируемых результатов обучения по дисциплине</w:t>
            </w:r>
            <w:r w:rsidR="00420902" w:rsidRPr="00420902">
              <w:rPr>
                <w:noProof/>
                <w:webHidden/>
                <w:color w:val="000000" w:themeColor="text1"/>
              </w:rPr>
              <w:tab/>
            </w:r>
            <w:r w:rsidR="00420902" w:rsidRPr="00420902">
              <w:rPr>
                <w:noProof/>
                <w:webHidden/>
                <w:color w:val="000000" w:themeColor="text1"/>
              </w:rPr>
              <w:fldChar w:fldCharType="begin"/>
            </w:r>
            <w:r w:rsidR="00420902" w:rsidRPr="00420902">
              <w:rPr>
                <w:noProof/>
                <w:webHidden/>
                <w:color w:val="000000" w:themeColor="text1"/>
              </w:rPr>
              <w:instrText xml:space="preserve"> PAGEREF _Toc185597326 \h </w:instrText>
            </w:r>
            <w:r w:rsidR="00420902" w:rsidRPr="00420902">
              <w:rPr>
                <w:noProof/>
                <w:webHidden/>
                <w:color w:val="000000" w:themeColor="text1"/>
              </w:rPr>
            </w:r>
            <w:r w:rsidR="00420902" w:rsidRPr="00420902">
              <w:rPr>
                <w:noProof/>
                <w:webHidden/>
                <w:color w:val="000000" w:themeColor="text1"/>
              </w:rPr>
              <w:fldChar w:fldCharType="separate"/>
            </w:r>
            <w:r w:rsidR="00420902" w:rsidRPr="00420902">
              <w:rPr>
                <w:noProof/>
                <w:webHidden/>
                <w:color w:val="000000" w:themeColor="text1"/>
              </w:rPr>
              <w:t>3</w:t>
            </w:r>
            <w:r w:rsidR="00420902" w:rsidRPr="00420902">
              <w:rPr>
                <w:noProof/>
                <w:webHidden/>
                <w:color w:val="000000" w:themeColor="text1"/>
              </w:rPr>
              <w:fldChar w:fldCharType="end"/>
            </w:r>
          </w:hyperlink>
        </w:p>
        <w:p w:rsidR="00420902" w:rsidRPr="00420902" w:rsidRDefault="008824D8">
          <w:pPr>
            <w:pStyle w:val="12"/>
            <w:rPr>
              <w:rFonts w:asciiTheme="minorHAnsi" w:eastAsiaTheme="minorEastAsia" w:hAnsiTheme="minorHAnsi" w:cstheme="minorBidi"/>
              <w:bCs w:val="0"/>
              <w:noProof/>
              <w:color w:val="000000" w:themeColor="text1"/>
              <w:kern w:val="0"/>
              <w:sz w:val="22"/>
              <w:szCs w:val="22"/>
            </w:rPr>
          </w:pPr>
          <w:hyperlink w:anchor="_Toc185597327" w:history="1">
            <w:r w:rsidR="00420902" w:rsidRPr="00420902">
              <w:rPr>
                <w:rStyle w:val="aff4"/>
                <w:noProof/>
                <w:color w:val="000000" w:themeColor="text1"/>
              </w:rPr>
              <w:t>3. Место дисциплины в структуре образовательной программы</w:t>
            </w:r>
            <w:r w:rsidR="00420902" w:rsidRPr="00420902">
              <w:rPr>
                <w:noProof/>
                <w:webHidden/>
                <w:color w:val="000000" w:themeColor="text1"/>
              </w:rPr>
              <w:tab/>
            </w:r>
            <w:r w:rsidR="00420902" w:rsidRPr="00420902">
              <w:rPr>
                <w:noProof/>
                <w:webHidden/>
                <w:color w:val="000000" w:themeColor="text1"/>
              </w:rPr>
              <w:fldChar w:fldCharType="begin"/>
            </w:r>
            <w:r w:rsidR="00420902" w:rsidRPr="00420902">
              <w:rPr>
                <w:noProof/>
                <w:webHidden/>
                <w:color w:val="000000" w:themeColor="text1"/>
              </w:rPr>
              <w:instrText xml:space="preserve"> PAGEREF _Toc185597327 \h </w:instrText>
            </w:r>
            <w:r w:rsidR="00420902" w:rsidRPr="00420902">
              <w:rPr>
                <w:noProof/>
                <w:webHidden/>
                <w:color w:val="000000" w:themeColor="text1"/>
              </w:rPr>
            </w:r>
            <w:r w:rsidR="00420902" w:rsidRPr="00420902">
              <w:rPr>
                <w:noProof/>
                <w:webHidden/>
                <w:color w:val="000000" w:themeColor="text1"/>
              </w:rPr>
              <w:fldChar w:fldCharType="separate"/>
            </w:r>
            <w:r w:rsidR="00420902" w:rsidRPr="00420902">
              <w:rPr>
                <w:noProof/>
                <w:webHidden/>
                <w:color w:val="000000" w:themeColor="text1"/>
              </w:rPr>
              <w:t>5</w:t>
            </w:r>
            <w:r w:rsidR="00420902" w:rsidRPr="00420902">
              <w:rPr>
                <w:noProof/>
                <w:webHidden/>
                <w:color w:val="000000" w:themeColor="text1"/>
              </w:rPr>
              <w:fldChar w:fldCharType="end"/>
            </w:r>
          </w:hyperlink>
        </w:p>
        <w:p w:rsidR="00420902" w:rsidRPr="00420902" w:rsidRDefault="008824D8">
          <w:pPr>
            <w:pStyle w:val="12"/>
            <w:rPr>
              <w:rFonts w:asciiTheme="minorHAnsi" w:eastAsiaTheme="minorEastAsia" w:hAnsiTheme="minorHAnsi" w:cstheme="minorBidi"/>
              <w:bCs w:val="0"/>
              <w:noProof/>
              <w:color w:val="000000" w:themeColor="text1"/>
              <w:kern w:val="0"/>
              <w:sz w:val="22"/>
              <w:szCs w:val="22"/>
            </w:rPr>
          </w:pPr>
          <w:hyperlink w:anchor="_Toc185597328" w:history="1">
            <w:r w:rsidR="00420902" w:rsidRPr="00420902">
              <w:rPr>
                <w:rStyle w:val="aff4"/>
                <w:noProof/>
                <w:color w:val="000000" w:themeColor="text1"/>
              </w:rPr>
              <w:t>4. Объем дисциплины(модуля) в зачетных единицах и в академических часах с выделением объема аудиторной (лекции, семинары) и самостоятельной работы обучающихся</w:t>
            </w:r>
            <w:r w:rsidR="00420902" w:rsidRPr="00420902">
              <w:rPr>
                <w:noProof/>
                <w:webHidden/>
                <w:color w:val="000000" w:themeColor="text1"/>
              </w:rPr>
              <w:tab/>
            </w:r>
            <w:r w:rsidR="00420902" w:rsidRPr="00420902">
              <w:rPr>
                <w:noProof/>
                <w:webHidden/>
                <w:color w:val="000000" w:themeColor="text1"/>
              </w:rPr>
              <w:fldChar w:fldCharType="begin"/>
            </w:r>
            <w:r w:rsidR="00420902" w:rsidRPr="00420902">
              <w:rPr>
                <w:noProof/>
                <w:webHidden/>
                <w:color w:val="000000" w:themeColor="text1"/>
              </w:rPr>
              <w:instrText xml:space="preserve"> PAGEREF _Toc185597328 \h </w:instrText>
            </w:r>
            <w:r w:rsidR="00420902" w:rsidRPr="00420902">
              <w:rPr>
                <w:noProof/>
                <w:webHidden/>
                <w:color w:val="000000" w:themeColor="text1"/>
              </w:rPr>
            </w:r>
            <w:r w:rsidR="00420902" w:rsidRPr="00420902">
              <w:rPr>
                <w:noProof/>
                <w:webHidden/>
                <w:color w:val="000000" w:themeColor="text1"/>
              </w:rPr>
              <w:fldChar w:fldCharType="separate"/>
            </w:r>
            <w:r w:rsidR="00420902" w:rsidRPr="00420902">
              <w:rPr>
                <w:noProof/>
                <w:webHidden/>
                <w:color w:val="000000" w:themeColor="text1"/>
              </w:rPr>
              <w:t>5</w:t>
            </w:r>
            <w:r w:rsidR="00420902" w:rsidRPr="00420902">
              <w:rPr>
                <w:noProof/>
                <w:webHidden/>
                <w:color w:val="000000" w:themeColor="text1"/>
              </w:rPr>
              <w:fldChar w:fldCharType="end"/>
            </w:r>
          </w:hyperlink>
        </w:p>
        <w:p w:rsidR="00420902" w:rsidRPr="00420902" w:rsidRDefault="008824D8">
          <w:pPr>
            <w:pStyle w:val="12"/>
            <w:rPr>
              <w:rFonts w:asciiTheme="minorHAnsi" w:eastAsiaTheme="minorEastAsia" w:hAnsiTheme="minorHAnsi" w:cstheme="minorBidi"/>
              <w:bCs w:val="0"/>
              <w:noProof/>
              <w:color w:val="000000" w:themeColor="text1"/>
              <w:kern w:val="0"/>
              <w:sz w:val="22"/>
              <w:szCs w:val="22"/>
            </w:rPr>
          </w:pPr>
          <w:hyperlink w:anchor="_Toc185597329" w:history="1">
            <w:r w:rsidR="00420902" w:rsidRPr="00420902">
              <w:rPr>
                <w:rStyle w:val="aff4"/>
                <w:noProof/>
                <w:color w:val="000000" w:themeColor="text1"/>
              </w:rPr>
              <w:t>5. Содержание дисциплины, структурированное по темам (разделам) дисциплины с указанием их объемов (в академических часах) и видов учебных занятий</w:t>
            </w:r>
            <w:r w:rsidR="00420902" w:rsidRPr="00420902">
              <w:rPr>
                <w:noProof/>
                <w:webHidden/>
                <w:color w:val="000000" w:themeColor="text1"/>
              </w:rPr>
              <w:tab/>
            </w:r>
            <w:r w:rsidR="00420902" w:rsidRPr="00420902">
              <w:rPr>
                <w:noProof/>
                <w:webHidden/>
                <w:color w:val="000000" w:themeColor="text1"/>
              </w:rPr>
              <w:fldChar w:fldCharType="begin"/>
            </w:r>
            <w:r w:rsidR="00420902" w:rsidRPr="00420902">
              <w:rPr>
                <w:noProof/>
                <w:webHidden/>
                <w:color w:val="000000" w:themeColor="text1"/>
              </w:rPr>
              <w:instrText xml:space="preserve"> PAGEREF _Toc185597329 \h </w:instrText>
            </w:r>
            <w:r w:rsidR="00420902" w:rsidRPr="00420902">
              <w:rPr>
                <w:noProof/>
                <w:webHidden/>
                <w:color w:val="000000" w:themeColor="text1"/>
              </w:rPr>
            </w:r>
            <w:r w:rsidR="00420902" w:rsidRPr="00420902">
              <w:rPr>
                <w:noProof/>
                <w:webHidden/>
                <w:color w:val="000000" w:themeColor="text1"/>
              </w:rPr>
              <w:fldChar w:fldCharType="separate"/>
            </w:r>
            <w:r w:rsidR="00420902" w:rsidRPr="00420902">
              <w:rPr>
                <w:noProof/>
                <w:webHidden/>
                <w:color w:val="000000" w:themeColor="text1"/>
              </w:rPr>
              <w:t>6</w:t>
            </w:r>
            <w:r w:rsidR="00420902" w:rsidRPr="00420902">
              <w:rPr>
                <w:noProof/>
                <w:webHidden/>
                <w:color w:val="000000" w:themeColor="text1"/>
              </w:rPr>
              <w:fldChar w:fldCharType="end"/>
            </w:r>
          </w:hyperlink>
        </w:p>
        <w:p w:rsidR="00420902" w:rsidRPr="00420902" w:rsidRDefault="008824D8">
          <w:pPr>
            <w:pStyle w:val="24"/>
            <w:tabs>
              <w:tab w:val="right" w:leader="dot" w:pos="9345"/>
            </w:tabs>
            <w:rPr>
              <w:rFonts w:asciiTheme="minorHAnsi" w:hAnsiTheme="minorHAnsi" w:cstheme="minorBidi"/>
              <w:noProof/>
              <w:color w:val="000000" w:themeColor="text1"/>
              <w:sz w:val="22"/>
              <w:szCs w:val="22"/>
            </w:rPr>
          </w:pPr>
          <w:hyperlink w:anchor="_Toc185597330" w:history="1">
            <w:r w:rsidR="00420902" w:rsidRPr="00420902">
              <w:rPr>
                <w:rStyle w:val="aff4"/>
                <w:noProof/>
                <w:color w:val="000000" w:themeColor="text1"/>
              </w:rPr>
              <w:t>5.1. Содержание дисциплины</w:t>
            </w:r>
            <w:r w:rsidR="00420902" w:rsidRPr="00420902">
              <w:rPr>
                <w:noProof/>
                <w:webHidden/>
                <w:color w:val="000000" w:themeColor="text1"/>
              </w:rPr>
              <w:tab/>
            </w:r>
            <w:r w:rsidR="00420902" w:rsidRPr="00420902">
              <w:rPr>
                <w:noProof/>
                <w:webHidden/>
                <w:color w:val="000000" w:themeColor="text1"/>
              </w:rPr>
              <w:fldChar w:fldCharType="begin"/>
            </w:r>
            <w:r w:rsidR="00420902" w:rsidRPr="00420902">
              <w:rPr>
                <w:noProof/>
                <w:webHidden/>
                <w:color w:val="000000" w:themeColor="text1"/>
              </w:rPr>
              <w:instrText xml:space="preserve"> PAGEREF _Toc185597330 \h </w:instrText>
            </w:r>
            <w:r w:rsidR="00420902" w:rsidRPr="00420902">
              <w:rPr>
                <w:noProof/>
                <w:webHidden/>
                <w:color w:val="000000" w:themeColor="text1"/>
              </w:rPr>
            </w:r>
            <w:r w:rsidR="00420902" w:rsidRPr="00420902">
              <w:rPr>
                <w:noProof/>
                <w:webHidden/>
                <w:color w:val="000000" w:themeColor="text1"/>
              </w:rPr>
              <w:fldChar w:fldCharType="separate"/>
            </w:r>
            <w:r w:rsidR="00420902" w:rsidRPr="00420902">
              <w:rPr>
                <w:noProof/>
                <w:webHidden/>
                <w:color w:val="000000" w:themeColor="text1"/>
              </w:rPr>
              <w:t>6</w:t>
            </w:r>
            <w:r w:rsidR="00420902" w:rsidRPr="00420902">
              <w:rPr>
                <w:noProof/>
                <w:webHidden/>
                <w:color w:val="000000" w:themeColor="text1"/>
              </w:rPr>
              <w:fldChar w:fldCharType="end"/>
            </w:r>
          </w:hyperlink>
        </w:p>
        <w:p w:rsidR="00420902" w:rsidRPr="00420902" w:rsidRDefault="008824D8">
          <w:pPr>
            <w:pStyle w:val="24"/>
            <w:tabs>
              <w:tab w:val="right" w:leader="dot" w:pos="9345"/>
            </w:tabs>
            <w:rPr>
              <w:rFonts w:asciiTheme="minorHAnsi" w:hAnsiTheme="minorHAnsi" w:cstheme="minorBidi"/>
              <w:noProof/>
              <w:color w:val="000000" w:themeColor="text1"/>
              <w:sz w:val="22"/>
              <w:szCs w:val="22"/>
            </w:rPr>
          </w:pPr>
          <w:hyperlink w:anchor="_Toc185597331" w:history="1">
            <w:r w:rsidR="00420902" w:rsidRPr="00420902">
              <w:rPr>
                <w:rStyle w:val="aff4"/>
                <w:noProof/>
                <w:color w:val="000000" w:themeColor="text1"/>
              </w:rPr>
              <w:t>5.2. Учебно-тематический план</w:t>
            </w:r>
            <w:r w:rsidR="00420902" w:rsidRPr="00420902">
              <w:rPr>
                <w:noProof/>
                <w:webHidden/>
                <w:color w:val="000000" w:themeColor="text1"/>
              </w:rPr>
              <w:tab/>
            </w:r>
            <w:r w:rsidR="00420902" w:rsidRPr="00420902">
              <w:rPr>
                <w:noProof/>
                <w:webHidden/>
                <w:color w:val="000000" w:themeColor="text1"/>
              </w:rPr>
              <w:fldChar w:fldCharType="begin"/>
            </w:r>
            <w:r w:rsidR="00420902" w:rsidRPr="00420902">
              <w:rPr>
                <w:noProof/>
                <w:webHidden/>
                <w:color w:val="000000" w:themeColor="text1"/>
              </w:rPr>
              <w:instrText xml:space="preserve"> PAGEREF _Toc185597331 \h </w:instrText>
            </w:r>
            <w:r w:rsidR="00420902" w:rsidRPr="00420902">
              <w:rPr>
                <w:noProof/>
                <w:webHidden/>
                <w:color w:val="000000" w:themeColor="text1"/>
              </w:rPr>
            </w:r>
            <w:r w:rsidR="00420902" w:rsidRPr="00420902">
              <w:rPr>
                <w:noProof/>
                <w:webHidden/>
                <w:color w:val="000000" w:themeColor="text1"/>
              </w:rPr>
              <w:fldChar w:fldCharType="separate"/>
            </w:r>
            <w:r w:rsidR="00420902" w:rsidRPr="00420902">
              <w:rPr>
                <w:noProof/>
                <w:webHidden/>
                <w:color w:val="000000" w:themeColor="text1"/>
              </w:rPr>
              <w:t>11</w:t>
            </w:r>
            <w:r w:rsidR="00420902" w:rsidRPr="00420902">
              <w:rPr>
                <w:noProof/>
                <w:webHidden/>
                <w:color w:val="000000" w:themeColor="text1"/>
              </w:rPr>
              <w:fldChar w:fldCharType="end"/>
            </w:r>
          </w:hyperlink>
        </w:p>
        <w:p w:rsidR="00420902" w:rsidRPr="00420902" w:rsidRDefault="008824D8">
          <w:pPr>
            <w:pStyle w:val="24"/>
            <w:tabs>
              <w:tab w:val="right" w:leader="dot" w:pos="9345"/>
            </w:tabs>
            <w:rPr>
              <w:rFonts w:asciiTheme="minorHAnsi" w:hAnsiTheme="minorHAnsi" w:cstheme="minorBidi"/>
              <w:noProof/>
              <w:color w:val="000000" w:themeColor="text1"/>
              <w:sz w:val="22"/>
              <w:szCs w:val="22"/>
            </w:rPr>
          </w:pPr>
          <w:hyperlink w:anchor="_Toc185597332" w:history="1">
            <w:r w:rsidR="00420902" w:rsidRPr="00420902">
              <w:rPr>
                <w:rStyle w:val="aff4"/>
                <w:noProof/>
                <w:color w:val="000000" w:themeColor="text1"/>
              </w:rPr>
              <w:t>5.3. Содержание семинаров, практических занятий</w:t>
            </w:r>
            <w:r w:rsidR="00420902" w:rsidRPr="00420902">
              <w:rPr>
                <w:noProof/>
                <w:webHidden/>
                <w:color w:val="000000" w:themeColor="text1"/>
              </w:rPr>
              <w:tab/>
            </w:r>
            <w:r w:rsidR="00420902" w:rsidRPr="00420902">
              <w:rPr>
                <w:noProof/>
                <w:webHidden/>
                <w:color w:val="000000" w:themeColor="text1"/>
              </w:rPr>
              <w:fldChar w:fldCharType="begin"/>
            </w:r>
            <w:r w:rsidR="00420902" w:rsidRPr="00420902">
              <w:rPr>
                <w:noProof/>
                <w:webHidden/>
                <w:color w:val="000000" w:themeColor="text1"/>
              </w:rPr>
              <w:instrText xml:space="preserve"> PAGEREF _Toc185597332 \h </w:instrText>
            </w:r>
            <w:r w:rsidR="00420902" w:rsidRPr="00420902">
              <w:rPr>
                <w:noProof/>
                <w:webHidden/>
                <w:color w:val="000000" w:themeColor="text1"/>
              </w:rPr>
            </w:r>
            <w:r w:rsidR="00420902" w:rsidRPr="00420902">
              <w:rPr>
                <w:noProof/>
                <w:webHidden/>
                <w:color w:val="000000" w:themeColor="text1"/>
              </w:rPr>
              <w:fldChar w:fldCharType="separate"/>
            </w:r>
            <w:r w:rsidR="00420902" w:rsidRPr="00420902">
              <w:rPr>
                <w:noProof/>
                <w:webHidden/>
                <w:color w:val="000000" w:themeColor="text1"/>
              </w:rPr>
              <w:t>13</w:t>
            </w:r>
            <w:r w:rsidR="00420902" w:rsidRPr="00420902">
              <w:rPr>
                <w:noProof/>
                <w:webHidden/>
                <w:color w:val="000000" w:themeColor="text1"/>
              </w:rPr>
              <w:fldChar w:fldCharType="end"/>
            </w:r>
          </w:hyperlink>
        </w:p>
        <w:p w:rsidR="00420902" w:rsidRPr="00420902" w:rsidRDefault="008824D8">
          <w:pPr>
            <w:pStyle w:val="12"/>
            <w:rPr>
              <w:rFonts w:asciiTheme="minorHAnsi" w:eastAsiaTheme="minorEastAsia" w:hAnsiTheme="minorHAnsi" w:cstheme="minorBidi"/>
              <w:bCs w:val="0"/>
              <w:noProof/>
              <w:color w:val="000000" w:themeColor="text1"/>
              <w:kern w:val="0"/>
              <w:sz w:val="22"/>
              <w:szCs w:val="22"/>
            </w:rPr>
          </w:pPr>
          <w:hyperlink w:anchor="_Toc185597333" w:history="1">
            <w:r w:rsidR="00420902" w:rsidRPr="00420902">
              <w:rPr>
                <w:rStyle w:val="aff4"/>
                <w:noProof/>
                <w:color w:val="000000" w:themeColor="text1"/>
              </w:rPr>
              <w:t>6. Перечень учебно-методического обеспечения для самостоятельной работы обучающихся по дисциплине</w:t>
            </w:r>
            <w:r w:rsidR="00420902" w:rsidRPr="00420902">
              <w:rPr>
                <w:noProof/>
                <w:webHidden/>
                <w:color w:val="000000" w:themeColor="text1"/>
              </w:rPr>
              <w:tab/>
            </w:r>
            <w:r w:rsidR="00420902" w:rsidRPr="00420902">
              <w:rPr>
                <w:noProof/>
                <w:webHidden/>
                <w:color w:val="000000" w:themeColor="text1"/>
              </w:rPr>
              <w:fldChar w:fldCharType="begin"/>
            </w:r>
            <w:r w:rsidR="00420902" w:rsidRPr="00420902">
              <w:rPr>
                <w:noProof/>
                <w:webHidden/>
                <w:color w:val="000000" w:themeColor="text1"/>
              </w:rPr>
              <w:instrText xml:space="preserve"> PAGEREF _Toc185597333 \h </w:instrText>
            </w:r>
            <w:r w:rsidR="00420902" w:rsidRPr="00420902">
              <w:rPr>
                <w:noProof/>
                <w:webHidden/>
                <w:color w:val="000000" w:themeColor="text1"/>
              </w:rPr>
            </w:r>
            <w:r w:rsidR="00420902" w:rsidRPr="00420902">
              <w:rPr>
                <w:noProof/>
                <w:webHidden/>
                <w:color w:val="000000" w:themeColor="text1"/>
              </w:rPr>
              <w:fldChar w:fldCharType="separate"/>
            </w:r>
            <w:r w:rsidR="00420902" w:rsidRPr="00420902">
              <w:rPr>
                <w:noProof/>
                <w:webHidden/>
                <w:color w:val="000000" w:themeColor="text1"/>
              </w:rPr>
              <w:t>17</w:t>
            </w:r>
            <w:r w:rsidR="00420902" w:rsidRPr="00420902">
              <w:rPr>
                <w:noProof/>
                <w:webHidden/>
                <w:color w:val="000000" w:themeColor="text1"/>
              </w:rPr>
              <w:fldChar w:fldCharType="end"/>
            </w:r>
          </w:hyperlink>
        </w:p>
        <w:p w:rsidR="00420902" w:rsidRPr="00420902" w:rsidRDefault="008824D8">
          <w:pPr>
            <w:pStyle w:val="24"/>
            <w:tabs>
              <w:tab w:val="right" w:leader="dot" w:pos="9345"/>
            </w:tabs>
            <w:rPr>
              <w:rFonts w:asciiTheme="minorHAnsi" w:hAnsiTheme="minorHAnsi" w:cstheme="minorBidi"/>
              <w:noProof/>
              <w:color w:val="000000" w:themeColor="text1"/>
              <w:sz w:val="22"/>
              <w:szCs w:val="22"/>
            </w:rPr>
          </w:pPr>
          <w:hyperlink w:anchor="_Toc185597334" w:history="1">
            <w:r w:rsidR="00420902" w:rsidRPr="00420902">
              <w:rPr>
                <w:rStyle w:val="aff4"/>
                <w:noProof/>
                <w:color w:val="000000" w:themeColor="text1"/>
              </w:rPr>
              <w:t>6.1. Перечень вопросов, отводимых на самостоятельное освоение дисциплины, формы внеаудиторной самостоятельной работы</w:t>
            </w:r>
            <w:r w:rsidR="00420902" w:rsidRPr="00420902">
              <w:rPr>
                <w:noProof/>
                <w:webHidden/>
                <w:color w:val="000000" w:themeColor="text1"/>
              </w:rPr>
              <w:tab/>
            </w:r>
            <w:r w:rsidR="00420902" w:rsidRPr="00420902">
              <w:rPr>
                <w:noProof/>
                <w:webHidden/>
                <w:color w:val="000000" w:themeColor="text1"/>
              </w:rPr>
              <w:fldChar w:fldCharType="begin"/>
            </w:r>
            <w:r w:rsidR="00420902" w:rsidRPr="00420902">
              <w:rPr>
                <w:noProof/>
                <w:webHidden/>
                <w:color w:val="000000" w:themeColor="text1"/>
              </w:rPr>
              <w:instrText xml:space="preserve"> PAGEREF _Toc185597334 \h </w:instrText>
            </w:r>
            <w:r w:rsidR="00420902" w:rsidRPr="00420902">
              <w:rPr>
                <w:noProof/>
                <w:webHidden/>
                <w:color w:val="000000" w:themeColor="text1"/>
              </w:rPr>
            </w:r>
            <w:r w:rsidR="00420902" w:rsidRPr="00420902">
              <w:rPr>
                <w:noProof/>
                <w:webHidden/>
                <w:color w:val="000000" w:themeColor="text1"/>
              </w:rPr>
              <w:fldChar w:fldCharType="separate"/>
            </w:r>
            <w:r w:rsidR="00420902" w:rsidRPr="00420902">
              <w:rPr>
                <w:noProof/>
                <w:webHidden/>
                <w:color w:val="000000" w:themeColor="text1"/>
              </w:rPr>
              <w:t>17</w:t>
            </w:r>
            <w:r w:rsidR="00420902" w:rsidRPr="00420902">
              <w:rPr>
                <w:noProof/>
                <w:webHidden/>
                <w:color w:val="000000" w:themeColor="text1"/>
              </w:rPr>
              <w:fldChar w:fldCharType="end"/>
            </w:r>
          </w:hyperlink>
        </w:p>
        <w:p w:rsidR="00420902" w:rsidRPr="00420902" w:rsidRDefault="008824D8">
          <w:pPr>
            <w:pStyle w:val="24"/>
            <w:tabs>
              <w:tab w:val="right" w:leader="dot" w:pos="9345"/>
            </w:tabs>
            <w:rPr>
              <w:rFonts w:asciiTheme="minorHAnsi" w:hAnsiTheme="minorHAnsi" w:cstheme="minorBidi"/>
              <w:noProof/>
              <w:color w:val="000000" w:themeColor="text1"/>
              <w:sz w:val="22"/>
              <w:szCs w:val="22"/>
            </w:rPr>
          </w:pPr>
          <w:hyperlink w:anchor="_Toc185597335" w:history="1">
            <w:r w:rsidR="00420902" w:rsidRPr="00420902">
              <w:rPr>
                <w:rStyle w:val="aff4"/>
                <w:noProof/>
                <w:color w:val="000000" w:themeColor="text1"/>
              </w:rPr>
              <w:t>6.2. Перечень вопросов, заданий, тем для подготовки к текущему контролю</w:t>
            </w:r>
            <w:r w:rsidR="00420902" w:rsidRPr="00420902">
              <w:rPr>
                <w:noProof/>
                <w:webHidden/>
                <w:color w:val="000000" w:themeColor="text1"/>
              </w:rPr>
              <w:tab/>
            </w:r>
            <w:r w:rsidR="00420902" w:rsidRPr="00420902">
              <w:rPr>
                <w:noProof/>
                <w:webHidden/>
                <w:color w:val="000000" w:themeColor="text1"/>
              </w:rPr>
              <w:fldChar w:fldCharType="begin"/>
            </w:r>
            <w:r w:rsidR="00420902" w:rsidRPr="00420902">
              <w:rPr>
                <w:noProof/>
                <w:webHidden/>
                <w:color w:val="000000" w:themeColor="text1"/>
              </w:rPr>
              <w:instrText xml:space="preserve"> PAGEREF _Toc185597335 \h </w:instrText>
            </w:r>
            <w:r w:rsidR="00420902" w:rsidRPr="00420902">
              <w:rPr>
                <w:noProof/>
                <w:webHidden/>
                <w:color w:val="000000" w:themeColor="text1"/>
              </w:rPr>
            </w:r>
            <w:r w:rsidR="00420902" w:rsidRPr="00420902">
              <w:rPr>
                <w:noProof/>
                <w:webHidden/>
                <w:color w:val="000000" w:themeColor="text1"/>
              </w:rPr>
              <w:fldChar w:fldCharType="separate"/>
            </w:r>
            <w:r w:rsidR="00420902" w:rsidRPr="00420902">
              <w:rPr>
                <w:noProof/>
                <w:webHidden/>
                <w:color w:val="000000" w:themeColor="text1"/>
              </w:rPr>
              <w:t>20</w:t>
            </w:r>
            <w:r w:rsidR="00420902" w:rsidRPr="00420902">
              <w:rPr>
                <w:noProof/>
                <w:webHidden/>
                <w:color w:val="000000" w:themeColor="text1"/>
              </w:rPr>
              <w:fldChar w:fldCharType="end"/>
            </w:r>
          </w:hyperlink>
        </w:p>
        <w:p w:rsidR="00420902" w:rsidRPr="00420902" w:rsidRDefault="008824D8">
          <w:pPr>
            <w:pStyle w:val="12"/>
            <w:rPr>
              <w:rFonts w:asciiTheme="minorHAnsi" w:eastAsiaTheme="minorEastAsia" w:hAnsiTheme="minorHAnsi" w:cstheme="minorBidi"/>
              <w:bCs w:val="0"/>
              <w:noProof/>
              <w:color w:val="000000" w:themeColor="text1"/>
              <w:kern w:val="0"/>
              <w:sz w:val="22"/>
              <w:szCs w:val="22"/>
            </w:rPr>
          </w:pPr>
          <w:hyperlink w:anchor="_Toc185597336" w:history="1">
            <w:r w:rsidR="00420902" w:rsidRPr="00420902">
              <w:rPr>
                <w:rStyle w:val="aff4"/>
                <w:noProof/>
                <w:color w:val="000000" w:themeColor="text1"/>
              </w:rPr>
              <w:t>7. Фонд оценочных средств для проведения промежуточной аттестации обучающихся по дисциплине</w:t>
            </w:r>
            <w:r w:rsidR="00420902" w:rsidRPr="00420902">
              <w:rPr>
                <w:noProof/>
                <w:webHidden/>
                <w:color w:val="000000" w:themeColor="text1"/>
              </w:rPr>
              <w:tab/>
            </w:r>
            <w:r w:rsidR="00420902" w:rsidRPr="00420902">
              <w:rPr>
                <w:noProof/>
                <w:webHidden/>
                <w:color w:val="000000" w:themeColor="text1"/>
              </w:rPr>
              <w:fldChar w:fldCharType="begin"/>
            </w:r>
            <w:r w:rsidR="00420902" w:rsidRPr="00420902">
              <w:rPr>
                <w:noProof/>
                <w:webHidden/>
                <w:color w:val="000000" w:themeColor="text1"/>
              </w:rPr>
              <w:instrText xml:space="preserve"> PAGEREF _Toc185597336 \h </w:instrText>
            </w:r>
            <w:r w:rsidR="00420902" w:rsidRPr="00420902">
              <w:rPr>
                <w:noProof/>
                <w:webHidden/>
                <w:color w:val="000000" w:themeColor="text1"/>
              </w:rPr>
            </w:r>
            <w:r w:rsidR="00420902" w:rsidRPr="00420902">
              <w:rPr>
                <w:noProof/>
                <w:webHidden/>
                <w:color w:val="000000" w:themeColor="text1"/>
              </w:rPr>
              <w:fldChar w:fldCharType="separate"/>
            </w:r>
            <w:r w:rsidR="00420902" w:rsidRPr="00420902">
              <w:rPr>
                <w:noProof/>
                <w:webHidden/>
                <w:color w:val="000000" w:themeColor="text1"/>
              </w:rPr>
              <w:t>23</w:t>
            </w:r>
            <w:r w:rsidR="00420902" w:rsidRPr="00420902">
              <w:rPr>
                <w:noProof/>
                <w:webHidden/>
                <w:color w:val="000000" w:themeColor="text1"/>
              </w:rPr>
              <w:fldChar w:fldCharType="end"/>
            </w:r>
          </w:hyperlink>
        </w:p>
        <w:p w:rsidR="00420902" w:rsidRPr="00420902" w:rsidRDefault="008824D8">
          <w:pPr>
            <w:pStyle w:val="12"/>
            <w:rPr>
              <w:rFonts w:asciiTheme="minorHAnsi" w:eastAsiaTheme="minorEastAsia" w:hAnsiTheme="minorHAnsi" w:cstheme="minorBidi"/>
              <w:bCs w:val="0"/>
              <w:noProof/>
              <w:color w:val="000000" w:themeColor="text1"/>
              <w:kern w:val="0"/>
              <w:sz w:val="22"/>
              <w:szCs w:val="22"/>
            </w:rPr>
          </w:pPr>
          <w:hyperlink w:anchor="_Toc185597337" w:history="1">
            <w:r w:rsidR="00420902" w:rsidRPr="00420902">
              <w:rPr>
                <w:rStyle w:val="aff4"/>
                <w:noProof/>
                <w:color w:val="000000" w:themeColor="text1"/>
              </w:rPr>
              <w:t>8. Перечень основной и дополнительной учебной литературы, необходимой для освоения дисциплины</w:t>
            </w:r>
            <w:r w:rsidR="00420902" w:rsidRPr="00420902">
              <w:rPr>
                <w:noProof/>
                <w:webHidden/>
                <w:color w:val="000000" w:themeColor="text1"/>
              </w:rPr>
              <w:tab/>
            </w:r>
            <w:r w:rsidR="00420902" w:rsidRPr="00420902">
              <w:rPr>
                <w:noProof/>
                <w:webHidden/>
                <w:color w:val="000000" w:themeColor="text1"/>
              </w:rPr>
              <w:fldChar w:fldCharType="begin"/>
            </w:r>
            <w:r w:rsidR="00420902" w:rsidRPr="00420902">
              <w:rPr>
                <w:noProof/>
                <w:webHidden/>
                <w:color w:val="000000" w:themeColor="text1"/>
              </w:rPr>
              <w:instrText xml:space="preserve"> PAGEREF _Toc185597337 \h </w:instrText>
            </w:r>
            <w:r w:rsidR="00420902" w:rsidRPr="00420902">
              <w:rPr>
                <w:noProof/>
                <w:webHidden/>
                <w:color w:val="000000" w:themeColor="text1"/>
              </w:rPr>
            </w:r>
            <w:r w:rsidR="00420902" w:rsidRPr="00420902">
              <w:rPr>
                <w:noProof/>
                <w:webHidden/>
                <w:color w:val="000000" w:themeColor="text1"/>
              </w:rPr>
              <w:fldChar w:fldCharType="separate"/>
            </w:r>
            <w:r w:rsidR="00420902" w:rsidRPr="00420902">
              <w:rPr>
                <w:noProof/>
                <w:webHidden/>
                <w:color w:val="000000" w:themeColor="text1"/>
              </w:rPr>
              <w:t>47</w:t>
            </w:r>
            <w:r w:rsidR="00420902" w:rsidRPr="00420902">
              <w:rPr>
                <w:noProof/>
                <w:webHidden/>
                <w:color w:val="000000" w:themeColor="text1"/>
              </w:rPr>
              <w:fldChar w:fldCharType="end"/>
            </w:r>
          </w:hyperlink>
        </w:p>
        <w:p w:rsidR="00420902" w:rsidRPr="00420902" w:rsidRDefault="008824D8">
          <w:pPr>
            <w:pStyle w:val="12"/>
            <w:rPr>
              <w:rFonts w:asciiTheme="minorHAnsi" w:eastAsiaTheme="minorEastAsia" w:hAnsiTheme="minorHAnsi" w:cstheme="minorBidi"/>
              <w:bCs w:val="0"/>
              <w:noProof/>
              <w:color w:val="000000" w:themeColor="text1"/>
              <w:kern w:val="0"/>
              <w:sz w:val="22"/>
              <w:szCs w:val="22"/>
            </w:rPr>
          </w:pPr>
          <w:hyperlink w:anchor="_Toc185597338" w:history="1">
            <w:r w:rsidR="00420902" w:rsidRPr="00420902">
              <w:rPr>
                <w:rStyle w:val="aff4"/>
                <w:noProof/>
                <w:color w:val="000000" w:themeColor="text1"/>
              </w:rPr>
              <w:t>9. Перечень ресурсов информационно-телекоммуникационной сети «Интернет», необходимых для освоения дисциплины</w:t>
            </w:r>
            <w:r w:rsidR="00420902" w:rsidRPr="00420902">
              <w:rPr>
                <w:noProof/>
                <w:webHidden/>
                <w:color w:val="000000" w:themeColor="text1"/>
              </w:rPr>
              <w:tab/>
            </w:r>
            <w:r w:rsidR="00420902" w:rsidRPr="00420902">
              <w:rPr>
                <w:noProof/>
                <w:webHidden/>
                <w:color w:val="000000" w:themeColor="text1"/>
              </w:rPr>
              <w:fldChar w:fldCharType="begin"/>
            </w:r>
            <w:r w:rsidR="00420902" w:rsidRPr="00420902">
              <w:rPr>
                <w:noProof/>
                <w:webHidden/>
                <w:color w:val="000000" w:themeColor="text1"/>
              </w:rPr>
              <w:instrText xml:space="preserve"> PAGEREF _Toc185597338 \h </w:instrText>
            </w:r>
            <w:r w:rsidR="00420902" w:rsidRPr="00420902">
              <w:rPr>
                <w:noProof/>
                <w:webHidden/>
                <w:color w:val="000000" w:themeColor="text1"/>
              </w:rPr>
            </w:r>
            <w:r w:rsidR="00420902" w:rsidRPr="00420902">
              <w:rPr>
                <w:noProof/>
                <w:webHidden/>
                <w:color w:val="000000" w:themeColor="text1"/>
              </w:rPr>
              <w:fldChar w:fldCharType="separate"/>
            </w:r>
            <w:r w:rsidR="00420902" w:rsidRPr="00420902">
              <w:rPr>
                <w:noProof/>
                <w:webHidden/>
                <w:color w:val="000000" w:themeColor="text1"/>
              </w:rPr>
              <w:t>50</w:t>
            </w:r>
            <w:r w:rsidR="00420902" w:rsidRPr="00420902">
              <w:rPr>
                <w:noProof/>
                <w:webHidden/>
                <w:color w:val="000000" w:themeColor="text1"/>
              </w:rPr>
              <w:fldChar w:fldCharType="end"/>
            </w:r>
          </w:hyperlink>
        </w:p>
        <w:p w:rsidR="00420902" w:rsidRPr="00420902" w:rsidRDefault="008824D8">
          <w:pPr>
            <w:pStyle w:val="12"/>
            <w:rPr>
              <w:rFonts w:asciiTheme="minorHAnsi" w:eastAsiaTheme="minorEastAsia" w:hAnsiTheme="minorHAnsi" w:cstheme="minorBidi"/>
              <w:bCs w:val="0"/>
              <w:noProof/>
              <w:color w:val="000000" w:themeColor="text1"/>
              <w:kern w:val="0"/>
              <w:sz w:val="22"/>
              <w:szCs w:val="22"/>
            </w:rPr>
          </w:pPr>
          <w:hyperlink w:anchor="_Toc185597339" w:history="1">
            <w:r w:rsidR="00420902" w:rsidRPr="00420902">
              <w:rPr>
                <w:rStyle w:val="aff4"/>
                <w:noProof/>
                <w:color w:val="000000" w:themeColor="text1"/>
              </w:rPr>
              <w:t>10. Методические указания для обучающихся по освоению дисциплины</w:t>
            </w:r>
            <w:r w:rsidR="00420902" w:rsidRPr="00420902">
              <w:rPr>
                <w:noProof/>
                <w:webHidden/>
                <w:color w:val="000000" w:themeColor="text1"/>
              </w:rPr>
              <w:tab/>
            </w:r>
            <w:r w:rsidR="00420902" w:rsidRPr="00420902">
              <w:rPr>
                <w:noProof/>
                <w:webHidden/>
                <w:color w:val="000000" w:themeColor="text1"/>
              </w:rPr>
              <w:fldChar w:fldCharType="begin"/>
            </w:r>
            <w:r w:rsidR="00420902" w:rsidRPr="00420902">
              <w:rPr>
                <w:noProof/>
                <w:webHidden/>
                <w:color w:val="000000" w:themeColor="text1"/>
              </w:rPr>
              <w:instrText xml:space="preserve"> PAGEREF _Toc185597339 \h </w:instrText>
            </w:r>
            <w:r w:rsidR="00420902" w:rsidRPr="00420902">
              <w:rPr>
                <w:noProof/>
                <w:webHidden/>
                <w:color w:val="000000" w:themeColor="text1"/>
              </w:rPr>
            </w:r>
            <w:r w:rsidR="00420902" w:rsidRPr="00420902">
              <w:rPr>
                <w:noProof/>
                <w:webHidden/>
                <w:color w:val="000000" w:themeColor="text1"/>
              </w:rPr>
              <w:fldChar w:fldCharType="separate"/>
            </w:r>
            <w:r w:rsidR="00420902" w:rsidRPr="00420902">
              <w:rPr>
                <w:noProof/>
                <w:webHidden/>
                <w:color w:val="000000" w:themeColor="text1"/>
              </w:rPr>
              <w:t>50</w:t>
            </w:r>
            <w:r w:rsidR="00420902" w:rsidRPr="00420902">
              <w:rPr>
                <w:noProof/>
                <w:webHidden/>
                <w:color w:val="000000" w:themeColor="text1"/>
              </w:rPr>
              <w:fldChar w:fldCharType="end"/>
            </w:r>
          </w:hyperlink>
        </w:p>
        <w:p w:rsidR="00420902" w:rsidRPr="00420902" w:rsidRDefault="008824D8">
          <w:pPr>
            <w:pStyle w:val="12"/>
            <w:rPr>
              <w:rFonts w:asciiTheme="minorHAnsi" w:eastAsiaTheme="minorEastAsia" w:hAnsiTheme="minorHAnsi" w:cstheme="minorBidi"/>
              <w:bCs w:val="0"/>
              <w:noProof/>
              <w:color w:val="000000" w:themeColor="text1"/>
              <w:kern w:val="0"/>
              <w:sz w:val="22"/>
              <w:szCs w:val="22"/>
            </w:rPr>
          </w:pPr>
          <w:hyperlink w:anchor="_Toc185597340" w:history="1">
            <w:r w:rsidR="00420902" w:rsidRPr="00420902">
              <w:rPr>
                <w:rStyle w:val="aff4"/>
                <w:noProof/>
                <w:color w:val="000000" w:themeColor="text1"/>
              </w:rPr>
              <w:t>11. Перечень информационных технологий, используемых при осуществлении образовательного процесса по дисциплине, включая перечень необходимого программного обеспечения и информационных справочных систем</w:t>
            </w:r>
            <w:r w:rsidR="00420902" w:rsidRPr="00420902">
              <w:rPr>
                <w:noProof/>
                <w:webHidden/>
                <w:color w:val="000000" w:themeColor="text1"/>
              </w:rPr>
              <w:tab/>
            </w:r>
            <w:r w:rsidR="00420902" w:rsidRPr="00420902">
              <w:rPr>
                <w:noProof/>
                <w:webHidden/>
                <w:color w:val="000000" w:themeColor="text1"/>
              </w:rPr>
              <w:fldChar w:fldCharType="begin"/>
            </w:r>
            <w:r w:rsidR="00420902" w:rsidRPr="00420902">
              <w:rPr>
                <w:noProof/>
                <w:webHidden/>
                <w:color w:val="000000" w:themeColor="text1"/>
              </w:rPr>
              <w:instrText xml:space="preserve"> PAGEREF _Toc185597340 \h </w:instrText>
            </w:r>
            <w:r w:rsidR="00420902" w:rsidRPr="00420902">
              <w:rPr>
                <w:noProof/>
                <w:webHidden/>
                <w:color w:val="000000" w:themeColor="text1"/>
              </w:rPr>
            </w:r>
            <w:r w:rsidR="00420902" w:rsidRPr="00420902">
              <w:rPr>
                <w:noProof/>
                <w:webHidden/>
                <w:color w:val="000000" w:themeColor="text1"/>
              </w:rPr>
              <w:fldChar w:fldCharType="separate"/>
            </w:r>
            <w:r w:rsidR="00420902" w:rsidRPr="00420902">
              <w:rPr>
                <w:noProof/>
                <w:webHidden/>
                <w:color w:val="000000" w:themeColor="text1"/>
              </w:rPr>
              <w:t>51</w:t>
            </w:r>
            <w:r w:rsidR="00420902" w:rsidRPr="00420902">
              <w:rPr>
                <w:noProof/>
                <w:webHidden/>
                <w:color w:val="000000" w:themeColor="text1"/>
              </w:rPr>
              <w:fldChar w:fldCharType="end"/>
            </w:r>
          </w:hyperlink>
        </w:p>
        <w:p w:rsidR="00420902" w:rsidRPr="00420902" w:rsidRDefault="008824D8">
          <w:pPr>
            <w:pStyle w:val="12"/>
            <w:rPr>
              <w:rFonts w:asciiTheme="minorHAnsi" w:eastAsiaTheme="minorEastAsia" w:hAnsiTheme="minorHAnsi" w:cstheme="minorBidi"/>
              <w:bCs w:val="0"/>
              <w:noProof/>
              <w:color w:val="000000" w:themeColor="text1"/>
              <w:kern w:val="0"/>
              <w:sz w:val="22"/>
              <w:szCs w:val="22"/>
            </w:rPr>
          </w:pPr>
          <w:hyperlink w:anchor="_Toc185597341" w:history="1">
            <w:r w:rsidR="00420902" w:rsidRPr="00420902">
              <w:rPr>
                <w:rStyle w:val="aff4"/>
                <w:noProof/>
                <w:color w:val="000000" w:themeColor="text1"/>
              </w:rPr>
              <w:t>11. 1. Комплект лицензионного программного обеспечения:</w:t>
            </w:r>
            <w:r w:rsidR="00420902" w:rsidRPr="00420902">
              <w:rPr>
                <w:noProof/>
                <w:webHidden/>
                <w:color w:val="000000" w:themeColor="text1"/>
              </w:rPr>
              <w:tab/>
            </w:r>
            <w:r w:rsidR="00420902" w:rsidRPr="00420902">
              <w:rPr>
                <w:noProof/>
                <w:webHidden/>
                <w:color w:val="000000" w:themeColor="text1"/>
              </w:rPr>
              <w:fldChar w:fldCharType="begin"/>
            </w:r>
            <w:r w:rsidR="00420902" w:rsidRPr="00420902">
              <w:rPr>
                <w:noProof/>
                <w:webHidden/>
                <w:color w:val="000000" w:themeColor="text1"/>
              </w:rPr>
              <w:instrText xml:space="preserve"> PAGEREF _Toc185597341 \h </w:instrText>
            </w:r>
            <w:r w:rsidR="00420902" w:rsidRPr="00420902">
              <w:rPr>
                <w:noProof/>
                <w:webHidden/>
                <w:color w:val="000000" w:themeColor="text1"/>
              </w:rPr>
            </w:r>
            <w:r w:rsidR="00420902" w:rsidRPr="00420902">
              <w:rPr>
                <w:noProof/>
                <w:webHidden/>
                <w:color w:val="000000" w:themeColor="text1"/>
              </w:rPr>
              <w:fldChar w:fldCharType="separate"/>
            </w:r>
            <w:r w:rsidR="00420902" w:rsidRPr="00420902">
              <w:rPr>
                <w:noProof/>
                <w:webHidden/>
                <w:color w:val="000000" w:themeColor="text1"/>
              </w:rPr>
              <w:t>51</w:t>
            </w:r>
            <w:r w:rsidR="00420902" w:rsidRPr="00420902">
              <w:rPr>
                <w:noProof/>
                <w:webHidden/>
                <w:color w:val="000000" w:themeColor="text1"/>
              </w:rPr>
              <w:fldChar w:fldCharType="end"/>
            </w:r>
          </w:hyperlink>
        </w:p>
        <w:p w:rsidR="00420902" w:rsidRPr="00420902" w:rsidRDefault="008824D8">
          <w:pPr>
            <w:pStyle w:val="12"/>
            <w:rPr>
              <w:rFonts w:asciiTheme="minorHAnsi" w:eastAsiaTheme="minorEastAsia" w:hAnsiTheme="minorHAnsi" w:cstheme="minorBidi"/>
              <w:bCs w:val="0"/>
              <w:noProof/>
              <w:color w:val="000000" w:themeColor="text1"/>
              <w:kern w:val="0"/>
              <w:sz w:val="22"/>
              <w:szCs w:val="22"/>
            </w:rPr>
          </w:pPr>
          <w:hyperlink w:anchor="_Toc185597342" w:history="1">
            <w:r w:rsidR="00420902" w:rsidRPr="00420902">
              <w:rPr>
                <w:rStyle w:val="aff4"/>
                <w:noProof/>
                <w:color w:val="000000" w:themeColor="text1"/>
              </w:rPr>
              <w:t>11.2. Современные профессиональные базы данных и информационные справочные системы</w:t>
            </w:r>
            <w:r w:rsidR="00420902" w:rsidRPr="00420902">
              <w:rPr>
                <w:noProof/>
                <w:webHidden/>
                <w:color w:val="000000" w:themeColor="text1"/>
              </w:rPr>
              <w:tab/>
            </w:r>
            <w:r w:rsidR="00420902" w:rsidRPr="00420902">
              <w:rPr>
                <w:noProof/>
                <w:webHidden/>
                <w:color w:val="000000" w:themeColor="text1"/>
              </w:rPr>
              <w:fldChar w:fldCharType="begin"/>
            </w:r>
            <w:r w:rsidR="00420902" w:rsidRPr="00420902">
              <w:rPr>
                <w:noProof/>
                <w:webHidden/>
                <w:color w:val="000000" w:themeColor="text1"/>
              </w:rPr>
              <w:instrText xml:space="preserve"> PAGEREF _Toc185597342 \h </w:instrText>
            </w:r>
            <w:r w:rsidR="00420902" w:rsidRPr="00420902">
              <w:rPr>
                <w:noProof/>
                <w:webHidden/>
                <w:color w:val="000000" w:themeColor="text1"/>
              </w:rPr>
            </w:r>
            <w:r w:rsidR="00420902" w:rsidRPr="00420902">
              <w:rPr>
                <w:noProof/>
                <w:webHidden/>
                <w:color w:val="000000" w:themeColor="text1"/>
              </w:rPr>
              <w:fldChar w:fldCharType="separate"/>
            </w:r>
            <w:r w:rsidR="00420902" w:rsidRPr="00420902">
              <w:rPr>
                <w:noProof/>
                <w:webHidden/>
                <w:color w:val="000000" w:themeColor="text1"/>
              </w:rPr>
              <w:t>51</w:t>
            </w:r>
            <w:r w:rsidR="00420902" w:rsidRPr="00420902">
              <w:rPr>
                <w:noProof/>
                <w:webHidden/>
                <w:color w:val="000000" w:themeColor="text1"/>
              </w:rPr>
              <w:fldChar w:fldCharType="end"/>
            </w:r>
          </w:hyperlink>
        </w:p>
        <w:p w:rsidR="00420902" w:rsidRPr="00420902" w:rsidRDefault="008824D8">
          <w:pPr>
            <w:pStyle w:val="12"/>
            <w:rPr>
              <w:rFonts w:asciiTheme="minorHAnsi" w:eastAsiaTheme="minorEastAsia" w:hAnsiTheme="minorHAnsi" w:cstheme="minorBidi"/>
              <w:bCs w:val="0"/>
              <w:noProof/>
              <w:color w:val="000000" w:themeColor="text1"/>
              <w:kern w:val="0"/>
              <w:sz w:val="22"/>
              <w:szCs w:val="22"/>
            </w:rPr>
          </w:pPr>
          <w:hyperlink w:anchor="_Toc185597343" w:history="1">
            <w:r w:rsidR="00420902" w:rsidRPr="00420902">
              <w:rPr>
                <w:rStyle w:val="aff4"/>
                <w:noProof/>
                <w:color w:val="000000" w:themeColor="text1"/>
              </w:rPr>
              <w:t>12. Описание материально-технической базы, необходимой для осуществления образовательного процесса по дисциплине</w:t>
            </w:r>
            <w:r w:rsidR="00420902" w:rsidRPr="00420902">
              <w:rPr>
                <w:noProof/>
                <w:webHidden/>
                <w:color w:val="000000" w:themeColor="text1"/>
              </w:rPr>
              <w:tab/>
            </w:r>
            <w:r w:rsidR="00420902" w:rsidRPr="00420902">
              <w:rPr>
                <w:noProof/>
                <w:webHidden/>
                <w:color w:val="000000" w:themeColor="text1"/>
              </w:rPr>
              <w:fldChar w:fldCharType="begin"/>
            </w:r>
            <w:r w:rsidR="00420902" w:rsidRPr="00420902">
              <w:rPr>
                <w:noProof/>
                <w:webHidden/>
                <w:color w:val="000000" w:themeColor="text1"/>
              </w:rPr>
              <w:instrText xml:space="preserve"> PAGEREF _Toc185597343 \h </w:instrText>
            </w:r>
            <w:r w:rsidR="00420902" w:rsidRPr="00420902">
              <w:rPr>
                <w:noProof/>
                <w:webHidden/>
                <w:color w:val="000000" w:themeColor="text1"/>
              </w:rPr>
            </w:r>
            <w:r w:rsidR="00420902" w:rsidRPr="00420902">
              <w:rPr>
                <w:noProof/>
                <w:webHidden/>
                <w:color w:val="000000" w:themeColor="text1"/>
              </w:rPr>
              <w:fldChar w:fldCharType="separate"/>
            </w:r>
            <w:r w:rsidR="00420902" w:rsidRPr="00420902">
              <w:rPr>
                <w:noProof/>
                <w:webHidden/>
                <w:color w:val="000000" w:themeColor="text1"/>
              </w:rPr>
              <w:t>52</w:t>
            </w:r>
            <w:r w:rsidR="00420902" w:rsidRPr="00420902">
              <w:rPr>
                <w:noProof/>
                <w:webHidden/>
                <w:color w:val="000000" w:themeColor="text1"/>
              </w:rPr>
              <w:fldChar w:fldCharType="end"/>
            </w:r>
          </w:hyperlink>
        </w:p>
        <w:p w:rsidR="00A56593" w:rsidRPr="00420902" w:rsidRDefault="000042E7">
          <w:pPr>
            <w:rPr>
              <w:color w:val="000000" w:themeColor="text1"/>
              <w:sz w:val="28"/>
              <w:szCs w:val="28"/>
            </w:rPr>
          </w:pPr>
          <w:r w:rsidRPr="00420902">
            <w:rPr>
              <w:color w:val="000000" w:themeColor="text1"/>
              <w:sz w:val="28"/>
              <w:szCs w:val="28"/>
            </w:rPr>
            <w:fldChar w:fldCharType="end"/>
          </w:r>
        </w:p>
      </w:sdtContent>
    </w:sdt>
    <w:p w:rsidR="004C017D" w:rsidRPr="00420902" w:rsidRDefault="000042E7">
      <w:pPr>
        <w:pStyle w:val="af9"/>
        <w:rPr>
          <w:color w:val="000000" w:themeColor="text1"/>
        </w:rPr>
      </w:pPr>
      <w:r w:rsidRPr="00420902">
        <w:rPr>
          <w:color w:val="000000" w:themeColor="text1"/>
        </w:rPr>
        <w:tab/>
      </w:r>
    </w:p>
    <w:p w:rsidR="004C017D" w:rsidRDefault="004C017D">
      <w:pPr>
        <w:pStyle w:val="af9"/>
      </w:pPr>
    </w:p>
    <w:p w:rsidR="004C017D" w:rsidRDefault="004C017D">
      <w:pPr>
        <w:pStyle w:val="af9"/>
      </w:pPr>
    </w:p>
    <w:p w:rsidR="00420902" w:rsidRDefault="00420902">
      <w:pPr>
        <w:pStyle w:val="af9"/>
      </w:pPr>
    </w:p>
    <w:p w:rsidR="00420902" w:rsidRDefault="00420902">
      <w:pPr>
        <w:pStyle w:val="af9"/>
      </w:pPr>
    </w:p>
    <w:p w:rsidR="00420902" w:rsidRDefault="00420902">
      <w:pPr>
        <w:pStyle w:val="af9"/>
      </w:pPr>
    </w:p>
    <w:p w:rsidR="00420902" w:rsidRDefault="00420902">
      <w:pPr>
        <w:pStyle w:val="af9"/>
      </w:pPr>
    </w:p>
    <w:p w:rsidR="00420902" w:rsidRDefault="00420902">
      <w:pPr>
        <w:pStyle w:val="af9"/>
      </w:pPr>
    </w:p>
    <w:p w:rsidR="00420902" w:rsidRDefault="00420902">
      <w:pPr>
        <w:pStyle w:val="af9"/>
      </w:pPr>
    </w:p>
    <w:p w:rsidR="00420902" w:rsidRDefault="00420902">
      <w:pPr>
        <w:pStyle w:val="af9"/>
      </w:pPr>
    </w:p>
    <w:p w:rsidR="004C017D" w:rsidRDefault="004C017D">
      <w:pPr>
        <w:pStyle w:val="af9"/>
      </w:pPr>
    </w:p>
    <w:p w:rsidR="00A56593" w:rsidRDefault="000042E7" w:rsidP="00420902">
      <w:pPr>
        <w:pStyle w:val="af9"/>
        <w:outlineLvl w:val="0"/>
      </w:pPr>
      <w:bookmarkStart w:id="0" w:name="_Toc185597325"/>
      <w:r>
        <w:rPr>
          <w:b/>
          <w:sz w:val="28"/>
          <w:szCs w:val="28"/>
        </w:rPr>
        <w:t>1. Наименование дисциплины</w:t>
      </w:r>
      <w:bookmarkEnd w:id="0"/>
    </w:p>
    <w:p w:rsidR="00A56593" w:rsidRDefault="000042E7">
      <w:pPr>
        <w:keepNext/>
        <w:spacing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«Оценка финансовой устойчивости коммерческого банка»</w:t>
      </w:r>
    </w:p>
    <w:p w:rsidR="00A56593" w:rsidRDefault="00A56593">
      <w:pPr>
        <w:keepNext/>
        <w:spacing w:line="360" w:lineRule="auto"/>
        <w:ind w:firstLine="709"/>
        <w:jc w:val="both"/>
        <w:rPr>
          <w:bCs/>
          <w:sz w:val="28"/>
          <w:szCs w:val="28"/>
        </w:rPr>
      </w:pPr>
    </w:p>
    <w:p w:rsidR="00A56593" w:rsidRDefault="000042E7">
      <w:pPr>
        <w:pStyle w:val="1"/>
        <w:spacing w:before="0" w:after="120"/>
        <w:ind w:firstLine="709"/>
        <w:rPr>
          <w:rFonts w:ascii="Times New Roman" w:hAnsi="Times New Roman" w:cs="Times New Roman"/>
          <w:b/>
          <w:color w:val="auto"/>
          <w:sz w:val="28"/>
          <w:szCs w:val="28"/>
        </w:rPr>
      </w:pPr>
      <w:bookmarkStart w:id="1" w:name="_Toc185597326"/>
      <w:r>
        <w:rPr>
          <w:rFonts w:ascii="Times New Roman" w:hAnsi="Times New Roman" w:cs="Times New Roman"/>
          <w:b/>
          <w:color w:val="auto"/>
          <w:sz w:val="28"/>
          <w:szCs w:val="28"/>
        </w:rPr>
        <w:t>2. Перечень планируемых результатов освоения образовательной программы (перечень компетенций) с указанием индикаторов их достижения и планируемых результатов обучения по дисциплине</w:t>
      </w:r>
      <w:bookmarkEnd w:id="1"/>
    </w:p>
    <w:p w:rsidR="00A56593" w:rsidRDefault="00A56593">
      <w:pPr>
        <w:tabs>
          <w:tab w:val="left" w:pos="540"/>
        </w:tabs>
        <w:contextualSpacing/>
        <w:jc w:val="both"/>
        <w:rPr>
          <w:sz w:val="28"/>
          <w:szCs w:val="28"/>
        </w:rPr>
      </w:pPr>
    </w:p>
    <w:tbl>
      <w:tblPr>
        <w:tblW w:w="9895" w:type="dxa"/>
        <w:tblInd w:w="-318" w:type="dxa"/>
        <w:tblLayout w:type="fixed"/>
        <w:tblLook w:val="04A0" w:firstRow="1" w:lastRow="0" w:firstColumn="1" w:lastColumn="0" w:noHBand="0" w:noVBand="1"/>
      </w:tblPr>
      <w:tblGrid>
        <w:gridCol w:w="1418"/>
        <w:gridCol w:w="2441"/>
        <w:gridCol w:w="2663"/>
        <w:gridCol w:w="3373"/>
      </w:tblGrid>
      <w:tr w:rsidR="00A56593"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56593" w:rsidRDefault="000042E7">
            <w:pPr>
              <w:tabs>
                <w:tab w:val="left" w:pos="540"/>
              </w:tabs>
              <w:contextualSpacing/>
              <w:jc w:val="both"/>
              <w:rPr>
                <w:b/>
              </w:rPr>
            </w:pPr>
            <w:r>
              <w:rPr>
                <w:b/>
              </w:rPr>
              <w:t>Код компетенции</w:t>
            </w:r>
          </w:p>
        </w:tc>
        <w:tc>
          <w:tcPr>
            <w:tcW w:w="24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56593" w:rsidRDefault="000042E7">
            <w:pPr>
              <w:tabs>
                <w:tab w:val="left" w:pos="540"/>
              </w:tabs>
              <w:contextualSpacing/>
              <w:jc w:val="both"/>
              <w:rPr>
                <w:b/>
              </w:rPr>
            </w:pPr>
            <w:r>
              <w:rPr>
                <w:b/>
              </w:rPr>
              <w:t>Наименование компетенции</w:t>
            </w:r>
          </w:p>
        </w:tc>
        <w:tc>
          <w:tcPr>
            <w:tcW w:w="2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56593" w:rsidRDefault="000042E7">
            <w:pPr>
              <w:tabs>
                <w:tab w:val="left" w:pos="540"/>
              </w:tabs>
              <w:contextualSpacing/>
              <w:jc w:val="both"/>
              <w:rPr>
                <w:b/>
              </w:rPr>
            </w:pPr>
            <w:r>
              <w:rPr>
                <w:b/>
              </w:rPr>
              <w:t>Индикаторы достижения компетенции</w:t>
            </w:r>
          </w:p>
        </w:tc>
        <w:tc>
          <w:tcPr>
            <w:tcW w:w="33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56593" w:rsidRDefault="000042E7">
            <w:pPr>
              <w:tabs>
                <w:tab w:val="left" w:pos="540"/>
              </w:tabs>
              <w:contextualSpacing/>
              <w:jc w:val="both"/>
              <w:rPr>
                <w:b/>
                <w:sz w:val="28"/>
                <w:szCs w:val="28"/>
              </w:rPr>
            </w:pPr>
            <w:r>
              <w:rPr>
                <w:b/>
              </w:rPr>
              <w:t>Результаты обучения (умения и знания), соотнесенные с индикаторами достижения компетенции</w:t>
            </w:r>
          </w:p>
        </w:tc>
      </w:tr>
      <w:tr w:rsidR="00A56593"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56593" w:rsidRDefault="000042E7">
            <w:pPr>
              <w:tabs>
                <w:tab w:val="left" w:pos="540"/>
              </w:tabs>
              <w:contextualSpacing/>
              <w:jc w:val="both"/>
              <w:rPr>
                <w:b/>
              </w:rPr>
            </w:pPr>
            <w:r>
              <w:rPr>
                <w:b/>
              </w:rPr>
              <w:t>ПК-3</w:t>
            </w:r>
          </w:p>
        </w:tc>
        <w:tc>
          <w:tcPr>
            <w:tcW w:w="24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56593" w:rsidRDefault="000042E7">
            <w:pPr>
              <w:tabs>
                <w:tab w:val="left" w:pos="540"/>
              </w:tabs>
              <w:contextualSpacing/>
              <w:jc w:val="both"/>
              <w:rPr>
                <w:b/>
                <w:sz w:val="28"/>
                <w:szCs w:val="28"/>
              </w:rPr>
            </w:pPr>
            <w:r>
              <w:t>Способен управлять рисками, проводить стратегический и операционный анализ для повышения эффективности банковских операций и разработки управленческих стратегий, сочетающих лучшие практики классического и исламского банкинга</w:t>
            </w:r>
          </w:p>
        </w:tc>
        <w:tc>
          <w:tcPr>
            <w:tcW w:w="2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56593" w:rsidRDefault="000042E7">
            <w:pPr>
              <w:tabs>
                <w:tab w:val="left" w:pos="540"/>
              </w:tabs>
              <w:contextualSpacing/>
              <w:jc w:val="both"/>
              <w:rPr>
                <w:b/>
                <w:sz w:val="28"/>
                <w:szCs w:val="28"/>
              </w:rPr>
            </w:pPr>
            <w:r>
              <w:t>1. Применяет методы количественного и качественного анализа для выявления и оценки рисков в банковской деятельности, разрабатывая стратегии их минимизации.</w:t>
            </w:r>
          </w:p>
          <w:p w:rsidR="00A56593" w:rsidRDefault="00A56593">
            <w:pPr>
              <w:tabs>
                <w:tab w:val="left" w:pos="540"/>
              </w:tabs>
              <w:contextualSpacing/>
              <w:jc w:val="both"/>
              <w:rPr>
                <w:b/>
                <w:sz w:val="28"/>
                <w:szCs w:val="28"/>
              </w:rPr>
            </w:pPr>
          </w:p>
          <w:p w:rsidR="00A56593" w:rsidRDefault="00A56593">
            <w:pPr>
              <w:tabs>
                <w:tab w:val="left" w:pos="540"/>
              </w:tabs>
              <w:contextualSpacing/>
              <w:jc w:val="both"/>
              <w:rPr>
                <w:b/>
                <w:sz w:val="28"/>
                <w:szCs w:val="28"/>
              </w:rPr>
            </w:pPr>
          </w:p>
          <w:p w:rsidR="00A56593" w:rsidRDefault="00A56593">
            <w:pPr>
              <w:tabs>
                <w:tab w:val="left" w:pos="540"/>
              </w:tabs>
              <w:contextualSpacing/>
              <w:jc w:val="both"/>
              <w:rPr>
                <w:b/>
                <w:sz w:val="28"/>
                <w:szCs w:val="28"/>
              </w:rPr>
            </w:pPr>
          </w:p>
          <w:p w:rsidR="00A56593" w:rsidRDefault="000042E7">
            <w:pPr>
              <w:tabs>
                <w:tab w:val="left" w:pos="540"/>
              </w:tabs>
              <w:contextualSpacing/>
              <w:jc w:val="both"/>
            </w:pPr>
            <w:r>
              <w:t>2. Проводит стратегический и операционный анализ, используя финансовые показатели и рыночные данные, для повышения эффективности и конкурентоспособности традиционных банков.</w:t>
            </w:r>
          </w:p>
          <w:p w:rsidR="00A56593" w:rsidRDefault="00A56593">
            <w:pPr>
              <w:tabs>
                <w:tab w:val="left" w:pos="540"/>
              </w:tabs>
              <w:contextualSpacing/>
              <w:jc w:val="both"/>
            </w:pPr>
          </w:p>
          <w:p w:rsidR="00A56593" w:rsidRDefault="00A56593">
            <w:pPr>
              <w:tabs>
                <w:tab w:val="left" w:pos="540"/>
              </w:tabs>
              <w:contextualSpacing/>
              <w:jc w:val="both"/>
            </w:pPr>
          </w:p>
          <w:p w:rsidR="00A56593" w:rsidRDefault="000042E7">
            <w:pPr>
              <w:tabs>
                <w:tab w:val="left" w:pos="540"/>
              </w:tabs>
              <w:contextualSpacing/>
              <w:jc w:val="both"/>
            </w:pPr>
            <w:r>
              <w:t>3. Применяет методы управления рисками, рекомендуемые международными исламскими финансовыми институтами для обеспечения устойчивости и стабильности операций исламского банка.</w:t>
            </w:r>
          </w:p>
          <w:p w:rsidR="00A56593" w:rsidRDefault="00A56593">
            <w:pPr>
              <w:tabs>
                <w:tab w:val="left" w:pos="540"/>
              </w:tabs>
              <w:contextualSpacing/>
              <w:jc w:val="both"/>
            </w:pPr>
          </w:p>
          <w:p w:rsidR="004C017D" w:rsidRDefault="004C017D">
            <w:pPr>
              <w:tabs>
                <w:tab w:val="left" w:pos="540"/>
              </w:tabs>
              <w:contextualSpacing/>
              <w:jc w:val="both"/>
            </w:pPr>
          </w:p>
          <w:p w:rsidR="004C017D" w:rsidRDefault="004C017D">
            <w:pPr>
              <w:tabs>
                <w:tab w:val="left" w:pos="540"/>
              </w:tabs>
              <w:contextualSpacing/>
              <w:jc w:val="both"/>
            </w:pPr>
          </w:p>
          <w:p w:rsidR="00A56593" w:rsidRDefault="000042E7">
            <w:pPr>
              <w:tabs>
                <w:tab w:val="left" w:pos="540"/>
              </w:tabs>
              <w:contextualSpacing/>
              <w:jc w:val="both"/>
            </w:pPr>
            <w:r>
              <w:t xml:space="preserve">4. Осуществляет стратегический и операционный анализ, интегрируя исламские финансовые принципы, для разработки управленческих стратегий, направленных на повышение экономической эффективности и соблюдение норм шариатского </w:t>
            </w:r>
            <w:proofErr w:type="spellStart"/>
            <w:r>
              <w:t>комплаенса</w:t>
            </w:r>
            <w:proofErr w:type="spellEnd"/>
            <w:r>
              <w:t>.</w:t>
            </w:r>
          </w:p>
          <w:p w:rsidR="00A56593" w:rsidRDefault="00A56593">
            <w:pPr>
              <w:tabs>
                <w:tab w:val="left" w:pos="540"/>
              </w:tabs>
              <w:contextualSpacing/>
              <w:jc w:val="both"/>
              <w:rPr>
                <w:b/>
                <w:sz w:val="28"/>
                <w:szCs w:val="28"/>
              </w:rPr>
            </w:pPr>
          </w:p>
        </w:tc>
        <w:tc>
          <w:tcPr>
            <w:tcW w:w="33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56593" w:rsidRDefault="000042E7">
            <w:pPr>
              <w:jc w:val="both"/>
              <w:rPr>
                <w:b/>
                <w:sz w:val="28"/>
                <w:szCs w:val="28"/>
              </w:rPr>
            </w:pPr>
            <w:r>
              <w:lastRenderedPageBreak/>
              <w:t>1.</w:t>
            </w:r>
          </w:p>
          <w:p w:rsidR="00A56593" w:rsidRDefault="000042E7">
            <w:pPr>
              <w:jc w:val="both"/>
              <w:rPr>
                <w:b/>
                <w:sz w:val="28"/>
                <w:szCs w:val="28"/>
              </w:rPr>
            </w:pPr>
            <w:r>
              <w:rPr>
                <w:i/>
              </w:rPr>
              <w:t>знать</w:t>
            </w:r>
            <w:r>
              <w:t>: - основные методы оценки различных банковских рисков;</w:t>
            </w:r>
          </w:p>
          <w:p w:rsidR="00A56593" w:rsidRDefault="000042E7">
            <w:pPr>
              <w:jc w:val="both"/>
              <w:rPr>
                <w:b/>
                <w:sz w:val="28"/>
                <w:szCs w:val="28"/>
              </w:rPr>
            </w:pPr>
            <w:r>
              <w:t xml:space="preserve"> </w:t>
            </w:r>
            <w:r>
              <w:rPr>
                <w:i/>
              </w:rPr>
              <w:t>уметь</w:t>
            </w:r>
            <w:r>
              <w:t>: - интерпретировать результаты вычисления прогнозных показателей деятельности банка и предлагать меры для их корректировки;</w:t>
            </w:r>
          </w:p>
          <w:p w:rsidR="00A56593" w:rsidRDefault="00A56593">
            <w:pPr>
              <w:jc w:val="both"/>
            </w:pPr>
          </w:p>
          <w:p w:rsidR="00A56593" w:rsidRDefault="000042E7">
            <w:pPr>
              <w:jc w:val="both"/>
              <w:rPr>
                <w:b/>
                <w:sz w:val="28"/>
                <w:szCs w:val="28"/>
              </w:rPr>
            </w:pPr>
            <w:r>
              <w:t>2.</w:t>
            </w:r>
          </w:p>
          <w:p w:rsidR="00A56593" w:rsidRDefault="000042E7">
            <w:pPr>
              <w:jc w:val="both"/>
              <w:rPr>
                <w:b/>
                <w:sz w:val="28"/>
                <w:szCs w:val="28"/>
              </w:rPr>
            </w:pPr>
            <w:r>
              <w:rPr>
                <w:i/>
              </w:rPr>
              <w:t>знать</w:t>
            </w:r>
            <w:r>
              <w:t>: - основные методы прогнозирования величины базовых индикаторов финансового состояния банка,</w:t>
            </w:r>
          </w:p>
          <w:p w:rsidR="00A56593" w:rsidRDefault="000042E7">
            <w:pPr>
              <w:tabs>
                <w:tab w:val="left" w:pos="540"/>
              </w:tabs>
              <w:contextualSpacing/>
              <w:jc w:val="both"/>
            </w:pPr>
            <w:r>
              <w:t xml:space="preserve"> </w:t>
            </w:r>
            <w:r>
              <w:rPr>
                <w:i/>
              </w:rPr>
              <w:t>уметь</w:t>
            </w:r>
            <w:r>
              <w:t>: -</w:t>
            </w:r>
            <w:r>
              <w:tab/>
              <w:t>использовать полученные знания для определения перспектив деятельности банка, ставить и формализовать задачи по повышению уровня его финансовой устойчивости.</w:t>
            </w:r>
          </w:p>
          <w:p w:rsidR="00A56593" w:rsidRDefault="00A56593">
            <w:pPr>
              <w:tabs>
                <w:tab w:val="left" w:pos="540"/>
              </w:tabs>
              <w:contextualSpacing/>
              <w:jc w:val="both"/>
            </w:pPr>
          </w:p>
          <w:p w:rsidR="00A56593" w:rsidRDefault="000042E7">
            <w:pPr>
              <w:tabs>
                <w:tab w:val="left" w:pos="540"/>
              </w:tabs>
              <w:contextualSpacing/>
              <w:jc w:val="both"/>
            </w:pPr>
            <w:r>
              <w:t>3.</w:t>
            </w:r>
          </w:p>
          <w:p w:rsidR="00A56593" w:rsidRDefault="000042E7">
            <w:pPr>
              <w:jc w:val="both"/>
              <w:rPr>
                <w:b/>
                <w:sz w:val="28"/>
                <w:szCs w:val="28"/>
              </w:rPr>
            </w:pPr>
            <w:r>
              <w:rPr>
                <w:i/>
              </w:rPr>
              <w:t>знать</w:t>
            </w:r>
            <w:r>
              <w:t>: - особенности российских и зарубежных моделей оценки финансовой устойчивости банков, применяемых органами банковского надзора,</w:t>
            </w:r>
          </w:p>
          <w:p w:rsidR="00A56593" w:rsidRDefault="000042E7">
            <w:pPr>
              <w:jc w:val="both"/>
              <w:rPr>
                <w:b/>
                <w:sz w:val="28"/>
                <w:szCs w:val="28"/>
              </w:rPr>
            </w:pPr>
            <w:r>
              <w:t xml:space="preserve"> </w:t>
            </w:r>
            <w:r>
              <w:rPr>
                <w:i/>
              </w:rPr>
              <w:t>уметь</w:t>
            </w:r>
            <w:r>
              <w:t xml:space="preserve">: - применять современный математический инструментарий для количественной оценки рисков банка и выбора </w:t>
            </w:r>
            <w:r>
              <w:lastRenderedPageBreak/>
              <w:t>способов из минимизации.</w:t>
            </w:r>
          </w:p>
          <w:p w:rsidR="00A56593" w:rsidRDefault="00A56593">
            <w:pPr>
              <w:tabs>
                <w:tab w:val="left" w:pos="540"/>
              </w:tabs>
              <w:contextualSpacing/>
              <w:jc w:val="both"/>
            </w:pPr>
          </w:p>
          <w:p w:rsidR="00A56593" w:rsidRDefault="000042E7">
            <w:pPr>
              <w:jc w:val="both"/>
              <w:rPr>
                <w:b/>
                <w:sz w:val="28"/>
                <w:szCs w:val="28"/>
              </w:rPr>
            </w:pPr>
            <w:r>
              <w:t>4.</w:t>
            </w:r>
          </w:p>
          <w:p w:rsidR="00A56593" w:rsidRDefault="000042E7">
            <w:pPr>
              <w:jc w:val="both"/>
              <w:rPr>
                <w:b/>
                <w:sz w:val="28"/>
                <w:szCs w:val="28"/>
              </w:rPr>
            </w:pPr>
            <w:r>
              <w:rPr>
                <w:i/>
              </w:rPr>
              <w:t>знать</w:t>
            </w:r>
            <w:r>
              <w:t>: - теоретические, методологические и организационные подходы к оценке финансовой устойчивости коммерческого банка и стратегических перспектив его деятельности;</w:t>
            </w:r>
          </w:p>
          <w:p w:rsidR="00A56593" w:rsidRDefault="000042E7">
            <w:pPr>
              <w:tabs>
                <w:tab w:val="left" w:pos="540"/>
              </w:tabs>
              <w:contextualSpacing/>
              <w:jc w:val="both"/>
            </w:pPr>
            <w:r>
              <w:t xml:space="preserve"> </w:t>
            </w:r>
            <w:r>
              <w:rPr>
                <w:i/>
              </w:rPr>
              <w:t>уметь</w:t>
            </w:r>
            <w:r>
              <w:t>: - прогнозировать уровень финансовой устойчивости коммерческого банка на различных горизонтах планирования.</w:t>
            </w:r>
          </w:p>
        </w:tc>
      </w:tr>
      <w:tr w:rsidR="00A56593"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56593" w:rsidRDefault="000042E7">
            <w:pPr>
              <w:tabs>
                <w:tab w:val="left" w:pos="540"/>
              </w:tabs>
              <w:contextualSpacing/>
              <w:jc w:val="both"/>
              <w:rPr>
                <w:b/>
              </w:rPr>
            </w:pPr>
            <w:r>
              <w:rPr>
                <w:b/>
              </w:rPr>
              <w:lastRenderedPageBreak/>
              <w:t>ПК-2</w:t>
            </w:r>
          </w:p>
        </w:tc>
        <w:tc>
          <w:tcPr>
            <w:tcW w:w="24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56593" w:rsidRDefault="000042E7">
            <w:pPr>
              <w:tabs>
                <w:tab w:val="left" w:pos="540"/>
              </w:tabs>
              <w:contextualSpacing/>
              <w:jc w:val="both"/>
              <w:rPr>
                <w:b/>
                <w:sz w:val="28"/>
                <w:szCs w:val="28"/>
              </w:rPr>
            </w:pPr>
            <w:r>
              <w:t xml:space="preserve">Способен к идентификации, разработке и внедрению инновационных финансовых продуктов и услуг, в том числе с использованием </w:t>
            </w:r>
            <w:proofErr w:type="spellStart"/>
            <w:r>
              <w:t>финтеха</w:t>
            </w:r>
            <w:proofErr w:type="spellEnd"/>
            <w:r>
              <w:t>, для удовлетворения потребностей современного рынка классического и исламского банкинга.</w:t>
            </w:r>
          </w:p>
        </w:tc>
        <w:tc>
          <w:tcPr>
            <w:tcW w:w="2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56593" w:rsidRDefault="000042E7">
            <w:pPr>
              <w:tabs>
                <w:tab w:val="left" w:pos="540"/>
              </w:tabs>
              <w:contextualSpacing/>
              <w:jc w:val="both"/>
              <w:rPr>
                <w:b/>
                <w:sz w:val="28"/>
                <w:szCs w:val="28"/>
              </w:rPr>
            </w:pPr>
            <w:r>
              <w:t xml:space="preserve">1. Определяет потребности клиентов традиционных банков и разрабатывает инновационные финансовые продукты и услуги, используя современные </w:t>
            </w:r>
            <w:proofErr w:type="spellStart"/>
            <w:r>
              <w:t>финтех</w:t>
            </w:r>
            <w:proofErr w:type="spellEnd"/>
            <w:r>
              <w:t>-решения.</w:t>
            </w:r>
          </w:p>
          <w:p w:rsidR="00A56593" w:rsidRDefault="00A56593">
            <w:pPr>
              <w:tabs>
                <w:tab w:val="left" w:pos="540"/>
              </w:tabs>
              <w:contextualSpacing/>
              <w:jc w:val="both"/>
              <w:rPr>
                <w:b/>
                <w:sz w:val="28"/>
                <w:szCs w:val="28"/>
              </w:rPr>
            </w:pPr>
          </w:p>
          <w:p w:rsidR="00A56593" w:rsidRDefault="00A56593">
            <w:pPr>
              <w:tabs>
                <w:tab w:val="left" w:pos="540"/>
              </w:tabs>
              <w:contextualSpacing/>
              <w:jc w:val="both"/>
              <w:rPr>
                <w:b/>
                <w:sz w:val="28"/>
                <w:szCs w:val="28"/>
              </w:rPr>
            </w:pPr>
          </w:p>
          <w:p w:rsidR="00A56593" w:rsidRDefault="00A56593">
            <w:pPr>
              <w:tabs>
                <w:tab w:val="left" w:pos="540"/>
              </w:tabs>
              <w:contextualSpacing/>
              <w:jc w:val="both"/>
              <w:rPr>
                <w:b/>
                <w:sz w:val="28"/>
                <w:szCs w:val="28"/>
              </w:rPr>
            </w:pPr>
          </w:p>
          <w:p w:rsidR="00A56593" w:rsidRDefault="00A56593">
            <w:pPr>
              <w:tabs>
                <w:tab w:val="left" w:pos="540"/>
              </w:tabs>
              <w:contextualSpacing/>
              <w:jc w:val="both"/>
              <w:rPr>
                <w:b/>
                <w:sz w:val="28"/>
                <w:szCs w:val="28"/>
              </w:rPr>
            </w:pPr>
          </w:p>
          <w:p w:rsidR="00A56593" w:rsidRDefault="00A56593">
            <w:pPr>
              <w:tabs>
                <w:tab w:val="left" w:pos="540"/>
              </w:tabs>
              <w:contextualSpacing/>
              <w:jc w:val="both"/>
              <w:rPr>
                <w:b/>
                <w:sz w:val="28"/>
                <w:szCs w:val="28"/>
              </w:rPr>
            </w:pPr>
          </w:p>
          <w:p w:rsidR="00A56593" w:rsidRDefault="000042E7">
            <w:pPr>
              <w:tabs>
                <w:tab w:val="left" w:pos="540"/>
              </w:tabs>
              <w:contextualSpacing/>
              <w:jc w:val="both"/>
            </w:pPr>
            <w:r>
              <w:t>2. Внедряет разработанные финансовые продукты и услуги в традиционные банки, обеспечивая их соответствие требованиям рынка и удовлетворение потребностей клиентов.</w:t>
            </w:r>
          </w:p>
          <w:p w:rsidR="00A56593" w:rsidRDefault="00A56593">
            <w:pPr>
              <w:tabs>
                <w:tab w:val="left" w:pos="540"/>
              </w:tabs>
              <w:contextualSpacing/>
              <w:jc w:val="both"/>
            </w:pPr>
          </w:p>
          <w:p w:rsidR="00A56593" w:rsidRDefault="00A56593">
            <w:pPr>
              <w:tabs>
                <w:tab w:val="left" w:pos="540"/>
              </w:tabs>
              <w:contextualSpacing/>
              <w:jc w:val="both"/>
              <w:rPr>
                <w:b/>
                <w:sz w:val="28"/>
                <w:szCs w:val="28"/>
              </w:rPr>
            </w:pPr>
          </w:p>
          <w:p w:rsidR="00A56593" w:rsidRDefault="00A56593">
            <w:pPr>
              <w:tabs>
                <w:tab w:val="left" w:pos="540"/>
              </w:tabs>
              <w:contextualSpacing/>
              <w:jc w:val="both"/>
              <w:rPr>
                <w:b/>
                <w:sz w:val="28"/>
                <w:szCs w:val="28"/>
              </w:rPr>
            </w:pPr>
          </w:p>
          <w:p w:rsidR="00A56593" w:rsidRDefault="00A56593">
            <w:pPr>
              <w:tabs>
                <w:tab w:val="left" w:pos="540"/>
              </w:tabs>
              <w:contextualSpacing/>
              <w:jc w:val="both"/>
              <w:rPr>
                <w:b/>
                <w:sz w:val="28"/>
                <w:szCs w:val="28"/>
              </w:rPr>
            </w:pPr>
          </w:p>
          <w:p w:rsidR="00A56593" w:rsidRDefault="00A56593">
            <w:pPr>
              <w:tabs>
                <w:tab w:val="left" w:pos="540"/>
              </w:tabs>
              <w:contextualSpacing/>
              <w:jc w:val="both"/>
              <w:rPr>
                <w:b/>
                <w:sz w:val="28"/>
                <w:szCs w:val="28"/>
              </w:rPr>
            </w:pPr>
          </w:p>
          <w:p w:rsidR="00A56593" w:rsidRDefault="00A56593">
            <w:pPr>
              <w:tabs>
                <w:tab w:val="left" w:pos="540"/>
              </w:tabs>
              <w:contextualSpacing/>
              <w:jc w:val="both"/>
              <w:rPr>
                <w:b/>
                <w:sz w:val="28"/>
                <w:szCs w:val="28"/>
              </w:rPr>
            </w:pPr>
          </w:p>
          <w:p w:rsidR="00A56593" w:rsidRDefault="00A56593">
            <w:pPr>
              <w:tabs>
                <w:tab w:val="left" w:pos="540"/>
              </w:tabs>
              <w:contextualSpacing/>
              <w:jc w:val="both"/>
              <w:rPr>
                <w:b/>
                <w:sz w:val="28"/>
                <w:szCs w:val="28"/>
              </w:rPr>
            </w:pPr>
          </w:p>
          <w:p w:rsidR="00A56593" w:rsidRDefault="00A56593">
            <w:pPr>
              <w:tabs>
                <w:tab w:val="left" w:pos="540"/>
              </w:tabs>
              <w:contextualSpacing/>
              <w:jc w:val="both"/>
              <w:rPr>
                <w:b/>
                <w:sz w:val="28"/>
                <w:szCs w:val="28"/>
              </w:rPr>
            </w:pPr>
          </w:p>
          <w:p w:rsidR="00A56593" w:rsidRDefault="00A56593">
            <w:pPr>
              <w:tabs>
                <w:tab w:val="left" w:pos="540"/>
              </w:tabs>
              <w:contextualSpacing/>
              <w:jc w:val="both"/>
              <w:rPr>
                <w:b/>
                <w:sz w:val="28"/>
                <w:szCs w:val="28"/>
              </w:rPr>
            </w:pPr>
          </w:p>
          <w:p w:rsidR="00A56593" w:rsidRDefault="00A56593">
            <w:pPr>
              <w:tabs>
                <w:tab w:val="left" w:pos="540"/>
              </w:tabs>
              <w:contextualSpacing/>
              <w:jc w:val="both"/>
              <w:rPr>
                <w:b/>
                <w:sz w:val="28"/>
                <w:szCs w:val="28"/>
              </w:rPr>
            </w:pPr>
          </w:p>
          <w:p w:rsidR="00A56593" w:rsidRDefault="00A56593">
            <w:pPr>
              <w:tabs>
                <w:tab w:val="left" w:pos="540"/>
              </w:tabs>
              <w:contextualSpacing/>
              <w:jc w:val="both"/>
              <w:rPr>
                <w:b/>
                <w:sz w:val="28"/>
                <w:szCs w:val="28"/>
              </w:rPr>
            </w:pPr>
          </w:p>
          <w:p w:rsidR="00A56593" w:rsidRDefault="000042E7">
            <w:pPr>
              <w:tabs>
                <w:tab w:val="left" w:pos="540"/>
              </w:tabs>
              <w:contextualSpacing/>
              <w:jc w:val="both"/>
              <w:rPr>
                <w:b/>
                <w:sz w:val="28"/>
                <w:szCs w:val="28"/>
              </w:rPr>
            </w:pPr>
            <w:r>
              <w:t xml:space="preserve">3. Идентифицирует потребности клиентов исламских банков и разрабатывает финансовые продукты, соответствующие принципам Шариата, с использованием </w:t>
            </w:r>
            <w:proofErr w:type="spellStart"/>
            <w:r>
              <w:t>финтех</w:t>
            </w:r>
            <w:proofErr w:type="spellEnd"/>
            <w:r>
              <w:t>-технологий для повышения их доступности и эффективности.</w:t>
            </w:r>
          </w:p>
          <w:p w:rsidR="004C017D" w:rsidRDefault="004C017D">
            <w:pPr>
              <w:tabs>
                <w:tab w:val="left" w:pos="540"/>
              </w:tabs>
              <w:contextualSpacing/>
              <w:jc w:val="both"/>
              <w:rPr>
                <w:b/>
                <w:sz w:val="28"/>
                <w:szCs w:val="28"/>
              </w:rPr>
            </w:pPr>
          </w:p>
          <w:p w:rsidR="004C017D" w:rsidRDefault="004C017D">
            <w:pPr>
              <w:tabs>
                <w:tab w:val="left" w:pos="540"/>
              </w:tabs>
              <w:contextualSpacing/>
              <w:jc w:val="both"/>
            </w:pPr>
          </w:p>
          <w:p w:rsidR="00A56593" w:rsidRDefault="000042E7">
            <w:pPr>
              <w:tabs>
                <w:tab w:val="left" w:pos="540"/>
              </w:tabs>
              <w:contextualSpacing/>
              <w:jc w:val="both"/>
            </w:pPr>
            <w:r>
              <w:t>4. Внедряет разработанные исламские финансовые</w:t>
            </w:r>
          </w:p>
          <w:p w:rsidR="00A56593" w:rsidRDefault="000042E7">
            <w:pPr>
              <w:tabs>
                <w:tab w:val="left" w:pos="540"/>
              </w:tabs>
              <w:contextualSpacing/>
              <w:jc w:val="both"/>
            </w:pPr>
            <w:r>
              <w:t>продукты и услуги, обеспечивая их соответствие</w:t>
            </w:r>
          </w:p>
          <w:p w:rsidR="00A56593" w:rsidRDefault="000042E7">
            <w:pPr>
              <w:tabs>
                <w:tab w:val="left" w:pos="540"/>
              </w:tabs>
              <w:contextualSpacing/>
              <w:jc w:val="both"/>
            </w:pPr>
            <w:r>
              <w:t>шариатским нормам и удовлетворение потребностей</w:t>
            </w:r>
          </w:p>
          <w:p w:rsidR="00A56593" w:rsidRDefault="000042E7">
            <w:pPr>
              <w:tabs>
                <w:tab w:val="left" w:pos="540"/>
              </w:tabs>
              <w:contextualSpacing/>
              <w:jc w:val="both"/>
              <w:rPr>
                <w:b/>
                <w:sz w:val="28"/>
                <w:szCs w:val="28"/>
              </w:rPr>
            </w:pPr>
            <w:r>
              <w:t>клиентов исламских банков.</w:t>
            </w:r>
          </w:p>
        </w:tc>
        <w:tc>
          <w:tcPr>
            <w:tcW w:w="33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56593" w:rsidRDefault="000042E7">
            <w:pPr>
              <w:jc w:val="both"/>
              <w:rPr>
                <w:b/>
                <w:sz w:val="28"/>
                <w:szCs w:val="28"/>
              </w:rPr>
            </w:pPr>
            <w:r>
              <w:lastRenderedPageBreak/>
              <w:t>1.</w:t>
            </w:r>
          </w:p>
          <w:p w:rsidR="00A56593" w:rsidRDefault="000042E7">
            <w:pPr>
              <w:jc w:val="both"/>
              <w:rPr>
                <w:b/>
                <w:sz w:val="28"/>
                <w:szCs w:val="28"/>
              </w:rPr>
            </w:pPr>
            <w:r>
              <w:rPr>
                <w:i/>
              </w:rPr>
              <w:t>знать</w:t>
            </w:r>
            <w:r>
              <w:t>: - основные направления и методы анализа и оценки финансового состояния коммерческого банка;</w:t>
            </w:r>
          </w:p>
          <w:p w:rsidR="00A56593" w:rsidRDefault="000042E7">
            <w:pPr>
              <w:jc w:val="both"/>
              <w:rPr>
                <w:b/>
                <w:sz w:val="28"/>
                <w:szCs w:val="28"/>
              </w:rPr>
            </w:pPr>
            <w:r>
              <w:t>- возможности приложений для командной работы над проектами (</w:t>
            </w:r>
            <w:proofErr w:type="spellStart"/>
            <w:r>
              <w:t>YouGile</w:t>
            </w:r>
            <w:proofErr w:type="spellEnd"/>
            <w:r>
              <w:t>, Яндекс Документы);</w:t>
            </w:r>
          </w:p>
          <w:p w:rsidR="00A56593" w:rsidRDefault="000042E7">
            <w:pPr>
              <w:jc w:val="both"/>
              <w:rPr>
                <w:b/>
                <w:sz w:val="28"/>
                <w:szCs w:val="28"/>
              </w:rPr>
            </w:pPr>
            <w:r>
              <w:t xml:space="preserve"> </w:t>
            </w:r>
            <w:r>
              <w:rPr>
                <w:i/>
              </w:rPr>
              <w:t>уметь</w:t>
            </w:r>
            <w:r>
              <w:t>: - правильно интерпретировать значения рассчитанных показателей, оценивать их взаимную связь;</w:t>
            </w:r>
          </w:p>
          <w:p w:rsidR="004C017D" w:rsidRDefault="004C017D">
            <w:pPr>
              <w:jc w:val="both"/>
            </w:pPr>
          </w:p>
          <w:p w:rsidR="00A56593" w:rsidRDefault="000042E7">
            <w:pPr>
              <w:jc w:val="both"/>
              <w:rPr>
                <w:b/>
                <w:sz w:val="28"/>
                <w:szCs w:val="28"/>
              </w:rPr>
            </w:pPr>
            <w:r>
              <w:t>2.</w:t>
            </w:r>
          </w:p>
          <w:p w:rsidR="00A56593" w:rsidRDefault="000042E7">
            <w:pPr>
              <w:jc w:val="both"/>
              <w:rPr>
                <w:b/>
                <w:sz w:val="28"/>
                <w:szCs w:val="28"/>
              </w:rPr>
            </w:pPr>
            <w:r>
              <w:rPr>
                <w:i/>
              </w:rPr>
              <w:t>знать</w:t>
            </w:r>
            <w:r>
              <w:t>: - сходства и различия российских и зарубежных методик оценки перспективной финансовой устойчивости коммерческих банков,</w:t>
            </w:r>
          </w:p>
          <w:p w:rsidR="00A56593" w:rsidRDefault="000042E7">
            <w:pPr>
              <w:jc w:val="both"/>
            </w:pPr>
            <w:r>
              <w:t xml:space="preserve"> </w:t>
            </w:r>
            <w:r>
              <w:rPr>
                <w:i/>
              </w:rPr>
              <w:t>уметь</w:t>
            </w:r>
            <w:r>
              <w:t xml:space="preserve">: </w:t>
            </w:r>
          </w:p>
          <w:p w:rsidR="00A56593" w:rsidRDefault="000042E7">
            <w:pPr>
              <w:jc w:val="both"/>
            </w:pPr>
            <w:r>
              <w:t>- оценивать влияние на устойчивость банка фактора разработки новых продуктов и/или выхода на новые сегменты рынка,</w:t>
            </w:r>
          </w:p>
          <w:p w:rsidR="00A56593" w:rsidRDefault="000042E7">
            <w:pPr>
              <w:jc w:val="both"/>
              <w:rPr>
                <w:b/>
                <w:sz w:val="28"/>
                <w:szCs w:val="28"/>
              </w:rPr>
            </w:pPr>
            <w:r>
              <w:t xml:space="preserve">- представлять результаты оценки финансовой устойчивости банков различным категориям пользователей (руководству банка, инвесторам, органам </w:t>
            </w:r>
            <w:r>
              <w:lastRenderedPageBreak/>
              <w:t>надзора) с применением традиционных программ и современных приложений для бизнес-аналитики.</w:t>
            </w:r>
          </w:p>
          <w:p w:rsidR="00A56593" w:rsidRDefault="00A56593">
            <w:pPr>
              <w:jc w:val="both"/>
            </w:pPr>
          </w:p>
          <w:p w:rsidR="00A56593" w:rsidRDefault="000042E7">
            <w:pPr>
              <w:jc w:val="both"/>
              <w:rPr>
                <w:b/>
                <w:sz w:val="28"/>
                <w:szCs w:val="28"/>
              </w:rPr>
            </w:pPr>
            <w:r>
              <w:t>3.</w:t>
            </w:r>
          </w:p>
          <w:p w:rsidR="00A56593" w:rsidRDefault="000042E7">
            <w:pPr>
              <w:jc w:val="both"/>
              <w:rPr>
                <w:b/>
                <w:sz w:val="28"/>
                <w:szCs w:val="28"/>
              </w:rPr>
            </w:pPr>
            <w:r>
              <w:rPr>
                <w:i/>
              </w:rPr>
              <w:t>знать</w:t>
            </w:r>
            <w:r>
              <w:t>: - теоретические основы применения современных цифровых технологий для проведения оценки финансовой устойчивости банков;</w:t>
            </w:r>
          </w:p>
          <w:p w:rsidR="00A56593" w:rsidRDefault="000042E7">
            <w:pPr>
              <w:jc w:val="both"/>
              <w:rPr>
                <w:b/>
                <w:sz w:val="28"/>
                <w:szCs w:val="28"/>
              </w:rPr>
            </w:pPr>
            <w:r>
              <w:t xml:space="preserve"> </w:t>
            </w:r>
            <w:r>
              <w:rPr>
                <w:i/>
              </w:rPr>
              <w:t>уметь</w:t>
            </w:r>
            <w:r>
              <w:t>: - использовать современные цифровые технологии для решения задач в области оценки уровня финансовой устойчивости банка;</w:t>
            </w:r>
          </w:p>
          <w:p w:rsidR="00A56593" w:rsidRDefault="000042E7">
            <w:pPr>
              <w:jc w:val="both"/>
              <w:rPr>
                <w:b/>
                <w:sz w:val="28"/>
                <w:szCs w:val="28"/>
              </w:rPr>
            </w:pPr>
            <w:r>
              <w:t>4.</w:t>
            </w:r>
          </w:p>
          <w:p w:rsidR="00A56593" w:rsidRDefault="000042E7">
            <w:pPr>
              <w:jc w:val="both"/>
              <w:rPr>
                <w:b/>
                <w:sz w:val="28"/>
                <w:szCs w:val="28"/>
              </w:rPr>
            </w:pPr>
            <w:r>
              <w:rPr>
                <w:i/>
              </w:rPr>
              <w:t>знать</w:t>
            </w:r>
            <w:r>
              <w:t>: - важность влияния фактора внедрения новых продуктов на финансовую устойчивость банка,</w:t>
            </w:r>
          </w:p>
          <w:p w:rsidR="00A56593" w:rsidRDefault="000042E7">
            <w:pPr>
              <w:jc w:val="both"/>
              <w:rPr>
                <w:b/>
                <w:sz w:val="28"/>
                <w:szCs w:val="28"/>
              </w:rPr>
            </w:pPr>
            <w:r>
              <w:t xml:space="preserve"> - источники данных о финансовом и рыночном положении банка;</w:t>
            </w:r>
          </w:p>
          <w:p w:rsidR="00A56593" w:rsidRDefault="000042E7">
            <w:pPr>
              <w:jc w:val="both"/>
              <w:rPr>
                <w:b/>
                <w:sz w:val="28"/>
                <w:szCs w:val="28"/>
              </w:rPr>
            </w:pPr>
            <w:r>
              <w:t xml:space="preserve"> </w:t>
            </w:r>
            <w:r>
              <w:rPr>
                <w:i/>
              </w:rPr>
              <w:t>уметь</w:t>
            </w:r>
            <w:r>
              <w:t>: - анализировать нефинансовые факторы влияния на кредитоспособность банка.</w:t>
            </w:r>
          </w:p>
        </w:tc>
      </w:tr>
    </w:tbl>
    <w:p w:rsidR="00A56593" w:rsidRDefault="00A56593">
      <w:pPr>
        <w:tabs>
          <w:tab w:val="left" w:pos="540"/>
        </w:tabs>
        <w:contextualSpacing/>
        <w:jc w:val="both"/>
        <w:rPr>
          <w:b/>
          <w:sz w:val="28"/>
          <w:szCs w:val="28"/>
        </w:rPr>
      </w:pPr>
    </w:p>
    <w:p w:rsidR="004C017D" w:rsidRDefault="004C017D">
      <w:pPr>
        <w:tabs>
          <w:tab w:val="left" w:pos="540"/>
        </w:tabs>
        <w:contextualSpacing/>
        <w:jc w:val="both"/>
        <w:rPr>
          <w:b/>
          <w:sz w:val="28"/>
          <w:szCs w:val="28"/>
        </w:rPr>
      </w:pPr>
    </w:p>
    <w:p w:rsidR="00A56593" w:rsidRDefault="000042E7">
      <w:pPr>
        <w:pStyle w:val="1"/>
        <w:spacing w:before="0" w:after="120"/>
        <w:ind w:firstLine="709"/>
        <w:rPr>
          <w:rFonts w:ascii="Times New Roman" w:hAnsi="Times New Roman" w:cs="Times New Roman"/>
          <w:b/>
          <w:color w:val="auto"/>
          <w:sz w:val="28"/>
          <w:szCs w:val="28"/>
        </w:rPr>
      </w:pPr>
      <w:bookmarkStart w:id="2" w:name="_Toc185597327"/>
      <w:r>
        <w:rPr>
          <w:rFonts w:ascii="Times New Roman" w:hAnsi="Times New Roman" w:cs="Times New Roman"/>
          <w:b/>
          <w:color w:val="auto"/>
          <w:sz w:val="28"/>
          <w:szCs w:val="28"/>
        </w:rPr>
        <w:t>3. Место дисциплины в структуре образовательной программы</w:t>
      </w:r>
      <w:bookmarkEnd w:id="2"/>
    </w:p>
    <w:p w:rsidR="004C017D" w:rsidRDefault="000042E7" w:rsidP="004C017D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Дисциплина «Оценка финансовой устойчивости коммерческого банка» относится к модулю дисциплин по выбору, углубляющих освоение программы магистратуры «Классическая и исламская модели современного банкинга».</w:t>
      </w:r>
    </w:p>
    <w:p w:rsidR="004C017D" w:rsidRDefault="004C017D" w:rsidP="00517D1A">
      <w:pPr>
        <w:pStyle w:val="1"/>
        <w:spacing w:before="0" w:after="120"/>
        <w:rPr>
          <w:rFonts w:ascii="Times New Roman" w:hAnsi="Times New Roman" w:cs="Times New Roman"/>
          <w:b/>
          <w:color w:val="auto"/>
          <w:sz w:val="28"/>
          <w:szCs w:val="28"/>
        </w:rPr>
      </w:pPr>
      <w:bookmarkStart w:id="3" w:name="_GoBack"/>
      <w:bookmarkEnd w:id="3"/>
    </w:p>
    <w:p w:rsidR="00A56593" w:rsidRDefault="000042E7">
      <w:pPr>
        <w:pStyle w:val="1"/>
        <w:spacing w:before="0" w:after="120"/>
        <w:ind w:firstLine="709"/>
        <w:rPr>
          <w:rFonts w:ascii="Times New Roman" w:hAnsi="Times New Roman" w:cs="Times New Roman"/>
          <w:b/>
          <w:color w:val="auto"/>
          <w:sz w:val="28"/>
          <w:szCs w:val="28"/>
        </w:rPr>
      </w:pPr>
      <w:bookmarkStart w:id="4" w:name="_Toc185597328"/>
      <w:r>
        <w:rPr>
          <w:rFonts w:ascii="Times New Roman" w:hAnsi="Times New Roman" w:cs="Times New Roman"/>
          <w:b/>
          <w:color w:val="auto"/>
          <w:sz w:val="28"/>
          <w:szCs w:val="28"/>
        </w:rPr>
        <w:t>4. Объем дисциплины(модуля) в зачетных единицах и в академических часах с выделением объема аудиторной (лекции, семинары) и самостоятельной работы обучающихся</w:t>
      </w:r>
      <w:bookmarkEnd w:id="4"/>
    </w:p>
    <w:p w:rsidR="00A56593" w:rsidRDefault="000042E7">
      <w:pPr>
        <w:ind w:firstLine="709"/>
        <w:jc w:val="right"/>
        <w:rPr>
          <w:sz w:val="28"/>
          <w:szCs w:val="28"/>
          <w:lang w:val="en-US"/>
        </w:rPr>
      </w:pPr>
      <w:r>
        <w:rPr>
          <w:sz w:val="28"/>
          <w:szCs w:val="28"/>
        </w:rPr>
        <w:t xml:space="preserve">Таблица </w:t>
      </w:r>
      <w:r>
        <w:rPr>
          <w:sz w:val="28"/>
          <w:szCs w:val="28"/>
          <w:lang w:val="en-US"/>
        </w:rPr>
        <w:t>1</w:t>
      </w:r>
    </w:p>
    <w:p w:rsidR="00A56593" w:rsidRDefault="00A56593">
      <w:pPr>
        <w:rPr>
          <w:sz w:val="28"/>
          <w:szCs w:val="28"/>
        </w:rPr>
      </w:pP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5520"/>
        <w:gridCol w:w="1983"/>
        <w:gridCol w:w="1842"/>
      </w:tblGrid>
      <w:tr w:rsidR="00A56593">
        <w:tc>
          <w:tcPr>
            <w:tcW w:w="5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56593" w:rsidRDefault="000042E7">
            <w:pPr>
              <w:pStyle w:val="afc"/>
              <w:keepNext/>
              <w:ind w:left="0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lastRenderedPageBreak/>
              <w:t>Вид учебной работы   по дисциплине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56593" w:rsidRDefault="000042E7">
            <w:pPr>
              <w:pStyle w:val="afc"/>
              <w:keepNext/>
              <w:ind w:left="0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Всего</w:t>
            </w:r>
          </w:p>
          <w:p w:rsidR="00A56593" w:rsidRDefault="000042E7">
            <w:pPr>
              <w:pStyle w:val="afc"/>
              <w:keepNext/>
              <w:ind w:left="0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(в з/е и часах)</w:t>
            </w:r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56593" w:rsidRDefault="000042E7">
            <w:pPr>
              <w:pStyle w:val="afc"/>
              <w:keepNext/>
              <w:ind w:left="0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Модуль 4</w:t>
            </w:r>
          </w:p>
          <w:p w:rsidR="00A56593" w:rsidRDefault="000042E7">
            <w:pPr>
              <w:pStyle w:val="afc"/>
              <w:keepNext/>
              <w:ind w:left="0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(в часах)</w:t>
            </w:r>
          </w:p>
        </w:tc>
      </w:tr>
      <w:tr w:rsidR="00A56593">
        <w:tc>
          <w:tcPr>
            <w:tcW w:w="5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56593" w:rsidRDefault="000042E7">
            <w:pPr>
              <w:pStyle w:val="afc"/>
              <w:keepNext/>
              <w:ind w:left="0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Общая трудоемкость дисциплины 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56593" w:rsidRDefault="000042E7">
            <w:pPr>
              <w:pStyle w:val="afc"/>
              <w:keepNext/>
              <w:ind w:left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 / 108</w:t>
            </w:r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56593" w:rsidRDefault="000042E7">
            <w:pPr>
              <w:pStyle w:val="afc"/>
              <w:keepNext/>
              <w:ind w:left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108</w:t>
            </w:r>
          </w:p>
        </w:tc>
      </w:tr>
      <w:tr w:rsidR="00A56593">
        <w:tc>
          <w:tcPr>
            <w:tcW w:w="5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56593" w:rsidRDefault="000042E7">
            <w:pPr>
              <w:pStyle w:val="afc"/>
              <w:keepNext/>
              <w:ind w:left="0"/>
              <w:rPr>
                <w:b/>
                <w:i/>
                <w:sz w:val="24"/>
                <w:szCs w:val="24"/>
              </w:rPr>
            </w:pPr>
            <w:r>
              <w:rPr>
                <w:b/>
                <w:i/>
                <w:sz w:val="24"/>
                <w:szCs w:val="24"/>
              </w:rPr>
              <w:t xml:space="preserve">Контактная работа - Аудиторные занятия 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56593" w:rsidRDefault="000042E7">
            <w:pPr>
              <w:pStyle w:val="afc"/>
              <w:keepNext/>
              <w:ind w:left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30</w:t>
            </w:r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56593" w:rsidRDefault="000042E7">
            <w:pPr>
              <w:pStyle w:val="afc"/>
              <w:keepNext/>
              <w:ind w:left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30</w:t>
            </w:r>
          </w:p>
        </w:tc>
      </w:tr>
      <w:tr w:rsidR="00A56593">
        <w:tc>
          <w:tcPr>
            <w:tcW w:w="5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56593" w:rsidRDefault="000042E7">
            <w:pPr>
              <w:pStyle w:val="afc"/>
              <w:keepNext/>
              <w:ind w:left="0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Лекции 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56593" w:rsidRDefault="000042E7">
            <w:pPr>
              <w:pStyle w:val="afc"/>
              <w:keepNext/>
              <w:ind w:left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</w:t>
            </w:r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56593" w:rsidRDefault="000042E7">
            <w:pPr>
              <w:pStyle w:val="afc"/>
              <w:keepNext/>
              <w:ind w:left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</w:t>
            </w:r>
          </w:p>
        </w:tc>
      </w:tr>
      <w:tr w:rsidR="00A56593">
        <w:tc>
          <w:tcPr>
            <w:tcW w:w="5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56593" w:rsidRDefault="000042E7">
            <w:pPr>
              <w:pStyle w:val="afc"/>
              <w:keepNext/>
              <w:ind w:left="0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Семинары, практические занятия  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56593" w:rsidRDefault="000042E7">
            <w:pPr>
              <w:pStyle w:val="afc"/>
              <w:keepNext/>
              <w:ind w:left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</w:t>
            </w:r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56593" w:rsidRDefault="000042E7">
            <w:pPr>
              <w:pStyle w:val="afc"/>
              <w:keepNext/>
              <w:ind w:left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</w:t>
            </w:r>
          </w:p>
        </w:tc>
      </w:tr>
      <w:tr w:rsidR="00A56593">
        <w:tc>
          <w:tcPr>
            <w:tcW w:w="5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56593" w:rsidRDefault="000042E7">
            <w:pPr>
              <w:pStyle w:val="afc"/>
              <w:keepNext/>
              <w:ind w:left="0"/>
              <w:rPr>
                <w:b/>
                <w:i/>
                <w:sz w:val="24"/>
                <w:szCs w:val="24"/>
              </w:rPr>
            </w:pPr>
            <w:r>
              <w:rPr>
                <w:b/>
                <w:i/>
                <w:sz w:val="24"/>
                <w:szCs w:val="24"/>
              </w:rPr>
              <w:t>Самостоятельная работа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56593" w:rsidRDefault="000042E7">
            <w:pPr>
              <w:pStyle w:val="afc"/>
              <w:keepNext/>
              <w:ind w:left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78</w:t>
            </w:r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56593" w:rsidRDefault="000042E7">
            <w:pPr>
              <w:pStyle w:val="afc"/>
              <w:keepNext/>
              <w:ind w:left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78</w:t>
            </w:r>
          </w:p>
        </w:tc>
      </w:tr>
      <w:tr w:rsidR="00A56593">
        <w:tc>
          <w:tcPr>
            <w:tcW w:w="5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56593" w:rsidRDefault="000042E7">
            <w:pPr>
              <w:pStyle w:val="afc"/>
              <w:keepNext/>
              <w:ind w:left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Вид текущего контроля 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56593" w:rsidRDefault="000042E7">
            <w:pPr>
              <w:pStyle w:val="afc"/>
              <w:keepNext/>
              <w:ind w:left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Контрольная работа</w:t>
            </w:r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56593" w:rsidRDefault="000042E7">
            <w:pPr>
              <w:pStyle w:val="afc"/>
              <w:keepNext/>
              <w:ind w:left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Контрольная работа</w:t>
            </w:r>
          </w:p>
        </w:tc>
      </w:tr>
      <w:tr w:rsidR="00A56593">
        <w:tc>
          <w:tcPr>
            <w:tcW w:w="5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56593" w:rsidRDefault="000042E7">
            <w:pPr>
              <w:pStyle w:val="afc"/>
              <w:keepNext/>
              <w:ind w:left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Вид промежуточной аттестации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56593" w:rsidRDefault="000042E7">
            <w:pPr>
              <w:pStyle w:val="afc"/>
              <w:keepNext/>
              <w:ind w:left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Экзамен</w:t>
            </w:r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56593" w:rsidRDefault="000042E7">
            <w:pPr>
              <w:pStyle w:val="afc"/>
              <w:keepNext/>
              <w:ind w:left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Экзамен</w:t>
            </w:r>
          </w:p>
        </w:tc>
      </w:tr>
    </w:tbl>
    <w:p w:rsidR="00A56593" w:rsidRDefault="00A56593">
      <w:pPr>
        <w:jc w:val="both"/>
        <w:rPr>
          <w:b/>
          <w:bCs/>
          <w:sz w:val="28"/>
          <w:szCs w:val="28"/>
        </w:rPr>
      </w:pPr>
    </w:p>
    <w:p w:rsidR="00A56593" w:rsidRDefault="000042E7">
      <w:pPr>
        <w:pStyle w:val="1"/>
        <w:spacing w:before="0" w:after="120"/>
        <w:ind w:firstLine="709"/>
        <w:rPr>
          <w:rFonts w:ascii="Times New Roman" w:hAnsi="Times New Roman" w:cs="Times New Roman"/>
          <w:b/>
          <w:color w:val="auto"/>
          <w:sz w:val="28"/>
          <w:szCs w:val="28"/>
        </w:rPr>
      </w:pPr>
      <w:bookmarkStart w:id="5" w:name="_Toc185597329"/>
      <w:r>
        <w:rPr>
          <w:rFonts w:ascii="Times New Roman" w:hAnsi="Times New Roman" w:cs="Times New Roman"/>
          <w:b/>
          <w:color w:val="auto"/>
          <w:sz w:val="28"/>
          <w:szCs w:val="28"/>
        </w:rPr>
        <w:t>5. Содержание дисциплины, структурированное по темам (разделам) дисциплины с указанием их объемов (в академических часах) и видов учебных занятий</w:t>
      </w:r>
      <w:bookmarkEnd w:id="5"/>
    </w:p>
    <w:p w:rsidR="00A56593" w:rsidRDefault="000042E7">
      <w:pPr>
        <w:pStyle w:val="20"/>
        <w:spacing w:before="120" w:after="120"/>
        <w:ind w:firstLine="709"/>
        <w:rPr>
          <w:rFonts w:ascii="Times New Roman" w:hAnsi="Times New Roman" w:cs="Times New Roman"/>
          <w:b/>
          <w:color w:val="auto"/>
          <w:sz w:val="28"/>
          <w:szCs w:val="28"/>
        </w:rPr>
      </w:pPr>
      <w:bookmarkStart w:id="6" w:name="_Toc185597330"/>
      <w:r>
        <w:rPr>
          <w:rFonts w:ascii="Times New Roman" w:hAnsi="Times New Roman" w:cs="Times New Roman"/>
          <w:b/>
          <w:color w:val="auto"/>
          <w:sz w:val="28"/>
          <w:szCs w:val="28"/>
        </w:rPr>
        <w:t>5.1. Содержание дисциплины</w:t>
      </w:r>
      <w:bookmarkEnd w:id="6"/>
    </w:p>
    <w:p w:rsidR="00A56593" w:rsidRDefault="000042E7">
      <w:pPr>
        <w:spacing w:line="360" w:lineRule="auto"/>
        <w:ind w:firstLine="709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Тема 1. Содержание и факторы финансовой устойчивости банка.</w:t>
      </w:r>
    </w:p>
    <w:p w:rsidR="00A56593" w:rsidRDefault="000042E7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Соотношение понятий «финансовое состояние», «финансовая устойчивость», «финансовая стабильность», «экономическое положение» банка. Концептуальные подходы трактовки этих понятий. Признаки финансовой устойчивости коммерческого банка. Внутренние, внешние, региональные факторы финансовой устойчивости коммерческого банка.</w:t>
      </w:r>
    </w:p>
    <w:p w:rsidR="00A56593" w:rsidRDefault="000042E7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Взаимосвязь финансовой устойчивости коммерческого банка с устойчивостью банковской системы.</w:t>
      </w:r>
    </w:p>
    <w:p w:rsidR="00A56593" w:rsidRDefault="000042E7">
      <w:pPr>
        <w:spacing w:line="360" w:lineRule="auto"/>
        <w:ind w:firstLine="709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Тема 2. Методические и организационные основы финансовой устойчивости банка.</w:t>
      </w:r>
    </w:p>
    <w:p w:rsidR="00A56593" w:rsidRDefault="000042E7">
      <w:pPr>
        <w:pStyle w:val="Style23"/>
        <w:widowControl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Характеристика системы оценки финансовой устойчивости банка и ее элементов. Цель оценки, субъекты, объект, и принципы оценки финансовой устойчивости коммерческого банка.</w:t>
      </w:r>
    </w:p>
    <w:p w:rsidR="00A56593" w:rsidRDefault="000042E7">
      <w:pPr>
        <w:pStyle w:val="Style23"/>
        <w:widowControl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Критерии и показатели оценки финансовой устойчивости кредитной организации. Модели оценки финансовой устойчивости банка, их классификация. Особенности рейтинговых моделей, экспертных и смешанных. </w:t>
      </w:r>
    </w:p>
    <w:p w:rsidR="00A56593" w:rsidRDefault="000042E7">
      <w:pPr>
        <w:pStyle w:val="Style23"/>
        <w:widowControl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Дифференциация кредитных организаций по степени финансовой устойчивости, характеристика классификационных групп устойчивости.</w:t>
      </w:r>
    </w:p>
    <w:p w:rsidR="00A56593" w:rsidRDefault="000042E7">
      <w:pPr>
        <w:pStyle w:val="Style23"/>
        <w:widowControl/>
        <w:spacing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Блоки оценки финансовой устойчивости кредитной организации: методический, финансовый, нефинансовые и информационный. </w:t>
      </w:r>
    </w:p>
    <w:p w:rsidR="00A56593" w:rsidRDefault="000042E7">
      <w:pPr>
        <w:pStyle w:val="Style23"/>
        <w:widowControl/>
        <w:spacing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Нормативно-правовая база проведения оценки финансовой устойчивости банка. </w:t>
      </w:r>
    </w:p>
    <w:p w:rsidR="00A56593" w:rsidRDefault="000042E7">
      <w:pPr>
        <w:pStyle w:val="Style23"/>
        <w:widowControl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Финансовый анализ устойчивости банка. Нефинансовые характеристики устойчивости, критерии оценки. Информационная база проведения оценки. Внешние и внутренние источники информации. Финансовая и нефинансовая информация. Виды финансовой отчетности, их характеристика. </w:t>
      </w:r>
    </w:p>
    <w:p w:rsidR="00A56593" w:rsidRDefault="000042E7">
      <w:pPr>
        <w:pStyle w:val="Style23"/>
        <w:widowControl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Источники данных для оценки устойчивости отдельных банков и групп банков (Банк России</w:t>
      </w:r>
      <w:r>
        <w:rPr>
          <w:rStyle w:val="a9"/>
          <w:sz w:val="28"/>
          <w:szCs w:val="28"/>
        </w:rPr>
        <w:footnoteReference w:id="1"/>
      </w:r>
      <w:r>
        <w:rPr>
          <w:sz w:val="28"/>
          <w:szCs w:val="28"/>
        </w:rPr>
        <w:t xml:space="preserve">, портал банковского аналитика). </w:t>
      </w:r>
    </w:p>
    <w:p w:rsidR="00A56593" w:rsidRPr="004C017D" w:rsidRDefault="000042E7" w:rsidP="004C017D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Количественные и качественные показатели финансовой устойчивости банка. Группы основных коэффициентов (показателей), их назначение и использование в оценке.</w:t>
      </w:r>
    </w:p>
    <w:p w:rsidR="00A56593" w:rsidRDefault="000042E7">
      <w:pPr>
        <w:spacing w:line="360" w:lineRule="auto"/>
        <w:ind w:firstLine="709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Тема 3. Нефинансовые факторы финансовой устойчивости банка и их оценка.</w:t>
      </w:r>
    </w:p>
    <w:p w:rsidR="00A56593" w:rsidRDefault="000042E7">
      <w:pPr>
        <w:pStyle w:val="Style23"/>
        <w:widowControl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Понятие рыночного позиционирования банка. Критерии рыночной позиции банка, ее оценка. </w:t>
      </w:r>
    </w:p>
    <w:p w:rsidR="00A56593" w:rsidRDefault="000042E7">
      <w:pPr>
        <w:pStyle w:val="Style23"/>
        <w:widowControl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Бизнес-модель банка: понятие, разновидности и риски. Географическая и функциональная диверсификация направлений бизнеса. </w:t>
      </w:r>
    </w:p>
    <w:p w:rsidR="00A56593" w:rsidRDefault="000042E7">
      <w:pPr>
        <w:pStyle w:val="Style23"/>
        <w:widowControl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Организационная структура банка, ее адаптивность к внешним угрозам. Качество системы управления.</w:t>
      </w:r>
    </w:p>
    <w:p w:rsidR="00A56593" w:rsidRDefault="000042E7">
      <w:pPr>
        <w:pStyle w:val="Style23"/>
        <w:widowControl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Стратегия развития банка. Виды стратегий. Оценка степени достижимости заявленных целей в стратегии развития. </w:t>
      </w:r>
    </w:p>
    <w:p w:rsidR="00A56593" w:rsidRDefault="000042E7">
      <w:pPr>
        <w:pStyle w:val="Style23"/>
        <w:widowControl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Структура собственности и деловая репутация. Деловая репутация собственников и руководителей. Наличие конфликта собственников и руководителей. Степень связанности операций банка с бизнесом собственников. Степень раскрытия собственников. Деловая репутация банка. </w:t>
      </w:r>
    </w:p>
    <w:p w:rsidR="00A56593" w:rsidRDefault="000042E7">
      <w:pPr>
        <w:pStyle w:val="Style23"/>
        <w:widowControl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Подходы Банка России к оценке качественных факторов (Указание Банка России № 4336-У от 03.04.2017 «Об оценке экономического положения </w:t>
      </w:r>
      <w:r>
        <w:rPr>
          <w:sz w:val="28"/>
          <w:szCs w:val="28"/>
        </w:rPr>
        <w:lastRenderedPageBreak/>
        <w:t>банков»): оценка качества управления (4 показателя) и оценка структуры собственности (3 показателя).</w:t>
      </w:r>
    </w:p>
    <w:p w:rsidR="00A56593" w:rsidRDefault="000042E7" w:rsidP="004C017D">
      <w:pPr>
        <w:pStyle w:val="Style23"/>
        <w:widowControl/>
        <w:spacing w:line="360" w:lineRule="auto"/>
        <w:ind w:firstLine="709"/>
        <w:jc w:val="both"/>
        <w:rPr>
          <w:b/>
          <w:sz w:val="28"/>
          <w:szCs w:val="28"/>
        </w:rPr>
      </w:pPr>
      <w:r>
        <w:rPr>
          <w:sz w:val="28"/>
          <w:szCs w:val="28"/>
        </w:rPr>
        <w:t>Подходы кредитных рейтинговых агентств к оценке нефинансовых факторов кредитоспособности банков.</w:t>
      </w:r>
    </w:p>
    <w:p w:rsidR="00A56593" w:rsidRDefault="000042E7">
      <w:pPr>
        <w:spacing w:line="360" w:lineRule="auto"/>
        <w:ind w:firstLine="709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Тема 4. Оценка качества активов банка и его рисков.</w:t>
      </w:r>
    </w:p>
    <w:p w:rsidR="00A56593" w:rsidRDefault="000042E7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Основные задачи оценки и анализа качества активов банка. Критерии качества активов. Сравнительная характеристика качества активов баланса банка. Методы оценки активов коммерческого банка. Характеристика взаимосвязи доходности активов и риска. Прямая и обратная зависимость.</w:t>
      </w:r>
    </w:p>
    <w:p w:rsidR="00A56593" w:rsidRDefault="000042E7">
      <w:pPr>
        <w:pStyle w:val="Style23"/>
        <w:widowControl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Основные направления оценки качества кредитного портфеля банка. Сегменты кредитного портфеля и сопутствующие им риски. Качество кредитного портфеля, агрегированная оценка и индивидуальный риск.</w:t>
      </w:r>
    </w:p>
    <w:p w:rsidR="00A56593" w:rsidRDefault="000042E7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Нормативное регулирование кредитного риска. Инструкция Банка России от 29 ноября 2019 г. N 199-И «Об обязательных нормативах и надбавках к нормативам достаточности капитала банков с универсальной лицензией». Положение Банка России от 28 июня 2017 г. N 590-П «О порядке формирования кредитными организациями резервов на возможные потери по ссудам, ссудной и приравненной к ней задолженности».</w:t>
      </w:r>
    </w:p>
    <w:p w:rsidR="00A56593" w:rsidRDefault="000042E7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Методика Банка России по оценке качества активов коммерческого банка (Указание от 03.04.2017 г. № 4336-У «Об оценке экономического положения банков»).</w:t>
      </w:r>
    </w:p>
    <w:p w:rsidR="00A56593" w:rsidRPr="004C017D" w:rsidRDefault="000042E7" w:rsidP="004C017D">
      <w:pPr>
        <w:spacing w:line="360" w:lineRule="auto"/>
        <w:ind w:firstLine="709"/>
        <w:jc w:val="both"/>
        <w:rPr>
          <w:b/>
          <w:sz w:val="28"/>
          <w:szCs w:val="28"/>
        </w:rPr>
      </w:pPr>
      <w:r>
        <w:rPr>
          <w:sz w:val="28"/>
          <w:szCs w:val="28"/>
        </w:rPr>
        <w:t>Подходы кредитных рейтинговых агентств к оценке качества активов банков и уровня принятых рисков.</w:t>
      </w:r>
      <w:r>
        <w:t xml:space="preserve"> </w:t>
      </w:r>
    </w:p>
    <w:p w:rsidR="00A56593" w:rsidRDefault="000042E7">
      <w:pPr>
        <w:spacing w:line="360" w:lineRule="auto"/>
        <w:ind w:firstLine="709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Тема 5. Оценка собственного капитала банка и его достаточности.</w:t>
      </w:r>
    </w:p>
    <w:p w:rsidR="00A56593" w:rsidRDefault="000042E7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Виды и структура собственного капитала: источники формирования, качество элементов капитала. Особенности структуры собственного капитала национального банковского сектора и отдельных банков.</w:t>
      </w:r>
    </w:p>
    <w:p w:rsidR="00A56593" w:rsidRDefault="000042E7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Оценка достаточности собственного капитала. Факторы, определяющие объем и структуру капитала банка. Оценка достаточности капитала банковской группы, ее особенности. Риск вынужденной финансовой </w:t>
      </w:r>
      <w:r>
        <w:rPr>
          <w:sz w:val="28"/>
          <w:szCs w:val="28"/>
        </w:rPr>
        <w:lastRenderedPageBreak/>
        <w:t>поддержки и его влияние на достаточность капитала банка на соло основе.</w:t>
      </w:r>
    </w:p>
    <w:p w:rsidR="00A56593" w:rsidRDefault="000042E7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Показатели эффективности использования капитала банка. Влияние показателя рентабельности капитала на финансовую устойчивость банка.</w:t>
      </w:r>
    </w:p>
    <w:p w:rsidR="00A56593" w:rsidRDefault="000042E7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Комплексная оценка капитала банка на основе его классификационной группы по методике Банка России (Указание №4336-У) и категории качества внутренних процедур оценки достаточности капитала (ВПОДК), согласно Указанию №3883-У.</w:t>
      </w:r>
    </w:p>
    <w:p w:rsidR="00A56593" w:rsidRPr="004C017D" w:rsidRDefault="000042E7" w:rsidP="004C017D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Подходы рейтинговых агентств к оценке достаточности собственного капитала банка. Динамический, структурный, сравнительный анализ структуры капитала банка. Подходы к оценке показателя достаточности капитала рейтинговых агентств.</w:t>
      </w:r>
    </w:p>
    <w:p w:rsidR="00A56593" w:rsidRDefault="000042E7">
      <w:pPr>
        <w:spacing w:line="360" w:lineRule="auto"/>
        <w:ind w:firstLine="709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Тема 6. Оценка рентабельности банка.</w:t>
      </w:r>
    </w:p>
    <w:p w:rsidR="00A56593" w:rsidRDefault="000042E7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Виды и источники доходов банка. Факторы влияния на доходность деятельности банка. </w:t>
      </w:r>
    </w:p>
    <w:p w:rsidR="00A56593" w:rsidRDefault="000042E7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Экономическое содержание показателей доходности и рентабельности деятельности коммерческого банка.</w:t>
      </w:r>
    </w:p>
    <w:p w:rsidR="00A56593" w:rsidRDefault="000042E7">
      <w:pPr>
        <w:pStyle w:val="Style23"/>
        <w:widowControl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Количественный и качественный анализ доходности деятельности банка. Факторный анализ доходности и </w:t>
      </w:r>
      <w:proofErr w:type="spellStart"/>
      <w:r>
        <w:rPr>
          <w:sz w:val="28"/>
          <w:szCs w:val="28"/>
        </w:rPr>
        <w:t>затратности</w:t>
      </w:r>
      <w:proofErr w:type="spellEnd"/>
      <w:r>
        <w:rPr>
          <w:sz w:val="28"/>
          <w:szCs w:val="28"/>
        </w:rPr>
        <w:t xml:space="preserve"> операций на основе модели Дюпона. Структурный анализ показателя рентабельности активов (</w:t>
      </w:r>
      <w:r>
        <w:rPr>
          <w:sz w:val="28"/>
          <w:szCs w:val="28"/>
          <w:lang w:val="en-US"/>
        </w:rPr>
        <w:t>ROA</w:t>
      </w:r>
      <w:r>
        <w:rPr>
          <w:sz w:val="28"/>
          <w:szCs w:val="28"/>
        </w:rPr>
        <w:t>).</w:t>
      </w:r>
    </w:p>
    <w:p w:rsidR="00A56593" w:rsidRDefault="000042E7">
      <w:pPr>
        <w:pStyle w:val="Style23"/>
        <w:widowControl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Взаимосвязь стабильного роста активов и рентабельности деятельности банка. Моделирование доходности активов. </w:t>
      </w:r>
    </w:p>
    <w:p w:rsidR="00A56593" w:rsidRDefault="000042E7">
      <w:pPr>
        <w:pStyle w:val="Style23"/>
        <w:widowControl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Показатели оценки доходности банка в соответствии с Указанием Банка России от 03.04.2017 г. № 4336-У «Об оценке экономического положения банков».</w:t>
      </w:r>
    </w:p>
    <w:p w:rsidR="00A56593" w:rsidRDefault="000042E7" w:rsidP="00420902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Подходы рейтинговых агентств к оценке доходности и рентабельности деятельности банка.</w:t>
      </w:r>
    </w:p>
    <w:p w:rsidR="00A56593" w:rsidRDefault="000042E7">
      <w:pPr>
        <w:spacing w:line="360" w:lineRule="auto"/>
        <w:ind w:firstLine="709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Тема 7. </w:t>
      </w:r>
      <w:bookmarkStart w:id="7" w:name="OLE_LINK4"/>
      <w:bookmarkStart w:id="8" w:name="OLE_LINK3"/>
      <w:r>
        <w:rPr>
          <w:b/>
          <w:sz w:val="28"/>
          <w:szCs w:val="28"/>
        </w:rPr>
        <w:t>Оценка привлеченных и заемных ресурсов банка</w:t>
      </w:r>
      <w:bookmarkEnd w:id="7"/>
      <w:bookmarkEnd w:id="8"/>
      <w:r>
        <w:rPr>
          <w:b/>
          <w:sz w:val="28"/>
          <w:szCs w:val="28"/>
        </w:rPr>
        <w:t>.</w:t>
      </w:r>
    </w:p>
    <w:p w:rsidR="00A56593" w:rsidRDefault="000042E7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Оценка и анализ структуры привлеченных ресурсов банка. Критерии и методы оценки. </w:t>
      </w:r>
    </w:p>
    <w:p w:rsidR="00A56593" w:rsidRDefault="000042E7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Оценка сбалансированности ресурсов и активов банка. Факторы, определяющие оптимальную структуру ресурсов банка. Моделирование структуры ресурсов и активов с учетом регуляторных требований.</w:t>
      </w:r>
    </w:p>
    <w:p w:rsidR="00A56593" w:rsidRDefault="000042E7" w:rsidP="004C017D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Подходы рейтинговых агентств к оценке привлеченных и заемных средств</w:t>
      </w:r>
      <w:r>
        <w:rPr>
          <w:rStyle w:val="a9"/>
          <w:sz w:val="28"/>
          <w:szCs w:val="28"/>
        </w:rPr>
        <w:footnoteReference w:id="2"/>
      </w:r>
      <w:r>
        <w:rPr>
          <w:sz w:val="28"/>
          <w:szCs w:val="28"/>
        </w:rPr>
        <w:t xml:space="preserve"> банка.</w:t>
      </w:r>
    </w:p>
    <w:p w:rsidR="00A56593" w:rsidRDefault="000042E7">
      <w:pPr>
        <w:spacing w:line="360" w:lineRule="auto"/>
        <w:ind w:firstLine="709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Тема 8. Оценка ликвидности банка.</w:t>
      </w:r>
    </w:p>
    <w:p w:rsidR="00A56593" w:rsidRDefault="000042E7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Понятие ликвидности банка и ликвидности баланса банка. Факторы, влияющие на состояние ликвидности банка.</w:t>
      </w:r>
    </w:p>
    <w:p w:rsidR="00A56593" w:rsidRDefault="000042E7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Ликвидность коммерческого банка и ее связь с финансовой устойчивостью. Основные задачи и источники информации для анализа ликвидности. Методы оценки ликвидности коммерческого банка. Коэффициентный метод и метод разрывов (GAP). Матричный анализ ликвидности коммерческого банка. Анализ выполнения нормативов ликвидности. </w:t>
      </w:r>
    </w:p>
    <w:p w:rsidR="00A56593" w:rsidRDefault="000042E7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Особенности оценки процентного риска при разрывах ликвидности. Методы анализа процентного риска: </w:t>
      </w:r>
      <w:r>
        <w:rPr>
          <w:sz w:val="28"/>
          <w:szCs w:val="28"/>
          <w:lang w:val="en-US"/>
        </w:rPr>
        <w:t>GAP</w:t>
      </w:r>
      <w:r>
        <w:rPr>
          <w:sz w:val="28"/>
          <w:szCs w:val="28"/>
        </w:rPr>
        <w:t>-анализ, имитационное моделирование.</w:t>
      </w:r>
    </w:p>
    <w:p w:rsidR="00A56593" w:rsidRDefault="000042E7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Подход Банка России к оценке ликвидности банка (Указание 4336-У).</w:t>
      </w:r>
    </w:p>
    <w:p w:rsidR="00A56593" w:rsidRDefault="000042E7" w:rsidP="00420902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Подходы рейтинговых агентств к оценке ликвидности банка.</w:t>
      </w:r>
    </w:p>
    <w:p w:rsidR="00A56593" w:rsidRDefault="000042E7">
      <w:pPr>
        <w:spacing w:line="360" w:lineRule="auto"/>
        <w:ind w:firstLine="709"/>
        <w:jc w:val="both"/>
        <w:rPr>
          <w:b/>
          <w:sz w:val="28"/>
          <w:szCs w:val="28"/>
        </w:rPr>
      </w:pPr>
      <w:bookmarkStart w:id="9" w:name="OLE_LINK2"/>
      <w:bookmarkStart w:id="10" w:name="OLE_LINK1"/>
      <w:bookmarkEnd w:id="9"/>
      <w:bookmarkEnd w:id="10"/>
      <w:r>
        <w:rPr>
          <w:b/>
          <w:sz w:val="28"/>
          <w:szCs w:val="28"/>
        </w:rPr>
        <w:t>Тема 9. Комплексная оценка финансовой устойчивости банка и прогноз ее изменения.</w:t>
      </w:r>
    </w:p>
    <w:p w:rsidR="00A56593" w:rsidRDefault="000042E7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Ретроспективный метод оценки перспектив деятельности банка. Моделирование изменения количественных параметров объема активов и обязательств с учетом рыночных условий и целевых ориентиров деятельности банка. </w:t>
      </w:r>
    </w:p>
    <w:p w:rsidR="00A56593" w:rsidRDefault="000042E7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Разработка и представление результатов оценки в виде аналитических диаграмм и комплексного заключения о финансовой устойчивости банка.</w:t>
      </w:r>
    </w:p>
    <w:p w:rsidR="00A56593" w:rsidRDefault="00A56593">
      <w:pPr>
        <w:spacing w:line="360" w:lineRule="auto"/>
        <w:ind w:firstLine="709"/>
        <w:jc w:val="both"/>
        <w:rPr>
          <w:sz w:val="28"/>
          <w:szCs w:val="28"/>
        </w:rPr>
      </w:pPr>
    </w:p>
    <w:p w:rsidR="00A56593" w:rsidRDefault="000042E7">
      <w:pPr>
        <w:pStyle w:val="20"/>
        <w:spacing w:before="120" w:after="120"/>
        <w:ind w:firstLine="709"/>
        <w:rPr>
          <w:rFonts w:ascii="Times New Roman" w:hAnsi="Times New Roman" w:cs="Times New Roman"/>
          <w:b/>
          <w:color w:val="auto"/>
          <w:sz w:val="28"/>
          <w:szCs w:val="28"/>
        </w:rPr>
      </w:pPr>
      <w:bookmarkStart w:id="11" w:name="OLE_LINK21"/>
      <w:bookmarkStart w:id="12" w:name="OLE_LINK11"/>
      <w:bookmarkStart w:id="13" w:name="_Toc185597331"/>
      <w:bookmarkEnd w:id="11"/>
      <w:bookmarkEnd w:id="12"/>
      <w:r>
        <w:rPr>
          <w:rFonts w:ascii="Times New Roman" w:hAnsi="Times New Roman" w:cs="Times New Roman"/>
          <w:b/>
          <w:color w:val="auto"/>
          <w:sz w:val="28"/>
          <w:szCs w:val="28"/>
        </w:rPr>
        <w:lastRenderedPageBreak/>
        <w:t>5.2. Учебно-тематический план</w:t>
      </w:r>
      <w:bookmarkEnd w:id="13"/>
    </w:p>
    <w:p w:rsidR="00A56593" w:rsidRDefault="000042E7">
      <w:pPr>
        <w:jc w:val="right"/>
        <w:rPr>
          <w:b/>
          <w:sz w:val="28"/>
          <w:szCs w:val="28"/>
          <w:lang w:val="en-US"/>
        </w:rPr>
      </w:pPr>
      <w:r>
        <w:rPr>
          <w:sz w:val="28"/>
          <w:szCs w:val="28"/>
        </w:rPr>
        <w:t xml:space="preserve">Таблица </w:t>
      </w:r>
      <w:r>
        <w:rPr>
          <w:sz w:val="28"/>
          <w:szCs w:val="28"/>
          <w:lang w:val="en-US"/>
        </w:rPr>
        <w:t>2</w:t>
      </w:r>
    </w:p>
    <w:tbl>
      <w:tblPr>
        <w:tblW w:w="5021" w:type="pct"/>
        <w:tblInd w:w="-175" w:type="dxa"/>
        <w:tblLayout w:type="fixed"/>
        <w:tblLook w:val="04A0" w:firstRow="1" w:lastRow="0" w:firstColumn="1" w:lastColumn="0" w:noHBand="0" w:noVBand="1"/>
      </w:tblPr>
      <w:tblGrid>
        <w:gridCol w:w="559"/>
        <w:gridCol w:w="2118"/>
        <w:gridCol w:w="764"/>
        <w:gridCol w:w="889"/>
        <w:gridCol w:w="759"/>
        <w:gridCol w:w="1145"/>
        <w:gridCol w:w="1024"/>
        <w:gridCol w:w="2126"/>
      </w:tblGrid>
      <w:tr w:rsidR="00A56593" w:rsidTr="004C017D">
        <w:trPr>
          <w:tblHeader/>
        </w:trPr>
        <w:tc>
          <w:tcPr>
            <w:tcW w:w="55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56593" w:rsidRDefault="000042E7">
            <w:pPr>
              <w:tabs>
                <w:tab w:val="right" w:pos="851"/>
              </w:tabs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№</w:t>
            </w:r>
          </w:p>
          <w:p w:rsidR="00A56593" w:rsidRDefault="000042E7">
            <w:pPr>
              <w:tabs>
                <w:tab w:val="right" w:pos="851"/>
              </w:tabs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п/п</w:t>
            </w:r>
          </w:p>
        </w:tc>
        <w:tc>
          <w:tcPr>
            <w:tcW w:w="211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56593" w:rsidRPr="004C017D" w:rsidRDefault="000042E7">
            <w:pPr>
              <w:tabs>
                <w:tab w:val="right" w:pos="851"/>
              </w:tabs>
            </w:pPr>
            <w:r w:rsidRPr="004C017D">
              <w:rPr>
                <w:b/>
              </w:rPr>
              <w:t>Наименование тем (разделов) дисциплины</w:t>
            </w:r>
          </w:p>
        </w:tc>
        <w:tc>
          <w:tcPr>
            <w:tcW w:w="4581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56593" w:rsidRPr="004C017D" w:rsidRDefault="000042E7">
            <w:pPr>
              <w:tabs>
                <w:tab w:val="right" w:pos="851"/>
              </w:tabs>
              <w:jc w:val="center"/>
              <w:rPr>
                <w:b/>
              </w:rPr>
            </w:pPr>
            <w:r w:rsidRPr="004C017D">
              <w:rPr>
                <w:b/>
              </w:rPr>
              <w:t>Трудоемкость в часах</w:t>
            </w:r>
          </w:p>
        </w:tc>
        <w:tc>
          <w:tcPr>
            <w:tcW w:w="212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56593" w:rsidRPr="004C017D" w:rsidRDefault="000042E7">
            <w:pPr>
              <w:tabs>
                <w:tab w:val="right" w:pos="851"/>
              </w:tabs>
              <w:rPr>
                <w:b/>
              </w:rPr>
            </w:pPr>
            <w:r w:rsidRPr="004C017D">
              <w:rPr>
                <w:b/>
              </w:rPr>
              <w:t>Формы текущего контроля успеваемости</w:t>
            </w:r>
          </w:p>
        </w:tc>
      </w:tr>
      <w:tr w:rsidR="00A56593" w:rsidTr="004C017D">
        <w:trPr>
          <w:tblHeader/>
        </w:trPr>
        <w:tc>
          <w:tcPr>
            <w:tcW w:w="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56593" w:rsidRDefault="00A56593">
            <w:pPr>
              <w:tabs>
                <w:tab w:val="right" w:pos="851"/>
              </w:tabs>
              <w:rPr>
                <w:sz w:val="20"/>
                <w:szCs w:val="20"/>
              </w:rPr>
            </w:pPr>
          </w:p>
        </w:tc>
        <w:tc>
          <w:tcPr>
            <w:tcW w:w="211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56593" w:rsidRPr="004C017D" w:rsidRDefault="00A56593">
            <w:pPr>
              <w:tabs>
                <w:tab w:val="right" w:pos="851"/>
              </w:tabs>
            </w:pPr>
          </w:p>
        </w:tc>
        <w:tc>
          <w:tcPr>
            <w:tcW w:w="76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420902" w:rsidRDefault="000042E7">
            <w:pPr>
              <w:tabs>
                <w:tab w:val="right" w:pos="851"/>
              </w:tabs>
              <w:rPr>
                <w:b/>
              </w:rPr>
            </w:pPr>
            <w:r w:rsidRPr="004C017D">
              <w:rPr>
                <w:b/>
              </w:rPr>
              <w:t>Все</w:t>
            </w:r>
          </w:p>
          <w:p w:rsidR="00A56593" w:rsidRPr="004C017D" w:rsidRDefault="000042E7">
            <w:pPr>
              <w:tabs>
                <w:tab w:val="right" w:pos="851"/>
              </w:tabs>
              <w:rPr>
                <w:b/>
              </w:rPr>
            </w:pPr>
            <w:proofErr w:type="spellStart"/>
            <w:r w:rsidRPr="004C017D">
              <w:rPr>
                <w:b/>
              </w:rPr>
              <w:t>го</w:t>
            </w:r>
            <w:proofErr w:type="spellEnd"/>
          </w:p>
        </w:tc>
        <w:tc>
          <w:tcPr>
            <w:tcW w:w="2793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56593" w:rsidRPr="004C017D" w:rsidRDefault="000042E7">
            <w:pPr>
              <w:tabs>
                <w:tab w:val="right" w:pos="851"/>
              </w:tabs>
              <w:rPr>
                <w:b/>
              </w:rPr>
            </w:pPr>
            <w:r w:rsidRPr="004C017D">
              <w:rPr>
                <w:b/>
              </w:rPr>
              <w:t>Контактная работа * - Аудиторная работа</w:t>
            </w:r>
          </w:p>
        </w:tc>
        <w:tc>
          <w:tcPr>
            <w:tcW w:w="102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56593" w:rsidRPr="004C017D" w:rsidRDefault="000042E7">
            <w:pPr>
              <w:tabs>
                <w:tab w:val="right" w:pos="851"/>
              </w:tabs>
            </w:pPr>
            <w:r w:rsidRPr="004C017D">
              <w:rPr>
                <w:b/>
              </w:rPr>
              <w:t>Самостоятельная работа</w:t>
            </w:r>
          </w:p>
        </w:tc>
        <w:tc>
          <w:tcPr>
            <w:tcW w:w="212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56593" w:rsidRPr="004C017D" w:rsidRDefault="00A56593">
            <w:pPr>
              <w:tabs>
                <w:tab w:val="right" w:pos="851"/>
              </w:tabs>
            </w:pPr>
          </w:p>
        </w:tc>
      </w:tr>
      <w:tr w:rsidR="00A56593" w:rsidTr="004C017D">
        <w:trPr>
          <w:tblHeader/>
        </w:trPr>
        <w:tc>
          <w:tcPr>
            <w:tcW w:w="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56593" w:rsidRDefault="00A56593">
            <w:pPr>
              <w:tabs>
                <w:tab w:val="right" w:pos="851"/>
              </w:tabs>
              <w:rPr>
                <w:sz w:val="20"/>
                <w:szCs w:val="20"/>
              </w:rPr>
            </w:pPr>
          </w:p>
        </w:tc>
        <w:tc>
          <w:tcPr>
            <w:tcW w:w="211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56593" w:rsidRPr="004C017D" w:rsidRDefault="00A56593">
            <w:pPr>
              <w:tabs>
                <w:tab w:val="right" w:pos="851"/>
              </w:tabs>
            </w:pPr>
          </w:p>
        </w:tc>
        <w:tc>
          <w:tcPr>
            <w:tcW w:w="76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56593" w:rsidRPr="004C017D" w:rsidRDefault="00A56593">
            <w:pPr>
              <w:tabs>
                <w:tab w:val="right" w:pos="851"/>
              </w:tabs>
            </w:pPr>
          </w:p>
        </w:tc>
        <w:tc>
          <w:tcPr>
            <w:tcW w:w="8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56593" w:rsidRPr="004C017D" w:rsidRDefault="000042E7">
            <w:pPr>
              <w:tabs>
                <w:tab w:val="right" w:pos="851"/>
              </w:tabs>
            </w:pPr>
            <w:r w:rsidRPr="004C017D">
              <w:t xml:space="preserve">Общая, в </w:t>
            </w:r>
            <w:proofErr w:type="spellStart"/>
            <w:r w:rsidRPr="004C017D">
              <w:t>т.ч</w:t>
            </w:r>
            <w:proofErr w:type="spellEnd"/>
            <w:r w:rsidRPr="004C017D">
              <w:t>.:</w:t>
            </w:r>
          </w:p>
        </w:tc>
        <w:tc>
          <w:tcPr>
            <w:tcW w:w="7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56593" w:rsidRPr="004C017D" w:rsidRDefault="000042E7">
            <w:pPr>
              <w:tabs>
                <w:tab w:val="right" w:pos="851"/>
              </w:tabs>
            </w:pPr>
            <w:r w:rsidRPr="004C017D">
              <w:t>Лекции</w:t>
            </w:r>
          </w:p>
        </w:tc>
        <w:tc>
          <w:tcPr>
            <w:tcW w:w="11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56593" w:rsidRPr="004C017D" w:rsidRDefault="000042E7">
            <w:pPr>
              <w:tabs>
                <w:tab w:val="right" w:pos="851"/>
              </w:tabs>
            </w:pPr>
            <w:r w:rsidRPr="004C017D">
              <w:t>Семинары, практические   занятия</w:t>
            </w:r>
          </w:p>
        </w:tc>
        <w:tc>
          <w:tcPr>
            <w:tcW w:w="102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56593" w:rsidRPr="004C017D" w:rsidRDefault="00A56593">
            <w:pPr>
              <w:tabs>
                <w:tab w:val="right" w:pos="851"/>
              </w:tabs>
            </w:pPr>
          </w:p>
        </w:tc>
        <w:tc>
          <w:tcPr>
            <w:tcW w:w="212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56593" w:rsidRPr="004C017D" w:rsidRDefault="00A56593">
            <w:pPr>
              <w:tabs>
                <w:tab w:val="right" w:pos="851"/>
              </w:tabs>
            </w:pPr>
          </w:p>
        </w:tc>
      </w:tr>
      <w:tr w:rsidR="00A56593" w:rsidTr="004C017D">
        <w:tc>
          <w:tcPr>
            <w:tcW w:w="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56593" w:rsidRDefault="000042E7">
            <w:pPr>
              <w:tabs>
                <w:tab w:val="right" w:pos="851"/>
              </w:tabs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56593" w:rsidRPr="004C017D" w:rsidRDefault="000042E7">
            <w:r w:rsidRPr="004C017D">
              <w:t>Тема 1. Содержание и факторы финансовой устойчивости банка</w:t>
            </w:r>
          </w:p>
        </w:tc>
        <w:tc>
          <w:tcPr>
            <w:tcW w:w="7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A56593" w:rsidRPr="004C017D" w:rsidRDefault="000042E7">
            <w:pPr>
              <w:tabs>
                <w:tab w:val="right" w:pos="851"/>
              </w:tabs>
              <w:jc w:val="center"/>
            </w:pPr>
            <w:r w:rsidRPr="004C017D">
              <w:rPr>
                <w:color w:val="000000"/>
              </w:rPr>
              <w:t>8</w:t>
            </w:r>
          </w:p>
        </w:tc>
        <w:tc>
          <w:tcPr>
            <w:tcW w:w="8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A56593" w:rsidRPr="004C017D" w:rsidRDefault="000042E7">
            <w:pPr>
              <w:tabs>
                <w:tab w:val="right" w:pos="851"/>
              </w:tabs>
              <w:jc w:val="center"/>
            </w:pPr>
            <w:r w:rsidRPr="004C017D">
              <w:rPr>
                <w:color w:val="000000"/>
              </w:rPr>
              <w:t>2</w:t>
            </w:r>
          </w:p>
        </w:tc>
        <w:tc>
          <w:tcPr>
            <w:tcW w:w="7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A56593" w:rsidRPr="004C017D" w:rsidRDefault="000042E7">
            <w:pPr>
              <w:tabs>
                <w:tab w:val="right" w:pos="851"/>
              </w:tabs>
              <w:jc w:val="center"/>
            </w:pPr>
            <w:r w:rsidRPr="004C017D">
              <w:rPr>
                <w:color w:val="000000"/>
              </w:rPr>
              <w:t>-</w:t>
            </w:r>
          </w:p>
        </w:tc>
        <w:tc>
          <w:tcPr>
            <w:tcW w:w="11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A56593" w:rsidRPr="004C017D" w:rsidRDefault="000042E7">
            <w:pPr>
              <w:tabs>
                <w:tab w:val="right" w:pos="851"/>
              </w:tabs>
              <w:jc w:val="center"/>
            </w:pPr>
            <w:r w:rsidRPr="004C017D">
              <w:rPr>
                <w:color w:val="000000"/>
              </w:rPr>
              <w:t>2</w:t>
            </w:r>
          </w:p>
        </w:tc>
        <w:tc>
          <w:tcPr>
            <w:tcW w:w="10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A56593" w:rsidRPr="004C017D" w:rsidRDefault="000042E7">
            <w:pPr>
              <w:tabs>
                <w:tab w:val="right" w:pos="851"/>
              </w:tabs>
              <w:jc w:val="center"/>
            </w:pPr>
            <w:r w:rsidRPr="004C017D">
              <w:rPr>
                <w:color w:val="000000"/>
              </w:rPr>
              <w:t>6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A56593" w:rsidRPr="004C017D" w:rsidRDefault="000042E7">
            <w:pPr>
              <w:tabs>
                <w:tab w:val="right" w:pos="851"/>
              </w:tabs>
            </w:pPr>
            <w:r w:rsidRPr="004C017D">
              <w:t>Дискуссия</w:t>
            </w:r>
          </w:p>
        </w:tc>
      </w:tr>
      <w:tr w:rsidR="00A56593" w:rsidTr="004C017D">
        <w:tc>
          <w:tcPr>
            <w:tcW w:w="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56593" w:rsidRDefault="000042E7">
            <w:pPr>
              <w:tabs>
                <w:tab w:val="right" w:pos="851"/>
              </w:tabs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2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56593" w:rsidRPr="004C017D" w:rsidRDefault="000042E7">
            <w:r w:rsidRPr="004C017D">
              <w:t>Тема 2. Методические и организационные основы финансовой устойчивости банка</w:t>
            </w:r>
          </w:p>
        </w:tc>
        <w:tc>
          <w:tcPr>
            <w:tcW w:w="7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A56593" w:rsidRPr="004C017D" w:rsidRDefault="000042E7">
            <w:pPr>
              <w:tabs>
                <w:tab w:val="right" w:pos="851"/>
              </w:tabs>
              <w:jc w:val="center"/>
            </w:pPr>
            <w:r w:rsidRPr="004C017D">
              <w:rPr>
                <w:color w:val="000000"/>
              </w:rPr>
              <w:t>8</w:t>
            </w:r>
          </w:p>
        </w:tc>
        <w:tc>
          <w:tcPr>
            <w:tcW w:w="8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A56593" w:rsidRPr="004C017D" w:rsidRDefault="000042E7">
            <w:pPr>
              <w:tabs>
                <w:tab w:val="right" w:pos="851"/>
              </w:tabs>
              <w:jc w:val="center"/>
            </w:pPr>
            <w:r w:rsidRPr="004C017D">
              <w:rPr>
                <w:color w:val="000000"/>
              </w:rPr>
              <w:t>2</w:t>
            </w:r>
          </w:p>
        </w:tc>
        <w:tc>
          <w:tcPr>
            <w:tcW w:w="7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A56593" w:rsidRPr="004C017D" w:rsidRDefault="000042E7">
            <w:pPr>
              <w:tabs>
                <w:tab w:val="right" w:pos="851"/>
              </w:tabs>
              <w:jc w:val="center"/>
            </w:pPr>
            <w:r w:rsidRPr="004C017D">
              <w:rPr>
                <w:color w:val="000000"/>
              </w:rPr>
              <w:t>1</w:t>
            </w:r>
          </w:p>
        </w:tc>
        <w:tc>
          <w:tcPr>
            <w:tcW w:w="11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A56593" w:rsidRPr="004C017D" w:rsidRDefault="000042E7">
            <w:pPr>
              <w:tabs>
                <w:tab w:val="right" w:pos="851"/>
              </w:tabs>
              <w:jc w:val="center"/>
            </w:pPr>
            <w:r w:rsidRPr="004C017D">
              <w:rPr>
                <w:color w:val="000000"/>
              </w:rPr>
              <w:t>1</w:t>
            </w:r>
          </w:p>
        </w:tc>
        <w:tc>
          <w:tcPr>
            <w:tcW w:w="10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A56593" w:rsidRPr="004C017D" w:rsidRDefault="000042E7">
            <w:pPr>
              <w:tabs>
                <w:tab w:val="right" w:pos="851"/>
              </w:tabs>
              <w:jc w:val="center"/>
            </w:pPr>
            <w:r w:rsidRPr="004C017D">
              <w:rPr>
                <w:color w:val="000000"/>
              </w:rPr>
              <w:t>6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A56593" w:rsidRPr="004C017D" w:rsidRDefault="000042E7">
            <w:r w:rsidRPr="004C017D">
              <w:t>Дискуссия, сбор данных по заданию, построение набора банков и выгрузка данных по ним</w:t>
            </w:r>
          </w:p>
        </w:tc>
      </w:tr>
      <w:tr w:rsidR="00A56593" w:rsidTr="004C017D">
        <w:tc>
          <w:tcPr>
            <w:tcW w:w="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56593" w:rsidRDefault="000042E7">
            <w:pPr>
              <w:tabs>
                <w:tab w:val="right" w:pos="851"/>
              </w:tabs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2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56593" w:rsidRPr="004C017D" w:rsidRDefault="000042E7">
            <w:r w:rsidRPr="004C017D">
              <w:t>Тема 3. Нефинансовые факторы финансовой устойчивости банка и их оценка</w:t>
            </w:r>
          </w:p>
        </w:tc>
        <w:tc>
          <w:tcPr>
            <w:tcW w:w="7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A56593" w:rsidRPr="004C017D" w:rsidRDefault="000042E7">
            <w:pPr>
              <w:tabs>
                <w:tab w:val="right" w:pos="851"/>
              </w:tabs>
              <w:jc w:val="center"/>
            </w:pPr>
            <w:r w:rsidRPr="004C017D">
              <w:rPr>
                <w:color w:val="000000"/>
              </w:rPr>
              <w:t>8</w:t>
            </w:r>
          </w:p>
        </w:tc>
        <w:tc>
          <w:tcPr>
            <w:tcW w:w="8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A56593" w:rsidRPr="004C017D" w:rsidRDefault="000042E7">
            <w:pPr>
              <w:tabs>
                <w:tab w:val="right" w:pos="851"/>
              </w:tabs>
              <w:jc w:val="center"/>
            </w:pPr>
            <w:r w:rsidRPr="004C017D">
              <w:rPr>
                <w:color w:val="000000"/>
              </w:rPr>
              <w:t>2</w:t>
            </w:r>
          </w:p>
        </w:tc>
        <w:tc>
          <w:tcPr>
            <w:tcW w:w="7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A56593" w:rsidRPr="004C017D" w:rsidRDefault="000042E7">
            <w:pPr>
              <w:tabs>
                <w:tab w:val="right" w:pos="851"/>
              </w:tabs>
              <w:jc w:val="center"/>
            </w:pPr>
            <w:r w:rsidRPr="004C017D">
              <w:rPr>
                <w:color w:val="000000"/>
              </w:rPr>
              <w:t>1</w:t>
            </w:r>
          </w:p>
        </w:tc>
        <w:tc>
          <w:tcPr>
            <w:tcW w:w="11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A56593" w:rsidRPr="004C017D" w:rsidRDefault="000042E7">
            <w:pPr>
              <w:tabs>
                <w:tab w:val="right" w:pos="851"/>
              </w:tabs>
              <w:jc w:val="center"/>
            </w:pPr>
            <w:r w:rsidRPr="004C017D">
              <w:rPr>
                <w:color w:val="000000"/>
              </w:rPr>
              <w:t>1</w:t>
            </w:r>
          </w:p>
        </w:tc>
        <w:tc>
          <w:tcPr>
            <w:tcW w:w="10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A56593" w:rsidRPr="004C017D" w:rsidRDefault="000042E7">
            <w:pPr>
              <w:tabs>
                <w:tab w:val="right" w:pos="851"/>
              </w:tabs>
              <w:jc w:val="center"/>
            </w:pPr>
            <w:r w:rsidRPr="004C017D">
              <w:rPr>
                <w:color w:val="000000"/>
              </w:rPr>
              <w:t>6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A56593" w:rsidRPr="004C017D" w:rsidRDefault="000042E7">
            <w:r w:rsidRPr="004C017D">
              <w:t>Дискуссия;</w:t>
            </w:r>
          </w:p>
          <w:p w:rsidR="00A56593" w:rsidRPr="004C017D" w:rsidRDefault="000042E7">
            <w:r w:rsidRPr="004C017D">
              <w:t>решение ситуационных задач на примере российских банков</w:t>
            </w:r>
          </w:p>
        </w:tc>
      </w:tr>
      <w:tr w:rsidR="00A56593" w:rsidTr="004C017D">
        <w:tc>
          <w:tcPr>
            <w:tcW w:w="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56593" w:rsidRDefault="000042E7">
            <w:pPr>
              <w:tabs>
                <w:tab w:val="right" w:pos="851"/>
              </w:tabs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2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56593" w:rsidRPr="004C017D" w:rsidRDefault="000042E7">
            <w:r w:rsidRPr="004C017D">
              <w:t>Тема 4. Оценка качества активов банка и его рисков</w:t>
            </w:r>
          </w:p>
        </w:tc>
        <w:tc>
          <w:tcPr>
            <w:tcW w:w="7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A56593" w:rsidRPr="004C017D" w:rsidRDefault="000042E7">
            <w:pPr>
              <w:tabs>
                <w:tab w:val="right" w:pos="851"/>
              </w:tabs>
              <w:jc w:val="center"/>
            </w:pPr>
            <w:r w:rsidRPr="004C017D">
              <w:rPr>
                <w:color w:val="000000"/>
              </w:rPr>
              <w:t>10</w:t>
            </w:r>
          </w:p>
        </w:tc>
        <w:tc>
          <w:tcPr>
            <w:tcW w:w="8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A56593" w:rsidRPr="004C017D" w:rsidRDefault="000042E7">
            <w:pPr>
              <w:tabs>
                <w:tab w:val="right" w:pos="851"/>
              </w:tabs>
              <w:jc w:val="center"/>
            </w:pPr>
            <w:r w:rsidRPr="004C017D">
              <w:rPr>
                <w:color w:val="000000"/>
              </w:rPr>
              <w:t>4</w:t>
            </w:r>
          </w:p>
        </w:tc>
        <w:tc>
          <w:tcPr>
            <w:tcW w:w="7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A56593" w:rsidRPr="004C017D" w:rsidRDefault="000042E7">
            <w:pPr>
              <w:tabs>
                <w:tab w:val="right" w:pos="851"/>
              </w:tabs>
              <w:jc w:val="center"/>
            </w:pPr>
            <w:r w:rsidRPr="004C017D">
              <w:rPr>
                <w:color w:val="000000"/>
              </w:rPr>
              <w:t>1</w:t>
            </w:r>
          </w:p>
        </w:tc>
        <w:tc>
          <w:tcPr>
            <w:tcW w:w="11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A56593" w:rsidRPr="004C017D" w:rsidRDefault="000042E7">
            <w:pPr>
              <w:tabs>
                <w:tab w:val="right" w:pos="851"/>
              </w:tabs>
              <w:jc w:val="center"/>
            </w:pPr>
            <w:r w:rsidRPr="004C017D">
              <w:rPr>
                <w:color w:val="000000"/>
              </w:rPr>
              <w:t>3</w:t>
            </w:r>
          </w:p>
        </w:tc>
        <w:tc>
          <w:tcPr>
            <w:tcW w:w="10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A56593" w:rsidRPr="004C017D" w:rsidRDefault="000042E7">
            <w:pPr>
              <w:tabs>
                <w:tab w:val="right" w:pos="851"/>
              </w:tabs>
              <w:jc w:val="center"/>
            </w:pPr>
            <w:r w:rsidRPr="004C017D">
              <w:rPr>
                <w:color w:val="000000"/>
              </w:rPr>
              <w:t>6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A56593" w:rsidRPr="004C017D" w:rsidRDefault="000042E7">
            <w:r w:rsidRPr="004C017D">
              <w:t>Дискуссия, сбор данных по заданию, решение ситуационных задач по анализу качества активов реальных банков</w:t>
            </w:r>
          </w:p>
        </w:tc>
      </w:tr>
      <w:tr w:rsidR="00A56593" w:rsidTr="004C017D">
        <w:tc>
          <w:tcPr>
            <w:tcW w:w="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56593" w:rsidRDefault="000042E7">
            <w:pPr>
              <w:tabs>
                <w:tab w:val="right" w:pos="851"/>
              </w:tabs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2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56593" w:rsidRPr="004C017D" w:rsidRDefault="000042E7">
            <w:r w:rsidRPr="004C017D">
              <w:t>Тема 5. Оценка собственного капитала банка и его достаточности</w:t>
            </w:r>
          </w:p>
        </w:tc>
        <w:tc>
          <w:tcPr>
            <w:tcW w:w="7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A56593" w:rsidRPr="004C017D" w:rsidRDefault="000042E7">
            <w:pPr>
              <w:tabs>
                <w:tab w:val="right" w:pos="851"/>
              </w:tabs>
              <w:jc w:val="center"/>
            </w:pPr>
            <w:r w:rsidRPr="004C017D">
              <w:rPr>
                <w:color w:val="000000"/>
              </w:rPr>
              <w:t>12</w:t>
            </w:r>
          </w:p>
        </w:tc>
        <w:tc>
          <w:tcPr>
            <w:tcW w:w="8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A56593" w:rsidRPr="004C017D" w:rsidRDefault="000042E7">
            <w:pPr>
              <w:tabs>
                <w:tab w:val="right" w:pos="851"/>
              </w:tabs>
              <w:jc w:val="center"/>
            </w:pPr>
            <w:r w:rsidRPr="004C017D">
              <w:rPr>
                <w:color w:val="000000"/>
              </w:rPr>
              <w:t>4</w:t>
            </w:r>
          </w:p>
        </w:tc>
        <w:tc>
          <w:tcPr>
            <w:tcW w:w="7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A56593" w:rsidRPr="004C017D" w:rsidRDefault="000042E7">
            <w:pPr>
              <w:tabs>
                <w:tab w:val="right" w:pos="851"/>
              </w:tabs>
              <w:jc w:val="center"/>
            </w:pPr>
            <w:r w:rsidRPr="004C017D">
              <w:rPr>
                <w:color w:val="000000"/>
              </w:rPr>
              <w:t>2</w:t>
            </w:r>
          </w:p>
        </w:tc>
        <w:tc>
          <w:tcPr>
            <w:tcW w:w="11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A56593" w:rsidRPr="004C017D" w:rsidRDefault="000042E7">
            <w:pPr>
              <w:tabs>
                <w:tab w:val="right" w:pos="851"/>
              </w:tabs>
              <w:jc w:val="center"/>
            </w:pPr>
            <w:r w:rsidRPr="004C017D">
              <w:rPr>
                <w:color w:val="000000"/>
              </w:rPr>
              <w:t>2</w:t>
            </w:r>
          </w:p>
        </w:tc>
        <w:tc>
          <w:tcPr>
            <w:tcW w:w="10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A56593" w:rsidRPr="004C017D" w:rsidRDefault="000042E7">
            <w:pPr>
              <w:tabs>
                <w:tab w:val="right" w:pos="851"/>
              </w:tabs>
              <w:jc w:val="center"/>
            </w:pPr>
            <w:r w:rsidRPr="004C017D">
              <w:rPr>
                <w:color w:val="000000"/>
              </w:rPr>
              <w:t>8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A56593" w:rsidRPr="004C017D" w:rsidRDefault="000042E7">
            <w:r w:rsidRPr="004C017D">
              <w:t>Сбор данных по заданию с помощью открытых источников данных, решение ситуационных задач по анализу структуры и достаточности капитала банков</w:t>
            </w:r>
          </w:p>
        </w:tc>
      </w:tr>
      <w:tr w:rsidR="00A56593" w:rsidTr="004C017D">
        <w:trPr>
          <w:trHeight w:val="1108"/>
        </w:trPr>
        <w:tc>
          <w:tcPr>
            <w:tcW w:w="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56593" w:rsidRDefault="000042E7">
            <w:pPr>
              <w:tabs>
                <w:tab w:val="right" w:pos="851"/>
              </w:tabs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  <w:tc>
          <w:tcPr>
            <w:tcW w:w="2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56593" w:rsidRPr="004C017D" w:rsidRDefault="000042E7">
            <w:r w:rsidRPr="004C017D">
              <w:t>Тема 6. Оценка рентабельности банка</w:t>
            </w:r>
          </w:p>
        </w:tc>
        <w:tc>
          <w:tcPr>
            <w:tcW w:w="7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A56593" w:rsidRPr="004C017D" w:rsidRDefault="000042E7">
            <w:pPr>
              <w:tabs>
                <w:tab w:val="right" w:pos="851"/>
              </w:tabs>
              <w:jc w:val="center"/>
            </w:pPr>
            <w:r w:rsidRPr="004C017D">
              <w:rPr>
                <w:color w:val="000000"/>
              </w:rPr>
              <w:t>12</w:t>
            </w:r>
          </w:p>
        </w:tc>
        <w:tc>
          <w:tcPr>
            <w:tcW w:w="8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A56593" w:rsidRPr="004C017D" w:rsidRDefault="000042E7">
            <w:pPr>
              <w:tabs>
                <w:tab w:val="right" w:pos="851"/>
              </w:tabs>
              <w:jc w:val="center"/>
            </w:pPr>
            <w:r w:rsidRPr="004C017D">
              <w:rPr>
                <w:color w:val="000000"/>
              </w:rPr>
              <w:t>4</w:t>
            </w:r>
          </w:p>
        </w:tc>
        <w:tc>
          <w:tcPr>
            <w:tcW w:w="7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A56593" w:rsidRPr="004C017D" w:rsidRDefault="000042E7">
            <w:pPr>
              <w:tabs>
                <w:tab w:val="right" w:pos="851"/>
              </w:tabs>
              <w:jc w:val="center"/>
            </w:pPr>
            <w:r w:rsidRPr="004C017D">
              <w:rPr>
                <w:color w:val="000000"/>
              </w:rPr>
              <w:t>1</w:t>
            </w:r>
          </w:p>
        </w:tc>
        <w:tc>
          <w:tcPr>
            <w:tcW w:w="11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A56593" w:rsidRPr="004C017D" w:rsidRDefault="000042E7">
            <w:pPr>
              <w:tabs>
                <w:tab w:val="right" w:pos="851"/>
              </w:tabs>
              <w:jc w:val="center"/>
            </w:pPr>
            <w:r w:rsidRPr="004C017D">
              <w:rPr>
                <w:color w:val="000000"/>
              </w:rPr>
              <w:t>3</w:t>
            </w:r>
          </w:p>
        </w:tc>
        <w:tc>
          <w:tcPr>
            <w:tcW w:w="10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A56593" w:rsidRPr="004C017D" w:rsidRDefault="000042E7">
            <w:pPr>
              <w:tabs>
                <w:tab w:val="right" w:pos="851"/>
              </w:tabs>
              <w:jc w:val="center"/>
            </w:pPr>
            <w:r w:rsidRPr="004C017D">
              <w:rPr>
                <w:color w:val="000000"/>
              </w:rPr>
              <w:t>8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A56593" w:rsidRPr="004C017D" w:rsidRDefault="000042E7">
            <w:r w:rsidRPr="004C017D">
              <w:t xml:space="preserve">Дискуссия, сбор данных по заданию, решение ситуационных задач по анализу </w:t>
            </w:r>
            <w:r w:rsidRPr="004C017D">
              <w:lastRenderedPageBreak/>
              <w:t>рентабельности российских банков</w:t>
            </w:r>
          </w:p>
        </w:tc>
      </w:tr>
      <w:tr w:rsidR="00A56593" w:rsidTr="004C017D">
        <w:tc>
          <w:tcPr>
            <w:tcW w:w="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56593" w:rsidRDefault="000042E7">
            <w:pPr>
              <w:tabs>
                <w:tab w:val="right" w:pos="851"/>
              </w:tabs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7</w:t>
            </w:r>
          </w:p>
        </w:tc>
        <w:tc>
          <w:tcPr>
            <w:tcW w:w="2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56593" w:rsidRPr="004C017D" w:rsidRDefault="000042E7">
            <w:r w:rsidRPr="004C017D">
              <w:t>Тема 7. Оценка привлеченных и заемных ресурсов банка</w:t>
            </w:r>
          </w:p>
        </w:tc>
        <w:tc>
          <w:tcPr>
            <w:tcW w:w="7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A56593" w:rsidRPr="004C017D" w:rsidRDefault="000042E7">
            <w:pPr>
              <w:tabs>
                <w:tab w:val="right" w:pos="851"/>
              </w:tabs>
              <w:jc w:val="center"/>
            </w:pPr>
            <w:r w:rsidRPr="004C017D">
              <w:rPr>
                <w:color w:val="000000"/>
              </w:rPr>
              <w:t>16</w:t>
            </w:r>
          </w:p>
        </w:tc>
        <w:tc>
          <w:tcPr>
            <w:tcW w:w="8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A56593" w:rsidRPr="004C017D" w:rsidRDefault="000042E7">
            <w:pPr>
              <w:tabs>
                <w:tab w:val="right" w:pos="851"/>
              </w:tabs>
              <w:jc w:val="center"/>
            </w:pPr>
            <w:r w:rsidRPr="004C017D">
              <w:rPr>
                <w:color w:val="000000"/>
              </w:rPr>
              <w:t>4</w:t>
            </w:r>
          </w:p>
        </w:tc>
        <w:tc>
          <w:tcPr>
            <w:tcW w:w="7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A56593" w:rsidRPr="004C017D" w:rsidRDefault="000042E7">
            <w:pPr>
              <w:tabs>
                <w:tab w:val="right" w:pos="851"/>
              </w:tabs>
              <w:jc w:val="center"/>
            </w:pPr>
            <w:r w:rsidRPr="004C017D">
              <w:rPr>
                <w:color w:val="000000"/>
              </w:rPr>
              <w:t>1</w:t>
            </w:r>
          </w:p>
        </w:tc>
        <w:tc>
          <w:tcPr>
            <w:tcW w:w="11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A56593" w:rsidRPr="004C017D" w:rsidRDefault="000042E7">
            <w:pPr>
              <w:tabs>
                <w:tab w:val="right" w:pos="851"/>
              </w:tabs>
              <w:jc w:val="center"/>
            </w:pPr>
            <w:r w:rsidRPr="004C017D">
              <w:rPr>
                <w:color w:val="000000"/>
              </w:rPr>
              <w:t>3</w:t>
            </w:r>
          </w:p>
        </w:tc>
        <w:tc>
          <w:tcPr>
            <w:tcW w:w="10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A56593" w:rsidRPr="004C017D" w:rsidRDefault="000042E7">
            <w:pPr>
              <w:tabs>
                <w:tab w:val="right" w:pos="851"/>
              </w:tabs>
              <w:jc w:val="center"/>
            </w:pPr>
            <w:r w:rsidRPr="004C017D">
              <w:rPr>
                <w:color w:val="000000"/>
              </w:rPr>
              <w:t>12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A56593" w:rsidRPr="004C017D" w:rsidRDefault="000042E7">
            <w:r w:rsidRPr="004C017D">
              <w:t>Дискуссия, сбор данных по заданию, решение ситуационных задач</w:t>
            </w:r>
          </w:p>
        </w:tc>
      </w:tr>
      <w:tr w:rsidR="00A56593" w:rsidTr="004C017D">
        <w:tc>
          <w:tcPr>
            <w:tcW w:w="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56593" w:rsidRDefault="000042E7">
            <w:pPr>
              <w:tabs>
                <w:tab w:val="right" w:pos="851"/>
              </w:tabs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  <w:tc>
          <w:tcPr>
            <w:tcW w:w="2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56593" w:rsidRPr="004C017D" w:rsidRDefault="000042E7">
            <w:r w:rsidRPr="004C017D">
              <w:t>Тема 8. Оценка ликвидности банка</w:t>
            </w:r>
          </w:p>
        </w:tc>
        <w:tc>
          <w:tcPr>
            <w:tcW w:w="7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A56593" w:rsidRPr="004C017D" w:rsidRDefault="000042E7">
            <w:pPr>
              <w:tabs>
                <w:tab w:val="right" w:pos="851"/>
              </w:tabs>
              <w:jc w:val="center"/>
            </w:pPr>
            <w:r w:rsidRPr="004C017D">
              <w:rPr>
                <w:color w:val="000000"/>
              </w:rPr>
              <w:t>16</w:t>
            </w:r>
          </w:p>
        </w:tc>
        <w:tc>
          <w:tcPr>
            <w:tcW w:w="8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A56593" w:rsidRPr="004C017D" w:rsidRDefault="000042E7">
            <w:pPr>
              <w:tabs>
                <w:tab w:val="right" w:pos="851"/>
              </w:tabs>
              <w:jc w:val="center"/>
            </w:pPr>
            <w:r w:rsidRPr="004C017D">
              <w:rPr>
                <w:color w:val="000000"/>
              </w:rPr>
              <w:t>4</w:t>
            </w:r>
          </w:p>
        </w:tc>
        <w:tc>
          <w:tcPr>
            <w:tcW w:w="7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A56593" w:rsidRPr="004C017D" w:rsidRDefault="000042E7">
            <w:pPr>
              <w:tabs>
                <w:tab w:val="right" w:pos="851"/>
              </w:tabs>
              <w:jc w:val="center"/>
            </w:pPr>
            <w:r w:rsidRPr="004C017D">
              <w:rPr>
                <w:color w:val="000000"/>
              </w:rPr>
              <w:t>2</w:t>
            </w:r>
          </w:p>
        </w:tc>
        <w:tc>
          <w:tcPr>
            <w:tcW w:w="11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A56593" w:rsidRPr="004C017D" w:rsidRDefault="000042E7">
            <w:pPr>
              <w:tabs>
                <w:tab w:val="right" w:pos="851"/>
              </w:tabs>
              <w:jc w:val="center"/>
            </w:pPr>
            <w:r w:rsidRPr="004C017D">
              <w:rPr>
                <w:color w:val="000000"/>
              </w:rPr>
              <w:t>2</w:t>
            </w:r>
          </w:p>
        </w:tc>
        <w:tc>
          <w:tcPr>
            <w:tcW w:w="10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A56593" w:rsidRPr="004C017D" w:rsidRDefault="000042E7">
            <w:pPr>
              <w:tabs>
                <w:tab w:val="right" w:pos="851"/>
              </w:tabs>
              <w:jc w:val="center"/>
            </w:pPr>
            <w:r w:rsidRPr="004C017D">
              <w:rPr>
                <w:color w:val="000000"/>
              </w:rPr>
              <w:t>12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A56593" w:rsidRPr="004C017D" w:rsidRDefault="000042E7">
            <w:r w:rsidRPr="004C017D">
              <w:t>Дискуссия, сбор данных по заданию, решение ситуационных задач</w:t>
            </w:r>
          </w:p>
        </w:tc>
      </w:tr>
      <w:tr w:rsidR="00A56593" w:rsidTr="004C017D">
        <w:tc>
          <w:tcPr>
            <w:tcW w:w="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56593" w:rsidRDefault="000042E7">
            <w:pPr>
              <w:tabs>
                <w:tab w:val="right" w:pos="851"/>
              </w:tabs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</w:t>
            </w:r>
          </w:p>
        </w:tc>
        <w:tc>
          <w:tcPr>
            <w:tcW w:w="2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56593" w:rsidRPr="004C017D" w:rsidRDefault="000042E7">
            <w:r w:rsidRPr="004C017D">
              <w:t xml:space="preserve">Тема 9. Комплексная оценка финансовой устойчивости банка и прогноз ее изменения </w:t>
            </w:r>
          </w:p>
        </w:tc>
        <w:tc>
          <w:tcPr>
            <w:tcW w:w="7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A56593" w:rsidRPr="004C017D" w:rsidRDefault="000042E7">
            <w:pPr>
              <w:tabs>
                <w:tab w:val="right" w:pos="851"/>
              </w:tabs>
              <w:jc w:val="center"/>
            </w:pPr>
            <w:r w:rsidRPr="004C017D">
              <w:rPr>
                <w:color w:val="000000"/>
              </w:rPr>
              <w:t>18</w:t>
            </w:r>
          </w:p>
        </w:tc>
        <w:tc>
          <w:tcPr>
            <w:tcW w:w="8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A56593" w:rsidRPr="004C017D" w:rsidRDefault="000042E7">
            <w:pPr>
              <w:tabs>
                <w:tab w:val="right" w:pos="851"/>
              </w:tabs>
              <w:jc w:val="center"/>
            </w:pPr>
            <w:r w:rsidRPr="004C017D">
              <w:rPr>
                <w:color w:val="000000"/>
              </w:rPr>
              <w:t>4</w:t>
            </w:r>
          </w:p>
        </w:tc>
        <w:tc>
          <w:tcPr>
            <w:tcW w:w="7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A56593" w:rsidRPr="004C017D" w:rsidRDefault="000042E7">
            <w:pPr>
              <w:tabs>
                <w:tab w:val="right" w:pos="851"/>
              </w:tabs>
              <w:jc w:val="center"/>
            </w:pPr>
            <w:r w:rsidRPr="004C017D">
              <w:rPr>
                <w:color w:val="000000"/>
              </w:rPr>
              <w:t>1</w:t>
            </w:r>
          </w:p>
        </w:tc>
        <w:tc>
          <w:tcPr>
            <w:tcW w:w="11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A56593" w:rsidRPr="004C017D" w:rsidRDefault="000042E7">
            <w:pPr>
              <w:tabs>
                <w:tab w:val="right" w:pos="851"/>
              </w:tabs>
              <w:jc w:val="center"/>
            </w:pPr>
            <w:r w:rsidRPr="004C017D">
              <w:rPr>
                <w:color w:val="000000"/>
              </w:rPr>
              <w:t>3</w:t>
            </w:r>
          </w:p>
        </w:tc>
        <w:tc>
          <w:tcPr>
            <w:tcW w:w="10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A56593" w:rsidRPr="004C017D" w:rsidRDefault="000042E7">
            <w:pPr>
              <w:tabs>
                <w:tab w:val="right" w:pos="851"/>
              </w:tabs>
              <w:jc w:val="center"/>
            </w:pPr>
            <w:r w:rsidRPr="004C017D">
              <w:rPr>
                <w:color w:val="000000"/>
              </w:rPr>
              <w:t>14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A56593" w:rsidRPr="004C017D" w:rsidRDefault="000042E7">
            <w:r w:rsidRPr="004C017D">
              <w:t>Дискуссия, проведение дебатов, построение аналитических диаграмм по результатам комплексного анализа устойчивости банка</w:t>
            </w:r>
          </w:p>
        </w:tc>
      </w:tr>
      <w:tr w:rsidR="00A56593" w:rsidTr="004C017D">
        <w:tc>
          <w:tcPr>
            <w:tcW w:w="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56593" w:rsidRDefault="00A56593">
            <w:pPr>
              <w:tabs>
                <w:tab w:val="right" w:pos="851"/>
              </w:tabs>
              <w:rPr>
                <w:sz w:val="20"/>
                <w:szCs w:val="20"/>
              </w:rPr>
            </w:pPr>
          </w:p>
        </w:tc>
        <w:tc>
          <w:tcPr>
            <w:tcW w:w="2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56593" w:rsidRPr="004C017D" w:rsidRDefault="000042E7">
            <w:pPr>
              <w:tabs>
                <w:tab w:val="right" w:pos="851"/>
              </w:tabs>
            </w:pPr>
            <w:r w:rsidRPr="004C017D">
              <w:t>В целом по дисциплине</w:t>
            </w:r>
          </w:p>
        </w:tc>
        <w:tc>
          <w:tcPr>
            <w:tcW w:w="7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A56593" w:rsidRPr="004C017D" w:rsidRDefault="000042E7">
            <w:pPr>
              <w:tabs>
                <w:tab w:val="right" w:pos="851"/>
              </w:tabs>
              <w:jc w:val="center"/>
            </w:pPr>
            <w:r w:rsidRPr="004C017D">
              <w:t>108</w:t>
            </w:r>
          </w:p>
        </w:tc>
        <w:tc>
          <w:tcPr>
            <w:tcW w:w="8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A56593" w:rsidRPr="004C017D" w:rsidRDefault="000042E7">
            <w:pPr>
              <w:tabs>
                <w:tab w:val="right" w:pos="851"/>
              </w:tabs>
              <w:jc w:val="center"/>
            </w:pPr>
            <w:r w:rsidRPr="004C017D">
              <w:t>30</w:t>
            </w:r>
          </w:p>
        </w:tc>
        <w:tc>
          <w:tcPr>
            <w:tcW w:w="7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A56593" w:rsidRPr="004C017D" w:rsidRDefault="000042E7">
            <w:pPr>
              <w:tabs>
                <w:tab w:val="right" w:pos="851"/>
              </w:tabs>
              <w:jc w:val="center"/>
            </w:pPr>
            <w:r w:rsidRPr="004C017D">
              <w:t>10</w:t>
            </w:r>
          </w:p>
        </w:tc>
        <w:tc>
          <w:tcPr>
            <w:tcW w:w="11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A56593" w:rsidRPr="004C017D" w:rsidRDefault="000042E7">
            <w:pPr>
              <w:tabs>
                <w:tab w:val="right" w:pos="851"/>
              </w:tabs>
              <w:jc w:val="center"/>
            </w:pPr>
            <w:r w:rsidRPr="004C017D">
              <w:t>20</w:t>
            </w:r>
          </w:p>
        </w:tc>
        <w:tc>
          <w:tcPr>
            <w:tcW w:w="10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A56593" w:rsidRPr="004C017D" w:rsidRDefault="000042E7">
            <w:pPr>
              <w:tabs>
                <w:tab w:val="right" w:pos="851"/>
              </w:tabs>
              <w:jc w:val="center"/>
            </w:pPr>
            <w:r w:rsidRPr="004C017D">
              <w:t>78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A56593" w:rsidRPr="004C017D" w:rsidRDefault="000042E7">
            <w:r w:rsidRPr="004C017D">
              <w:t>Согласно учебному плану: контрольная работа</w:t>
            </w:r>
          </w:p>
        </w:tc>
      </w:tr>
      <w:tr w:rsidR="00A56593" w:rsidTr="004C017D">
        <w:tc>
          <w:tcPr>
            <w:tcW w:w="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56593" w:rsidRDefault="00A56593">
            <w:pPr>
              <w:tabs>
                <w:tab w:val="right" w:pos="851"/>
              </w:tabs>
              <w:rPr>
                <w:sz w:val="20"/>
                <w:szCs w:val="20"/>
              </w:rPr>
            </w:pPr>
          </w:p>
        </w:tc>
        <w:tc>
          <w:tcPr>
            <w:tcW w:w="2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56593" w:rsidRDefault="000042E7">
            <w:pPr>
              <w:tabs>
                <w:tab w:val="right" w:pos="851"/>
              </w:tabs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Итого %</w:t>
            </w:r>
          </w:p>
        </w:tc>
        <w:tc>
          <w:tcPr>
            <w:tcW w:w="7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A56593" w:rsidRDefault="000042E7">
            <w:pPr>
              <w:tabs>
                <w:tab w:val="right" w:pos="851"/>
              </w:tabs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100%</w:t>
            </w:r>
          </w:p>
        </w:tc>
        <w:tc>
          <w:tcPr>
            <w:tcW w:w="8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A56593" w:rsidRDefault="000042E7">
            <w:pPr>
              <w:tabs>
                <w:tab w:val="right" w:pos="851"/>
              </w:tabs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28%</w:t>
            </w:r>
          </w:p>
        </w:tc>
        <w:tc>
          <w:tcPr>
            <w:tcW w:w="7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A56593" w:rsidRDefault="000042E7">
            <w:pPr>
              <w:tabs>
                <w:tab w:val="right" w:pos="851"/>
              </w:tabs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33%</w:t>
            </w:r>
          </w:p>
        </w:tc>
        <w:tc>
          <w:tcPr>
            <w:tcW w:w="11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A56593" w:rsidRDefault="000042E7">
            <w:pPr>
              <w:tabs>
                <w:tab w:val="right" w:pos="851"/>
              </w:tabs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67%</w:t>
            </w:r>
          </w:p>
        </w:tc>
        <w:tc>
          <w:tcPr>
            <w:tcW w:w="10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A56593" w:rsidRDefault="000042E7">
            <w:pPr>
              <w:tabs>
                <w:tab w:val="right" w:pos="851"/>
              </w:tabs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72%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A56593" w:rsidRDefault="00A56593">
            <w:pPr>
              <w:rPr>
                <w:sz w:val="20"/>
                <w:szCs w:val="20"/>
              </w:rPr>
            </w:pPr>
          </w:p>
        </w:tc>
      </w:tr>
    </w:tbl>
    <w:p w:rsidR="00A56593" w:rsidRDefault="000042E7">
      <w:pPr>
        <w:pStyle w:val="afc"/>
        <w:keepNext/>
        <w:ind w:left="0"/>
        <w:jc w:val="both"/>
        <w:rPr>
          <w:sz w:val="24"/>
          <w:szCs w:val="24"/>
        </w:rPr>
      </w:pPr>
      <w:r>
        <w:rPr>
          <w:sz w:val="24"/>
          <w:szCs w:val="24"/>
        </w:rPr>
        <w:t>*Объем контактной работы в очно-заочной/заочной формах обучения и индивидуальных учебных планах определяется соответствующими учебными планами. Темы, реализуемые в виде контактной работы, определяются преподавателем самостоятельно, исходя из уровня их сложности.</w:t>
      </w:r>
    </w:p>
    <w:p w:rsidR="00A56593" w:rsidRDefault="00A56593">
      <w:pPr>
        <w:pStyle w:val="af4"/>
        <w:jc w:val="both"/>
        <w:rPr>
          <w:b w:val="0"/>
          <w:szCs w:val="28"/>
        </w:rPr>
      </w:pPr>
    </w:p>
    <w:p w:rsidR="00A56593" w:rsidRDefault="000042E7">
      <w:pPr>
        <w:pStyle w:val="20"/>
        <w:spacing w:before="120" w:after="120"/>
        <w:ind w:firstLine="709"/>
        <w:rPr>
          <w:rFonts w:ascii="Times New Roman" w:hAnsi="Times New Roman" w:cs="Times New Roman"/>
          <w:b/>
          <w:color w:val="auto"/>
          <w:sz w:val="28"/>
          <w:szCs w:val="28"/>
        </w:rPr>
      </w:pPr>
      <w:bookmarkStart w:id="14" w:name="_Toc185597332"/>
      <w:r>
        <w:rPr>
          <w:rFonts w:ascii="Times New Roman" w:hAnsi="Times New Roman" w:cs="Times New Roman"/>
          <w:b/>
          <w:color w:val="auto"/>
          <w:sz w:val="28"/>
          <w:szCs w:val="28"/>
        </w:rPr>
        <w:lastRenderedPageBreak/>
        <w:t>5.3. Содержание семинаров, практических занятий</w:t>
      </w:r>
      <w:bookmarkEnd w:id="14"/>
      <w:r>
        <w:rPr>
          <w:rFonts w:ascii="Times New Roman" w:hAnsi="Times New Roman" w:cs="Times New Roman"/>
          <w:b/>
          <w:color w:val="auto"/>
          <w:sz w:val="28"/>
          <w:szCs w:val="28"/>
        </w:rPr>
        <w:t xml:space="preserve"> </w:t>
      </w:r>
    </w:p>
    <w:p w:rsidR="00A56593" w:rsidRDefault="000042E7">
      <w:pPr>
        <w:keepNext/>
        <w:ind w:firstLine="709"/>
        <w:jc w:val="right"/>
        <w:rPr>
          <w:b/>
          <w:sz w:val="28"/>
          <w:szCs w:val="28"/>
        </w:rPr>
      </w:pPr>
      <w:r>
        <w:rPr>
          <w:sz w:val="28"/>
          <w:szCs w:val="28"/>
        </w:rPr>
        <w:t>Таблица 3</w:t>
      </w:r>
    </w:p>
    <w:tbl>
      <w:tblPr>
        <w:tblW w:w="9570" w:type="dxa"/>
        <w:tblLayout w:type="fixed"/>
        <w:tblLook w:val="04A0" w:firstRow="1" w:lastRow="0" w:firstColumn="1" w:lastColumn="0" w:noHBand="0" w:noVBand="1"/>
      </w:tblPr>
      <w:tblGrid>
        <w:gridCol w:w="1886"/>
        <w:gridCol w:w="4775"/>
        <w:gridCol w:w="2909"/>
      </w:tblGrid>
      <w:tr w:rsidR="00A56593">
        <w:tc>
          <w:tcPr>
            <w:tcW w:w="18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56593" w:rsidRDefault="000042E7">
            <w:pPr>
              <w:keepNext/>
              <w:jc w:val="both"/>
              <w:rPr>
                <w:b/>
              </w:rPr>
            </w:pPr>
            <w:r>
              <w:rPr>
                <w:b/>
              </w:rPr>
              <w:t>Наименование тем (разделов) дисциплины</w:t>
            </w:r>
          </w:p>
        </w:tc>
        <w:tc>
          <w:tcPr>
            <w:tcW w:w="47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56593" w:rsidRDefault="000042E7">
            <w:pPr>
              <w:keepNext/>
              <w:jc w:val="both"/>
              <w:rPr>
                <w:b/>
              </w:rPr>
            </w:pPr>
            <w:r>
              <w:rPr>
                <w:b/>
              </w:rPr>
              <w:t>Перечень вопросов для обсуждения на семинарских, практических занятиях, рекомендуемые источники из разделов 8,9 (указывается раздел и порядковый номер источника)</w:t>
            </w:r>
          </w:p>
          <w:p w:rsidR="00A56593" w:rsidRDefault="00A56593">
            <w:pPr>
              <w:keepNext/>
              <w:jc w:val="both"/>
              <w:rPr>
                <w:b/>
              </w:rPr>
            </w:pPr>
          </w:p>
        </w:tc>
        <w:tc>
          <w:tcPr>
            <w:tcW w:w="29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56593" w:rsidRDefault="000042E7">
            <w:pPr>
              <w:keepNext/>
              <w:jc w:val="both"/>
              <w:rPr>
                <w:b/>
              </w:rPr>
            </w:pPr>
            <w:r>
              <w:rPr>
                <w:b/>
              </w:rPr>
              <w:t>Формы проведения занятий</w:t>
            </w:r>
          </w:p>
        </w:tc>
      </w:tr>
      <w:tr w:rsidR="00A56593">
        <w:tc>
          <w:tcPr>
            <w:tcW w:w="18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56593" w:rsidRDefault="000042E7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Тема 1. Содержание и факторы финансовой устойчивости банка</w:t>
            </w:r>
          </w:p>
        </w:tc>
        <w:tc>
          <w:tcPr>
            <w:tcW w:w="47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56593" w:rsidRDefault="000042E7">
            <w:pPr>
              <w:keepNext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1. Понятие финансовой устойчивости банка.</w:t>
            </w:r>
          </w:p>
          <w:p w:rsidR="00A56593" w:rsidRDefault="000042E7">
            <w:pPr>
              <w:keepNext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2. Общая характеристика типов устойчивости банка.</w:t>
            </w:r>
          </w:p>
          <w:p w:rsidR="00A56593" w:rsidRDefault="000042E7">
            <w:pPr>
              <w:keepNext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3. Внешние и внутренние факторы финансовой устойчивости.</w:t>
            </w:r>
          </w:p>
          <w:p w:rsidR="00A56593" w:rsidRDefault="00A56593">
            <w:pPr>
              <w:keepNext/>
              <w:jc w:val="both"/>
              <w:rPr>
                <w:sz w:val="22"/>
                <w:szCs w:val="22"/>
              </w:rPr>
            </w:pPr>
          </w:p>
          <w:p w:rsidR="00A56593" w:rsidRDefault="00A56593">
            <w:pPr>
              <w:keepNext/>
              <w:jc w:val="both"/>
              <w:rPr>
                <w:sz w:val="22"/>
                <w:szCs w:val="22"/>
              </w:rPr>
            </w:pPr>
          </w:p>
          <w:p w:rsidR="00A56593" w:rsidRDefault="000042E7">
            <w:pPr>
              <w:keepNext/>
              <w:ind w:firstLine="119"/>
              <w:jc w:val="both"/>
              <w:rPr>
                <w:i/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>Рекомендуемые источники</w:t>
            </w:r>
          </w:p>
          <w:p w:rsidR="00A56593" w:rsidRDefault="000042E7">
            <w:pPr>
              <w:keepNext/>
              <w:ind w:firstLine="119"/>
              <w:jc w:val="both"/>
              <w:rPr>
                <w:i/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>Раздел 8:</w:t>
            </w:r>
          </w:p>
          <w:p w:rsidR="00A56593" w:rsidRDefault="000042E7">
            <w:pPr>
              <w:pStyle w:val="afc"/>
              <w:keepNext/>
              <w:numPr>
                <w:ilvl w:val="0"/>
                <w:numId w:val="2"/>
              </w:numPr>
              <w:jc w:val="both"/>
              <w:rPr>
                <w:i/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>нормативно-правовые акты: 6, 8</w:t>
            </w:r>
          </w:p>
          <w:p w:rsidR="00A56593" w:rsidRDefault="000042E7">
            <w:pPr>
              <w:pStyle w:val="afc"/>
              <w:keepNext/>
              <w:numPr>
                <w:ilvl w:val="0"/>
                <w:numId w:val="2"/>
              </w:numPr>
              <w:jc w:val="both"/>
              <w:rPr>
                <w:i/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 xml:space="preserve">рекомендуемая литература: </w:t>
            </w:r>
            <w:r>
              <w:rPr>
                <w:i/>
                <w:sz w:val="22"/>
                <w:szCs w:val="22"/>
                <w:lang w:val="en-US"/>
              </w:rPr>
              <w:t>1</w:t>
            </w:r>
            <w:r>
              <w:rPr>
                <w:i/>
                <w:sz w:val="22"/>
                <w:szCs w:val="22"/>
              </w:rPr>
              <w:t>, 3</w:t>
            </w:r>
          </w:p>
          <w:p w:rsidR="00A56593" w:rsidRDefault="000042E7">
            <w:pPr>
              <w:keepNext/>
              <w:ind w:firstLine="119"/>
              <w:jc w:val="both"/>
              <w:rPr>
                <w:i/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>Раздел 9: 8-10</w:t>
            </w:r>
          </w:p>
          <w:p w:rsidR="00A56593" w:rsidRDefault="00A56593">
            <w:pPr>
              <w:keepNext/>
              <w:jc w:val="both"/>
              <w:rPr>
                <w:sz w:val="22"/>
                <w:szCs w:val="22"/>
              </w:rPr>
            </w:pPr>
          </w:p>
        </w:tc>
        <w:tc>
          <w:tcPr>
            <w:tcW w:w="29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56593" w:rsidRDefault="000042E7">
            <w:pPr>
              <w:pStyle w:val="afc"/>
              <w:keepNext/>
              <w:numPr>
                <w:ilvl w:val="0"/>
                <w:numId w:val="1"/>
              </w:numPr>
              <w:tabs>
                <w:tab w:val="left" w:pos="412"/>
              </w:tabs>
              <w:ind w:left="0" w:firstLine="164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Дискуссия по трактовке финансовой устойчивости и ее факторам</w:t>
            </w:r>
          </w:p>
        </w:tc>
      </w:tr>
      <w:tr w:rsidR="00A56593">
        <w:tc>
          <w:tcPr>
            <w:tcW w:w="18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56593" w:rsidRDefault="000042E7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Тема 2. Методические и организационные основы финансовой устойчивости банка</w:t>
            </w:r>
          </w:p>
        </w:tc>
        <w:tc>
          <w:tcPr>
            <w:tcW w:w="47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56593" w:rsidRDefault="000042E7">
            <w:pPr>
              <w:pStyle w:val="afc"/>
              <w:keepNext/>
              <w:numPr>
                <w:ilvl w:val="0"/>
                <w:numId w:val="4"/>
              </w:numPr>
              <w:tabs>
                <w:tab w:val="left" w:pos="395"/>
              </w:tabs>
              <w:spacing w:after="60"/>
              <w:ind w:left="-45" w:firstLine="142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Система оценки финансовой устойчивости кредитной организации, ее основные элементы.</w:t>
            </w:r>
          </w:p>
          <w:p w:rsidR="00A56593" w:rsidRDefault="000042E7">
            <w:pPr>
              <w:pStyle w:val="afc"/>
              <w:keepNext/>
              <w:numPr>
                <w:ilvl w:val="0"/>
                <w:numId w:val="4"/>
              </w:numPr>
              <w:tabs>
                <w:tab w:val="left" w:pos="395"/>
              </w:tabs>
              <w:spacing w:after="60"/>
              <w:ind w:left="-45" w:firstLine="142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Типы моделей оценки финансовой устойчивости банка.</w:t>
            </w:r>
          </w:p>
          <w:p w:rsidR="00A56593" w:rsidRDefault="000042E7">
            <w:pPr>
              <w:pStyle w:val="afc"/>
              <w:keepNext/>
              <w:numPr>
                <w:ilvl w:val="0"/>
                <w:numId w:val="4"/>
              </w:numPr>
              <w:tabs>
                <w:tab w:val="left" w:pos="395"/>
              </w:tabs>
              <w:spacing w:after="60"/>
              <w:ind w:left="-45" w:firstLine="142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Базовые подходы и основные направления анализа финансового состояния банка.</w:t>
            </w:r>
          </w:p>
          <w:p w:rsidR="00A56593" w:rsidRDefault="000042E7">
            <w:pPr>
              <w:pStyle w:val="afc"/>
              <w:keepNext/>
              <w:numPr>
                <w:ilvl w:val="0"/>
                <w:numId w:val="4"/>
              </w:numPr>
              <w:tabs>
                <w:tab w:val="left" w:pos="395"/>
              </w:tabs>
              <w:spacing w:after="60"/>
              <w:ind w:left="-45" w:firstLine="142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Особенности анализа структуры баланса банка в российской и зарубежной практике.</w:t>
            </w:r>
          </w:p>
          <w:p w:rsidR="00A56593" w:rsidRDefault="000042E7">
            <w:pPr>
              <w:pStyle w:val="afc"/>
              <w:keepNext/>
              <w:numPr>
                <w:ilvl w:val="0"/>
                <w:numId w:val="4"/>
              </w:numPr>
              <w:tabs>
                <w:tab w:val="left" w:pos="395"/>
              </w:tabs>
              <w:spacing w:after="60"/>
              <w:ind w:left="-45" w:firstLine="142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Инструментарий баз данных Банка России (cbr.ru) и портала банковского аналитика (analizbankov.ru) для сбора и обработки информации об отдельном банке или наборе банков</w:t>
            </w:r>
          </w:p>
          <w:p w:rsidR="00A56593" w:rsidRDefault="000042E7">
            <w:pPr>
              <w:pStyle w:val="afc"/>
              <w:keepNext/>
              <w:numPr>
                <w:ilvl w:val="0"/>
                <w:numId w:val="4"/>
              </w:numPr>
              <w:tabs>
                <w:tab w:val="left" w:pos="395"/>
              </w:tabs>
              <w:spacing w:after="60"/>
              <w:ind w:left="-45" w:firstLine="142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Сквозные цифровые технологии: понятие, виды и применение в кредитном анализе банков</w:t>
            </w:r>
          </w:p>
          <w:p w:rsidR="00A56593" w:rsidRDefault="000042E7">
            <w:pPr>
              <w:pStyle w:val="afc"/>
              <w:keepNext/>
              <w:numPr>
                <w:ilvl w:val="0"/>
                <w:numId w:val="4"/>
              </w:numPr>
              <w:tabs>
                <w:tab w:val="left" w:pos="395"/>
              </w:tabs>
              <w:spacing w:after="60"/>
              <w:ind w:left="-45" w:firstLine="142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Цифровые источники структурированных данных для анализа финансовой устойчивости коммерческого банка</w:t>
            </w:r>
          </w:p>
          <w:p w:rsidR="00A56593" w:rsidRDefault="000042E7">
            <w:pPr>
              <w:pStyle w:val="afc"/>
              <w:keepNext/>
              <w:numPr>
                <w:ilvl w:val="0"/>
                <w:numId w:val="4"/>
              </w:numPr>
              <w:tabs>
                <w:tab w:val="left" w:pos="395"/>
              </w:tabs>
              <w:spacing w:after="60"/>
              <w:ind w:left="-45" w:firstLine="142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Понятие и свойства больших данных. Их особенности в оценке устойчивости банка</w:t>
            </w:r>
          </w:p>
          <w:p w:rsidR="00A56593" w:rsidRDefault="000042E7">
            <w:pPr>
              <w:pStyle w:val="afc"/>
              <w:keepNext/>
              <w:numPr>
                <w:ilvl w:val="0"/>
                <w:numId w:val="4"/>
              </w:numPr>
              <w:tabs>
                <w:tab w:val="left" w:pos="395"/>
              </w:tabs>
              <w:spacing w:after="60"/>
              <w:ind w:left="-45" w:firstLine="142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Сравнительная характеристика традиционных и современных инструментов анализа финансового состояния банков</w:t>
            </w:r>
          </w:p>
          <w:p w:rsidR="00A56593" w:rsidRDefault="000042E7">
            <w:pPr>
              <w:pStyle w:val="afc"/>
              <w:keepNext/>
              <w:numPr>
                <w:ilvl w:val="0"/>
                <w:numId w:val="4"/>
              </w:numPr>
              <w:tabs>
                <w:tab w:val="left" w:pos="395"/>
              </w:tabs>
              <w:spacing w:after="60"/>
              <w:ind w:left="-45" w:firstLine="142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Содержание и архитектура данных о кредитных организациях на сайте Банка России</w:t>
            </w:r>
          </w:p>
          <w:p w:rsidR="00A56593" w:rsidRDefault="000042E7">
            <w:pPr>
              <w:pStyle w:val="afc"/>
              <w:keepNext/>
              <w:numPr>
                <w:ilvl w:val="0"/>
                <w:numId w:val="4"/>
              </w:numPr>
              <w:tabs>
                <w:tab w:val="left" w:pos="395"/>
              </w:tabs>
              <w:spacing w:after="60"/>
              <w:ind w:left="-45" w:firstLine="142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Основные разделы и возможности портала банковского аналитика (analizbankov.ru)</w:t>
            </w:r>
          </w:p>
          <w:p w:rsidR="00A56593" w:rsidRDefault="000042E7">
            <w:pPr>
              <w:pStyle w:val="afc"/>
              <w:keepNext/>
              <w:numPr>
                <w:ilvl w:val="0"/>
                <w:numId w:val="4"/>
              </w:numPr>
              <w:tabs>
                <w:tab w:val="left" w:pos="395"/>
              </w:tabs>
              <w:spacing w:after="60"/>
              <w:ind w:left="-45" w:firstLine="142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Тактика выбор сопоставимых банков для сравнительного анализа с использованием analizbankov.ru</w:t>
            </w:r>
          </w:p>
          <w:p w:rsidR="00A56593" w:rsidRDefault="000042E7">
            <w:pPr>
              <w:pStyle w:val="afc"/>
              <w:keepNext/>
              <w:numPr>
                <w:ilvl w:val="0"/>
                <w:numId w:val="4"/>
              </w:numPr>
              <w:tabs>
                <w:tab w:val="left" w:pos="395"/>
              </w:tabs>
              <w:spacing w:after="60"/>
              <w:ind w:left="-45" w:firstLine="142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Группы банков на analizbankov.ru: </w:t>
            </w:r>
            <w:r>
              <w:rPr>
                <w:sz w:val="22"/>
                <w:szCs w:val="22"/>
              </w:rPr>
              <w:lastRenderedPageBreak/>
              <w:t>построение, особенности индикаторов</w:t>
            </w:r>
          </w:p>
          <w:p w:rsidR="00A56593" w:rsidRDefault="000042E7">
            <w:pPr>
              <w:pStyle w:val="afc"/>
              <w:keepNext/>
              <w:numPr>
                <w:ilvl w:val="0"/>
                <w:numId w:val="4"/>
              </w:numPr>
              <w:tabs>
                <w:tab w:val="left" w:pos="395"/>
              </w:tabs>
              <w:spacing w:after="60"/>
              <w:ind w:left="-45" w:firstLine="142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Встроенные и пользовательские рейтинги банков на analizbankov.ru</w:t>
            </w:r>
          </w:p>
          <w:p w:rsidR="00A56593" w:rsidRDefault="00A56593">
            <w:pPr>
              <w:keepNext/>
              <w:jc w:val="both"/>
              <w:rPr>
                <w:sz w:val="22"/>
                <w:szCs w:val="22"/>
              </w:rPr>
            </w:pPr>
          </w:p>
          <w:p w:rsidR="00A56593" w:rsidRDefault="000042E7">
            <w:pPr>
              <w:keepNext/>
              <w:ind w:firstLine="119"/>
              <w:jc w:val="both"/>
              <w:rPr>
                <w:i/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>Рекомендуемые источники</w:t>
            </w:r>
          </w:p>
          <w:p w:rsidR="00A56593" w:rsidRDefault="000042E7">
            <w:pPr>
              <w:keepNext/>
              <w:ind w:firstLine="119"/>
              <w:jc w:val="both"/>
              <w:rPr>
                <w:i/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>Раздел 8:</w:t>
            </w:r>
          </w:p>
          <w:p w:rsidR="00A56593" w:rsidRDefault="000042E7">
            <w:pPr>
              <w:pStyle w:val="afc"/>
              <w:keepNext/>
              <w:numPr>
                <w:ilvl w:val="0"/>
                <w:numId w:val="2"/>
              </w:numPr>
              <w:jc w:val="both"/>
              <w:rPr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>нормативно-правовые акты: 5, 6, 8</w:t>
            </w:r>
          </w:p>
          <w:p w:rsidR="00A56593" w:rsidRDefault="000042E7">
            <w:pPr>
              <w:pStyle w:val="afc"/>
              <w:keepNext/>
              <w:numPr>
                <w:ilvl w:val="0"/>
                <w:numId w:val="2"/>
              </w:numPr>
              <w:jc w:val="both"/>
              <w:rPr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>рекомендуемая литература: 1, 2, 5, 6, 7, 8</w:t>
            </w:r>
          </w:p>
          <w:p w:rsidR="00A56593" w:rsidRDefault="000042E7">
            <w:pPr>
              <w:keepNext/>
              <w:jc w:val="both"/>
              <w:rPr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>Раздел 9: 1-7</w:t>
            </w:r>
          </w:p>
          <w:p w:rsidR="00A56593" w:rsidRDefault="00A56593">
            <w:pPr>
              <w:keepNext/>
              <w:jc w:val="both"/>
              <w:rPr>
                <w:sz w:val="22"/>
                <w:szCs w:val="22"/>
              </w:rPr>
            </w:pPr>
          </w:p>
        </w:tc>
        <w:tc>
          <w:tcPr>
            <w:tcW w:w="29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56593" w:rsidRDefault="000042E7">
            <w:pPr>
              <w:pStyle w:val="afc"/>
              <w:keepNext/>
              <w:numPr>
                <w:ilvl w:val="0"/>
                <w:numId w:val="1"/>
              </w:numPr>
              <w:tabs>
                <w:tab w:val="left" w:pos="412"/>
              </w:tabs>
              <w:ind w:left="0" w:firstLine="164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lastRenderedPageBreak/>
              <w:t>Дискуссия по вопросам темы</w:t>
            </w:r>
          </w:p>
          <w:p w:rsidR="00A56593" w:rsidRDefault="000042E7">
            <w:pPr>
              <w:pStyle w:val="afc"/>
              <w:keepNext/>
              <w:numPr>
                <w:ilvl w:val="0"/>
                <w:numId w:val="1"/>
              </w:numPr>
              <w:tabs>
                <w:tab w:val="left" w:pos="412"/>
              </w:tabs>
              <w:ind w:left="0" w:firstLine="164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Обзор портала банковского аналитика и его возможностей</w:t>
            </w:r>
          </w:p>
          <w:p w:rsidR="00A56593" w:rsidRDefault="000042E7">
            <w:pPr>
              <w:pStyle w:val="afc"/>
              <w:keepNext/>
              <w:numPr>
                <w:ilvl w:val="0"/>
                <w:numId w:val="1"/>
              </w:numPr>
              <w:tabs>
                <w:tab w:val="left" w:pos="412"/>
              </w:tabs>
              <w:ind w:left="0" w:firstLine="164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Обзор структуры данных о кредитных организациях на сайте Банка России</w:t>
            </w:r>
          </w:p>
        </w:tc>
      </w:tr>
      <w:tr w:rsidR="00A56593">
        <w:tc>
          <w:tcPr>
            <w:tcW w:w="18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56593" w:rsidRDefault="000042E7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lastRenderedPageBreak/>
              <w:t>Тема 3. Нефинансовые факторы финансовой устойчивости банка и их оценка</w:t>
            </w:r>
          </w:p>
        </w:tc>
        <w:tc>
          <w:tcPr>
            <w:tcW w:w="47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56593" w:rsidRDefault="000042E7">
            <w:pPr>
              <w:pStyle w:val="afc"/>
              <w:keepNext/>
              <w:numPr>
                <w:ilvl w:val="0"/>
                <w:numId w:val="5"/>
              </w:numPr>
              <w:tabs>
                <w:tab w:val="left" w:pos="524"/>
              </w:tabs>
              <w:ind w:left="99" w:firstLine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Подходы к оценке рыночных позиций банка.</w:t>
            </w:r>
          </w:p>
          <w:p w:rsidR="00A56593" w:rsidRDefault="000042E7">
            <w:pPr>
              <w:pStyle w:val="afc"/>
              <w:keepNext/>
              <w:numPr>
                <w:ilvl w:val="0"/>
                <w:numId w:val="5"/>
              </w:numPr>
              <w:tabs>
                <w:tab w:val="left" w:pos="524"/>
              </w:tabs>
              <w:ind w:left="99" w:firstLine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Диверсификация и оценка направлений деловой активности банка.</w:t>
            </w:r>
          </w:p>
          <w:p w:rsidR="00A56593" w:rsidRDefault="000042E7">
            <w:pPr>
              <w:pStyle w:val="afc"/>
              <w:keepNext/>
              <w:numPr>
                <w:ilvl w:val="0"/>
                <w:numId w:val="5"/>
              </w:numPr>
              <w:tabs>
                <w:tab w:val="left" w:pos="524"/>
              </w:tabs>
              <w:ind w:left="99" w:firstLine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Способы оценки качества управления (компетентность команды управленцев, система управления рисками и др.).</w:t>
            </w:r>
          </w:p>
          <w:p w:rsidR="00A56593" w:rsidRDefault="000042E7">
            <w:pPr>
              <w:pStyle w:val="afc"/>
              <w:keepNext/>
              <w:numPr>
                <w:ilvl w:val="0"/>
                <w:numId w:val="5"/>
              </w:numPr>
              <w:tabs>
                <w:tab w:val="left" w:pos="524"/>
              </w:tabs>
              <w:ind w:left="99" w:firstLine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Стратегия банка и ее оценки в контексте анализа уровня устойчивости банка и перспектив его деятельности.</w:t>
            </w:r>
          </w:p>
          <w:p w:rsidR="00A56593" w:rsidRDefault="000042E7">
            <w:pPr>
              <w:pStyle w:val="afc"/>
              <w:keepNext/>
              <w:numPr>
                <w:ilvl w:val="0"/>
                <w:numId w:val="5"/>
              </w:numPr>
              <w:tabs>
                <w:tab w:val="left" w:pos="524"/>
              </w:tabs>
              <w:ind w:left="99" w:firstLine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Оценка структуры собственности банка.</w:t>
            </w:r>
          </w:p>
          <w:p w:rsidR="00A56593" w:rsidRDefault="000042E7">
            <w:pPr>
              <w:pStyle w:val="afc"/>
              <w:keepNext/>
              <w:numPr>
                <w:ilvl w:val="0"/>
                <w:numId w:val="5"/>
              </w:numPr>
              <w:tabs>
                <w:tab w:val="left" w:pos="524"/>
              </w:tabs>
              <w:ind w:left="99" w:firstLine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Использование цифровых источников для оценки деловой репутации и уровня акционерных рисков.</w:t>
            </w:r>
          </w:p>
          <w:p w:rsidR="00A56593" w:rsidRDefault="000042E7">
            <w:pPr>
              <w:pStyle w:val="afc"/>
              <w:keepNext/>
              <w:numPr>
                <w:ilvl w:val="0"/>
                <w:numId w:val="5"/>
              </w:numPr>
              <w:tabs>
                <w:tab w:val="left" w:pos="524"/>
              </w:tabs>
              <w:ind w:left="99" w:firstLine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Подходы Банка России к оценке нефинансовых факторов (Указание 4336-У).</w:t>
            </w:r>
          </w:p>
          <w:p w:rsidR="00A56593" w:rsidRDefault="00A56593">
            <w:pPr>
              <w:keepNext/>
              <w:ind w:firstLine="119"/>
              <w:jc w:val="both"/>
              <w:rPr>
                <w:i/>
                <w:sz w:val="22"/>
                <w:szCs w:val="22"/>
              </w:rPr>
            </w:pPr>
          </w:p>
          <w:p w:rsidR="00A56593" w:rsidRDefault="000042E7">
            <w:pPr>
              <w:keepNext/>
              <w:ind w:firstLine="119"/>
              <w:jc w:val="both"/>
              <w:rPr>
                <w:i/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>Рекомендуемые источники</w:t>
            </w:r>
          </w:p>
          <w:p w:rsidR="00A56593" w:rsidRDefault="000042E7">
            <w:pPr>
              <w:keepNext/>
              <w:ind w:firstLine="119"/>
              <w:jc w:val="both"/>
              <w:rPr>
                <w:i/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>Раздел 8:</w:t>
            </w:r>
          </w:p>
          <w:p w:rsidR="00A56593" w:rsidRDefault="000042E7">
            <w:pPr>
              <w:pStyle w:val="afc"/>
              <w:keepNext/>
              <w:numPr>
                <w:ilvl w:val="0"/>
                <w:numId w:val="2"/>
              </w:numPr>
              <w:jc w:val="both"/>
              <w:rPr>
                <w:i/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 xml:space="preserve">нормативно-правовые акты: </w:t>
            </w:r>
            <w:r>
              <w:rPr>
                <w:i/>
                <w:sz w:val="22"/>
                <w:szCs w:val="22"/>
                <w:lang w:val="en-US"/>
              </w:rPr>
              <w:t>6</w:t>
            </w:r>
          </w:p>
          <w:p w:rsidR="00A56593" w:rsidRDefault="000042E7">
            <w:pPr>
              <w:pStyle w:val="afc"/>
              <w:keepNext/>
              <w:numPr>
                <w:ilvl w:val="0"/>
                <w:numId w:val="2"/>
              </w:numPr>
              <w:jc w:val="both"/>
              <w:rPr>
                <w:i/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 xml:space="preserve">рекомендуемая литература: </w:t>
            </w:r>
            <w:r>
              <w:rPr>
                <w:i/>
                <w:sz w:val="22"/>
                <w:szCs w:val="22"/>
                <w:lang w:val="en-US"/>
              </w:rPr>
              <w:t>1</w:t>
            </w:r>
          </w:p>
          <w:p w:rsidR="00A56593" w:rsidRDefault="000042E7">
            <w:pPr>
              <w:keepNext/>
              <w:ind w:firstLine="119"/>
              <w:jc w:val="both"/>
              <w:rPr>
                <w:i/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>Раздел 9: 1-4</w:t>
            </w:r>
          </w:p>
          <w:p w:rsidR="00A56593" w:rsidRDefault="00A56593">
            <w:pPr>
              <w:keepNext/>
              <w:ind w:firstLine="119"/>
              <w:jc w:val="both"/>
              <w:rPr>
                <w:sz w:val="22"/>
                <w:szCs w:val="22"/>
              </w:rPr>
            </w:pPr>
          </w:p>
        </w:tc>
        <w:tc>
          <w:tcPr>
            <w:tcW w:w="29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56593" w:rsidRDefault="000042E7">
            <w:pPr>
              <w:pStyle w:val="afc"/>
              <w:keepNext/>
              <w:numPr>
                <w:ilvl w:val="0"/>
                <w:numId w:val="1"/>
              </w:numPr>
              <w:tabs>
                <w:tab w:val="left" w:pos="412"/>
              </w:tabs>
              <w:ind w:left="0" w:firstLine="164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Дискуссия по вопросам темы</w:t>
            </w:r>
          </w:p>
          <w:p w:rsidR="00A56593" w:rsidRDefault="000042E7">
            <w:pPr>
              <w:pStyle w:val="afc"/>
              <w:keepNext/>
              <w:numPr>
                <w:ilvl w:val="0"/>
                <w:numId w:val="1"/>
              </w:numPr>
              <w:tabs>
                <w:tab w:val="left" w:pos="412"/>
              </w:tabs>
              <w:ind w:left="0" w:firstLine="164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Решение ситуационных задач</w:t>
            </w:r>
          </w:p>
        </w:tc>
      </w:tr>
      <w:tr w:rsidR="00A56593">
        <w:tc>
          <w:tcPr>
            <w:tcW w:w="18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56593" w:rsidRDefault="000042E7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Тема 4. Оценка качества активов банка и его рисков</w:t>
            </w:r>
          </w:p>
        </w:tc>
        <w:tc>
          <w:tcPr>
            <w:tcW w:w="47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56593" w:rsidRDefault="000042E7">
            <w:pPr>
              <w:keepNext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1.</w:t>
            </w:r>
            <w:r>
              <w:rPr>
                <w:sz w:val="22"/>
                <w:szCs w:val="22"/>
              </w:rPr>
              <w:tab/>
              <w:t>Динамика структуры активов российских коммерческих банков в современных условиях.</w:t>
            </w:r>
          </w:p>
          <w:p w:rsidR="00A56593" w:rsidRDefault="000042E7">
            <w:pPr>
              <w:keepNext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2. Методы оценки качества активов банка.</w:t>
            </w:r>
          </w:p>
          <w:p w:rsidR="00A56593" w:rsidRDefault="000042E7">
            <w:pPr>
              <w:keepNext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3.</w:t>
            </w:r>
            <w:r>
              <w:rPr>
                <w:sz w:val="22"/>
                <w:szCs w:val="22"/>
              </w:rPr>
              <w:tab/>
              <w:t xml:space="preserve"> Оценка качества активов по методике Банка России (Указание № 4336-У).</w:t>
            </w:r>
          </w:p>
          <w:p w:rsidR="00A56593" w:rsidRDefault="000042E7">
            <w:pPr>
              <w:keepNext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4. Использование цифровых инструментов для анализа качества активов банка или группы банков.</w:t>
            </w:r>
          </w:p>
          <w:p w:rsidR="00A56593" w:rsidRDefault="000042E7">
            <w:pPr>
              <w:keepNext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5. Подходы рейтинговых агентств к оценке качества активов банков.</w:t>
            </w:r>
          </w:p>
          <w:p w:rsidR="00A56593" w:rsidRDefault="000042E7">
            <w:pPr>
              <w:keepNext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6. Способы оценки уровня принятых банком рисков в контексте изучения уровня его финансовой устойчивости (рыночные риски, операционный риск, система управления рисками).</w:t>
            </w:r>
          </w:p>
          <w:p w:rsidR="00A56593" w:rsidRDefault="00A56593">
            <w:pPr>
              <w:keepNext/>
              <w:jc w:val="both"/>
              <w:rPr>
                <w:sz w:val="22"/>
                <w:szCs w:val="22"/>
              </w:rPr>
            </w:pPr>
          </w:p>
          <w:p w:rsidR="00A56593" w:rsidRDefault="000042E7">
            <w:pPr>
              <w:keepNext/>
              <w:ind w:firstLine="119"/>
              <w:jc w:val="both"/>
              <w:rPr>
                <w:i/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>Рекомендуемые источники</w:t>
            </w:r>
          </w:p>
          <w:p w:rsidR="00A56593" w:rsidRDefault="000042E7">
            <w:pPr>
              <w:keepNext/>
              <w:ind w:firstLine="119"/>
              <w:jc w:val="both"/>
              <w:rPr>
                <w:i/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>Раздел 8:</w:t>
            </w:r>
          </w:p>
          <w:p w:rsidR="00A56593" w:rsidRDefault="000042E7">
            <w:pPr>
              <w:pStyle w:val="afc"/>
              <w:keepNext/>
              <w:numPr>
                <w:ilvl w:val="0"/>
                <w:numId w:val="2"/>
              </w:numPr>
              <w:jc w:val="both"/>
              <w:rPr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>нормативно-правовые акты: 4, 6</w:t>
            </w:r>
          </w:p>
          <w:p w:rsidR="00A56593" w:rsidRDefault="000042E7">
            <w:pPr>
              <w:pStyle w:val="afc"/>
              <w:keepNext/>
              <w:numPr>
                <w:ilvl w:val="0"/>
                <w:numId w:val="2"/>
              </w:numPr>
              <w:jc w:val="both"/>
              <w:rPr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>рекомендуемая литература: 1, 2</w:t>
            </w:r>
          </w:p>
          <w:p w:rsidR="00A56593" w:rsidRDefault="000042E7">
            <w:pPr>
              <w:keepNext/>
              <w:jc w:val="both"/>
              <w:rPr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>Раздел 9: 1-4</w:t>
            </w:r>
          </w:p>
        </w:tc>
        <w:tc>
          <w:tcPr>
            <w:tcW w:w="29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56593" w:rsidRDefault="000042E7">
            <w:pPr>
              <w:pStyle w:val="afc"/>
              <w:keepNext/>
              <w:numPr>
                <w:ilvl w:val="0"/>
                <w:numId w:val="1"/>
              </w:numPr>
              <w:tabs>
                <w:tab w:val="left" w:pos="412"/>
              </w:tabs>
              <w:ind w:left="0" w:firstLine="164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Дискуссия по вопросам темы</w:t>
            </w:r>
          </w:p>
          <w:p w:rsidR="00A56593" w:rsidRDefault="000042E7">
            <w:pPr>
              <w:pStyle w:val="afc"/>
              <w:keepNext/>
              <w:numPr>
                <w:ilvl w:val="0"/>
                <w:numId w:val="1"/>
              </w:numPr>
              <w:tabs>
                <w:tab w:val="left" w:pos="412"/>
              </w:tabs>
              <w:ind w:left="0" w:firstLine="164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Решение ситуационных задач</w:t>
            </w:r>
          </w:p>
          <w:p w:rsidR="00A56593" w:rsidRDefault="000042E7">
            <w:pPr>
              <w:pStyle w:val="afc"/>
              <w:keepNext/>
              <w:numPr>
                <w:ilvl w:val="0"/>
                <w:numId w:val="1"/>
              </w:numPr>
              <w:tabs>
                <w:tab w:val="left" w:pos="412"/>
              </w:tabs>
              <w:ind w:left="0" w:firstLine="164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Сбор количественных данных о качестве активов банка с использованием портала банковского аналитика и других источников.</w:t>
            </w:r>
          </w:p>
          <w:p w:rsidR="00A56593" w:rsidRDefault="000042E7">
            <w:pPr>
              <w:pStyle w:val="afc"/>
              <w:keepNext/>
              <w:numPr>
                <w:ilvl w:val="0"/>
                <w:numId w:val="1"/>
              </w:numPr>
              <w:tabs>
                <w:tab w:val="left" w:pos="412"/>
              </w:tabs>
              <w:ind w:left="0" w:firstLine="164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Построение набора банков для проведения сравнительного анализа качества активов с использованием портала банковского аналитика</w:t>
            </w:r>
          </w:p>
          <w:p w:rsidR="00A56593" w:rsidRDefault="000042E7">
            <w:pPr>
              <w:pStyle w:val="afc"/>
              <w:keepNext/>
              <w:numPr>
                <w:ilvl w:val="0"/>
                <w:numId w:val="1"/>
              </w:numPr>
              <w:tabs>
                <w:tab w:val="left" w:pos="412"/>
              </w:tabs>
              <w:ind w:left="0" w:firstLine="164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Копирование данных в табличный редактор и / или приложение для бизнес-аналитики для последующего анализа</w:t>
            </w:r>
          </w:p>
          <w:p w:rsidR="00A56593" w:rsidRDefault="000042E7">
            <w:pPr>
              <w:pStyle w:val="afc"/>
              <w:keepNext/>
              <w:numPr>
                <w:ilvl w:val="0"/>
                <w:numId w:val="1"/>
              </w:numPr>
              <w:tabs>
                <w:tab w:val="left" w:pos="412"/>
              </w:tabs>
              <w:ind w:left="0" w:firstLine="164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Построение аналитических диаграмм </w:t>
            </w:r>
            <w:r>
              <w:rPr>
                <w:sz w:val="22"/>
                <w:szCs w:val="22"/>
              </w:rPr>
              <w:lastRenderedPageBreak/>
              <w:t>и/или интерактивных панелей</w:t>
            </w:r>
          </w:p>
        </w:tc>
      </w:tr>
      <w:tr w:rsidR="00A56593">
        <w:tc>
          <w:tcPr>
            <w:tcW w:w="18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56593" w:rsidRDefault="000042E7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lastRenderedPageBreak/>
              <w:t>Тема 5. Оценка собственного капитала банка и его достаточности</w:t>
            </w:r>
          </w:p>
        </w:tc>
        <w:tc>
          <w:tcPr>
            <w:tcW w:w="47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56593" w:rsidRDefault="000042E7">
            <w:pPr>
              <w:keepNext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1.</w:t>
            </w:r>
            <w:r>
              <w:rPr>
                <w:sz w:val="22"/>
                <w:szCs w:val="22"/>
              </w:rPr>
              <w:tab/>
              <w:t>Понятие собственного капитала банка и его структуры.</w:t>
            </w:r>
          </w:p>
          <w:p w:rsidR="00A56593" w:rsidRDefault="000042E7">
            <w:pPr>
              <w:keepNext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2.</w:t>
            </w:r>
            <w:r>
              <w:rPr>
                <w:sz w:val="22"/>
                <w:szCs w:val="22"/>
              </w:rPr>
              <w:tab/>
              <w:t>Методы и цель расчета базового, добавочного, основного и дополнительного капитала, собственных средств (капитала) банка.</w:t>
            </w:r>
          </w:p>
          <w:p w:rsidR="00A56593" w:rsidRDefault="000042E7">
            <w:pPr>
              <w:keepNext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3.</w:t>
            </w:r>
            <w:r>
              <w:rPr>
                <w:sz w:val="22"/>
                <w:szCs w:val="22"/>
              </w:rPr>
              <w:tab/>
              <w:t>Оценка структуры собственного капитала российских банков в современных условиях.</w:t>
            </w:r>
          </w:p>
          <w:p w:rsidR="00A56593" w:rsidRDefault="000042E7">
            <w:pPr>
              <w:keepNext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4.</w:t>
            </w:r>
            <w:r>
              <w:rPr>
                <w:sz w:val="22"/>
                <w:szCs w:val="22"/>
              </w:rPr>
              <w:tab/>
              <w:t>Методика Банка России по оценке достаточности собственного капитала</w:t>
            </w:r>
          </w:p>
          <w:p w:rsidR="00A56593" w:rsidRDefault="000042E7">
            <w:pPr>
              <w:keepNext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5.</w:t>
            </w:r>
            <w:r>
              <w:rPr>
                <w:sz w:val="22"/>
                <w:szCs w:val="22"/>
              </w:rPr>
              <w:tab/>
              <w:t>Надбавки к нормативу достаточности собственного капитала.</w:t>
            </w:r>
          </w:p>
          <w:p w:rsidR="00A56593" w:rsidRDefault="000042E7">
            <w:pPr>
              <w:keepNext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6.</w:t>
            </w:r>
            <w:r>
              <w:rPr>
                <w:sz w:val="22"/>
                <w:szCs w:val="22"/>
              </w:rPr>
              <w:tab/>
              <w:t>Методика Банка России и по оценке качества капитала банка (Указание №4336-У).</w:t>
            </w:r>
          </w:p>
          <w:p w:rsidR="00A56593" w:rsidRDefault="000042E7">
            <w:pPr>
              <w:keepNext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7. Подходы рейтинговых агентств к оценке качества собственного капитала банков.</w:t>
            </w:r>
          </w:p>
          <w:p w:rsidR="00A56593" w:rsidRDefault="00A56593">
            <w:pPr>
              <w:keepNext/>
              <w:jc w:val="both"/>
              <w:rPr>
                <w:sz w:val="22"/>
                <w:szCs w:val="22"/>
              </w:rPr>
            </w:pPr>
          </w:p>
          <w:p w:rsidR="00A56593" w:rsidRDefault="00A56593">
            <w:pPr>
              <w:keepNext/>
              <w:jc w:val="both"/>
              <w:rPr>
                <w:sz w:val="22"/>
                <w:szCs w:val="22"/>
              </w:rPr>
            </w:pPr>
          </w:p>
          <w:p w:rsidR="00A56593" w:rsidRDefault="000042E7">
            <w:pPr>
              <w:keepNext/>
              <w:ind w:firstLine="119"/>
              <w:jc w:val="both"/>
              <w:rPr>
                <w:i/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>Рекомендуемые источники</w:t>
            </w:r>
          </w:p>
          <w:p w:rsidR="00A56593" w:rsidRDefault="000042E7">
            <w:pPr>
              <w:keepNext/>
              <w:tabs>
                <w:tab w:val="left" w:pos="3852"/>
              </w:tabs>
              <w:ind w:firstLine="119"/>
              <w:jc w:val="both"/>
              <w:rPr>
                <w:i/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>Раздел 8:</w:t>
            </w:r>
          </w:p>
          <w:p w:rsidR="00A56593" w:rsidRDefault="000042E7">
            <w:pPr>
              <w:pStyle w:val="afc"/>
              <w:keepNext/>
              <w:numPr>
                <w:ilvl w:val="0"/>
                <w:numId w:val="2"/>
              </w:numPr>
              <w:jc w:val="both"/>
              <w:rPr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>нормативно-правовые акты: 1, 4, 6, 7, 9</w:t>
            </w:r>
          </w:p>
          <w:p w:rsidR="00A56593" w:rsidRDefault="000042E7">
            <w:pPr>
              <w:pStyle w:val="afc"/>
              <w:keepNext/>
              <w:numPr>
                <w:ilvl w:val="0"/>
                <w:numId w:val="2"/>
              </w:numPr>
              <w:jc w:val="both"/>
              <w:rPr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>рекомендуемая литература: 1, 3, 4</w:t>
            </w:r>
          </w:p>
          <w:p w:rsidR="00A56593" w:rsidRDefault="000042E7">
            <w:pPr>
              <w:keepNext/>
              <w:ind w:left="136"/>
              <w:jc w:val="both"/>
              <w:rPr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>Раздел 9:  1-4</w:t>
            </w:r>
          </w:p>
        </w:tc>
        <w:tc>
          <w:tcPr>
            <w:tcW w:w="29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56593" w:rsidRDefault="000042E7">
            <w:pPr>
              <w:pStyle w:val="afc"/>
              <w:keepNext/>
              <w:numPr>
                <w:ilvl w:val="0"/>
                <w:numId w:val="1"/>
              </w:numPr>
              <w:tabs>
                <w:tab w:val="left" w:pos="412"/>
              </w:tabs>
              <w:ind w:left="0" w:firstLine="164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Дискуссия по вопросам темы</w:t>
            </w:r>
          </w:p>
          <w:p w:rsidR="00A56593" w:rsidRDefault="000042E7">
            <w:pPr>
              <w:pStyle w:val="afc"/>
              <w:keepNext/>
              <w:numPr>
                <w:ilvl w:val="0"/>
                <w:numId w:val="1"/>
              </w:numPr>
              <w:tabs>
                <w:tab w:val="left" w:pos="412"/>
              </w:tabs>
              <w:ind w:left="0" w:firstLine="164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Решение ситуационных задач</w:t>
            </w:r>
          </w:p>
          <w:p w:rsidR="00A56593" w:rsidRDefault="000042E7">
            <w:pPr>
              <w:pStyle w:val="afc"/>
              <w:keepNext/>
              <w:numPr>
                <w:ilvl w:val="0"/>
                <w:numId w:val="1"/>
              </w:numPr>
              <w:tabs>
                <w:tab w:val="left" w:pos="412"/>
              </w:tabs>
              <w:ind w:left="0" w:firstLine="164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Сбор количественных данных о качестве капитала банка с использованием портала банковского аналитика и других источников.</w:t>
            </w:r>
          </w:p>
          <w:p w:rsidR="00A56593" w:rsidRDefault="000042E7">
            <w:pPr>
              <w:pStyle w:val="afc"/>
              <w:keepNext/>
              <w:numPr>
                <w:ilvl w:val="0"/>
                <w:numId w:val="1"/>
              </w:numPr>
              <w:tabs>
                <w:tab w:val="left" w:pos="412"/>
              </w:tabs>
              <w:ind w:left="0" w:firstLine="164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Построение набора банков для проведения сравнительного анализа качества собственного капитала и его достаточности с использованием портала банковского аналитика</w:t>
            </w:r>
          </w:p>
          <w:p w:rsidR="00A56593" w:rsidRDefault="000042E7">
            <w:pPr>
              <w:pStyle w:val="afc"/>
              <w:keepNext/>
              <w:numPr>
                <w:ilvl w:val="0"/>
                <w:numId w:val="1"/>
              </w:numPr>
              <w:tabs>
                <w:tab w:val="left" w:pos="412"/>
              </w:tabs>
              <w:ind w:left="0" w:firstLine="164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Копирование данных в табличный редактор и / или приложение для бизнес-аналитики для последующего анализа</w:t>
            </w:r>
          </w:p>
          <w:p w:rsidR="00A56593" w:rsidRDefault="000042E7">
            <w:pPr>
              <w:pStyle w:val="afc"/>
              <w:keepNext/>
              <w:numPr>
                <w:ilvl w:val="0"/>
                <w:numId w:val="1"/>
              </w:numPr>
              <w:tabs>
                <w:tab w:val="left" w:pos="412"/>
              </w:tabs>
              <w:ind w:left="0" w:firstLine="164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Построение аналитических диаграмм и/или интерактивных панелей</w:t>
            </w:r>
          </w:p>
        </w:tc>
      </w:tr>
      <w:tr w:rsidR="00A56593">
        <w:tc>
          <w:tcPr>
            <w:tcW w:w="18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56593" w:rsidRDefault="000042E7">
            <w:pPr>
              <w:rPr>
                <w:sz w:val="22"/>
                <w:szCs w:val="20"/>
              </w:rPr>
            </w:pPr>
            <w:r>
              <w:rPr>
                <w:sz w:val="22"/>
                <w:szCs w:val="22"/>
              </w:rPr>
              <w:t>Тема 6. Оценка рентабельности банка</w:t>
            </w:r>
          </w:p>
        </w:tc>
        <w:tc>
          <w:tcPr>
            <w:tcW w:w="47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56593" w:rsidRDefault="000042E7">
            <w:pPr>
              <w:keepNext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1.</w:t>
            </w:r>
            <w:r>
              <w:rPr>
                <w:sz w:val="22"/>
                <w:szCs w:val="22"/>
              </w:rPr>
              <w:tab/>
              <w:t>Коэффициентный метод оценки уровня доходности и прибыльности банка.</w:t>
            </w:r>
          </w:p>
          <w:p w:rsidR="00A56593" w:rsidRDefault="000042E7">
            <w:pPr>
              <w:keepNext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2. Структурный анализ уровня прибыльности банка.</w:t>
            </w:r>
          </w:p>
          <w:p w:rsidR="00A56593" w:rsidRDefault="000042E7">
            <w:pPr>
              <w:keepNext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3. Подходы Банка России (Указание 4336-У) и рейтинговых агентств к оценке рентабельности банка.</w:t>
            </w:r>
          </w:p>
          <w:p w:rsidR="00A56593" w:rsidRDefault="00A56593">
            <w:pPr>
              <w:keepNext/>
              <w:jc w:val="both"/>
              <w:rPr>
                <w:sz w:val="22"/>
                <w:szCs w:val="22"/>
              </w:rPr>
            </w:pPr>
          </w:p>
          <w:p w:rsidR="00A56593" w:rsidRDefault="00A56593">
            <w:pPr>
              <w:keepNext/>
              <w:jc w:val="both"/>
              <w:rPr>
                <w:sz w:val="22"/>
                <w:szCs w:val="22"/>
              </w:rPr>
            </w:pPr>
          </w:p>
          <w:p w:rsidR="00A56593" w:rsidRDefault="000042E7">
            <w:pPr>
              <w:keepNext/>
              <w:ind w:firstLine="119"/>
              <w:jc w:val="both"/>
              <w:rPr>
                <w:i/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>Рекомендуемые источники</w:t>
            </w:r>
          </w:p>
          <w:p w:rsidR="00A56593" w:rsidRDefault="000042E7">
            <w:pPr>
              <w:keepNext/>
              <w:ind w:firstLine="119"/>
              <w:jc w:val="both"/>
              <w:rPr>
                <w:i/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>Раздел 8:</w:t>
            </w:r>
          </w:p>
          <w:p w:rsidR="00A56593" w:rsidRDefault="000042E7">
            <w:pPr>
              <w:pStyle w:val="afc"/>
              <w:keepNext/>
              <w:numPr>
                <w:ilvl w:val="0"/>
                <w:numId w:val="2"/>
              </w:numPr>
              <w:jc w:val="both"/>
              <w:rPr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>нормативно-правовые акты: 6</w:t>
            </w:r>
          </w:p>
          <w:p w:rsidR="00A56593" w:rsidRDefault="000042E7">
            <w:pPr>
              <w:pStyle w:val="afc"/>
              <w:keepNext/>
              <w:numPr>
                <w:ilvl w:val="0"/>
                <w:numId w:val="2"/>
              </w:numPr>
              <w:jc w:val="both"/>
              <w:rPr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>рекомендуемая литература: 1, 4, 6</w:t>
            </w:r>
          </w:p>
          <w:p w:rsidR="00A56593" w:rsidRDefault="000042E7">
            <w:pPr>
              <w:keepNext/>
              <w:jc w:val="both"/>
              <w:rPr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>Раздел 9: 1-4</w:t>
            </w:r>
          </w:p>
        </w:tc>
        <w:tc>
          <w:tcPr>
            <w:tcW w:w="29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56593" w:rsidRDefault="000042E7">
            <w:pPr>
              <w:pStyle w:val="afc"/>
              <w:keepNext/>
              <w:numPr>
                <w:ilvl w:val="0"/>
                <w:numId w:val="1"/>
              </w:numPr>
              <w:tabs>
                <w:tab w:val="left" w:pos="412"/>
              </w:tabs>
              <w:ind w:left="0" w:firstLine="164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Дискуссия по вопросам темы</w:t>
            </w:r>
          </w:p>
          <w:p w:rsidR="00A56593" w:rsidRDefault="000042E7">
            <w:pPr>
              <w:pStyle w:val="afc"/>
              <w:keepNext/>
              <w:numPr>
                <w:ilvl w:val="0"/>
                <w:numId w:val="1"/>
              </w:numPr>
              <w:tabs>
                <w:tab w:val="left" w:pos="412"/>
              </w:tabs>
              <w:ind w:left="0" w:firstLine="164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Решение ситуационных задач</w:t>
            </w:r>
          </w:p>
          <w:p w:rsidR="00A56593" w:rsidRDefault="000042E7">
            <w:pPr>
              <w:pStyle w:val="afc"/>
              <w:keepNext/>
              <w:numPr>
                <w:ilvl w:val="0"/>
                <w:numId w:val="1"/>
              </w:numPr>
              <w:tabs>
                <w:tab w:val="left" w:pos="412"/>
              </w:tabs>
              <w:ind w:left="0" w:firstLine="164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Сбор количественных данных о структуре доходов и расходов, уровне рентабельности банка с использованием портала банковского аналитика и других источников.</w:t>
            </w:r>
          </w:p>
          <w:p w:rsidR="00A56593" w:rsidRDefault="000042E7">
            <w:pPr>
              <w:pStyle w:val="afc"/>
              <w:keepNext/>
              <w:numPr>
                <w:ilvl w:val="0"/>
                <w:numId w:val="1"/>
              </w:numPr>
              <w:tabs>
                <w:tab w:val="left" w:pos="412"/>
              </w:tabs>
              <w:ind w:left="0" w:firstLine="164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Построение набора банков для проведения сравнительного анализа их рентабельности с использованием портала банковского аналитика</w:t>
            </w:r>
          </w:p>
          <w:p w:rsidR="00A56593" w:rsidRDefault="000042E7">
            <w:pPr>
              <w:pStyle w:val="afc"/>
              <w:keepNext/>
              <w:numPr>
                <w:ilvl w:val="0"/>
                <w:numId w:val="1"/>
              </w:numPr>
              <w:tabs>
                <w:tab w:val="left" w:pos="412"/>
              </w:tabs>
              <w:ind w:left="0" w:firstLine="164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Копирование данных в табличный редактор и / или приложение для бизнес-аналитики для последующего анализа</w:t>
            </w:r>
          </w:p>
          <w:p w:rsidR="00A56593" w:rsidRDefault="000042E7">
            <w:pPr>
              <w:pStyle w:val="afc"/>
              <w:keepNext/>
              <w:numPr>
                <w:ilvl w:val="0"/>
                <w:numId w:val="1"/>
              </w:numPr>
              <w:tabs>
                <w:tab w:val="left" w:pos="412"/>
              </w:tabs>
              <w:ind w:left="0" w:firstLine="164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Построение аналитических диаграмм и/или интерактивных панелей</w:t>
            </w:r>
          </w:p>
        </w:tc>
      </w:tr>
      <w:tr w:rsidR="00A56593">
        <w:tc>
          <w:tcPr>
            <w:tcW w:w="18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56593" w:rsidRDefault="000042E7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Тема 7. Оценка привлеченных и </w:t>
            </w:r>
            <w:r>
              <w:rPr>
                <w:sz w:val="22"/>
                <w:szCs w:val="22"/>
              </w:rPr>
              <w:lastRenderedPageBreak/>
              <w:t>заемных ресурсов банка</w:t>
            </w:r>
          </w:p>
        </w:tc>
        <w:tc>
          <w:tcPr>
            <w:tcW w:w="47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56593" w:rsidRDefault="000042E7">
            <w:pPr>
              <w:keepNext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lastRenderedPageBreak/>
              <w:t>1.</w:t>
            </w:r>
            <w:r>
              <w:rPr>
                <w:sz w:val="22"/>
                <w:szCs w:val="22"/>
              </w:rPr>
              <w:tab/>
              <w:t>Динамика структуры и динамики привлеченных</w:t>
            </w:r>
            <w:r>
              <w:rPr>
                <w:sz w:val="22"/>
                <w:szCs w:val="20"/>
              </w:rPr>
              <w:t xml:space="preserve"> и заемных</w:t>
            </w:r>
            <w:r>
              <w:rPr>
                <w:sz w:val="22"/>
                <w:szCs w:val="22"/>
              </w:rPr>
              <w:t xml:space="preserve"> ресурсов </w:t>
            </w:r>
            <w:r>
              <w:rPr>
                <w:sz w:val="22"/>
                <w:szCs w:val="22"/>
              </w:rPr>
              <w:lastRenderedPageBreak/>
              <w:t>коммерческих банков.</w:t>
            </w:r>
          </w:p>
          <w:p w:rsidR="00A56593" w:rsidRDefault="000042E7">
            <w:pPr>
              <w:keepNext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2. Оценка уровня концентрации ресурсов (по категории клиентов, на крупнейших кредиторах, по типу источника, др.)</w:t>
            </w:r>
          </w:p>
          <w:p w:rsidR="00A56593" w:rsidRDefault="000042E7">
            <w:pPr>
              <w:keepNext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3. Оценка стабильности ресурсной базы банка.</w:t>
            </w:r>
          </w:p>
          <w:p w:rsidR="00A56593" w:rsidRDefault="000042E7">
            <w:pPr>
              <w:keepNext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4. Оценка стоимости ресурсной базы банка.</w:t>
            </w:r>
          </w:p>
          <w:p w:rsidR="00A56593" w:rsidRDefault="000042E7">
            <w:pPr>
              <w:keepNext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5. Подходы Банка России (Указание 4336-У) и рейтинговых агентств к оценке качества привлеченных и заемных ресурсов банка.</w:t>
            </w:r>
          </w:p>
          <w:p w:rsidR="00A56593" w:rsidRDefault="000042E7">
            <w:pPr>
              <w:keepNext/>
              <w:ind w:firstLine="119"/>
              <w:jc w:val="both"/>
              <w:rPr>
                <w:i/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>Рекомендуемые источники</w:t>
            </w:r>
          </w:p>
          <w:p w:rsidR="00A56593" w:rsidRDefault="000042E7">
            <w:pPr>
              <w:pStyle w:val="afc"/>
              <w:keepNext/>
              <w:numPr>
                <w:ilvl w:val="0"/>
                <w:numId w:val="2"/>
              </w:numPr>
              <w:jc w:val="both"/>
              <w:rPr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>нормативно-правовые акты: 6</w:t>
            </w:r>
          </w:p>
          <w:p w:rsidR="00A56593" w:rsidRDefault="000042E7">
            <w:pPr>
              <w:pStyle w:val="afc"/>
              <w:keepNext/>
              <w:numPr>
                <w:ilvl w:val="0"/>
                <w:numId w:val="2"/>
              </w:numPr>
              <w:jc w:val="both"/>
              <w:rPr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>рекомендуемая литература: 1,</w:t>
            </w:r>
            <w:r>
              <w:rPr>
                <w:i/>
                <w:sz w:val="22"/>
                <w:szCs w:val="22"/>
                <w:lang w:val="en-US"/>
              </w:rPr>
              <w:t xml:space="preserve"> </w:t>
            </w:r>
            <w:r>
              <w:rPr>
                <w:i/>
                <w:sz w:val="22"/>
                <w:szCs w:val="22"/>
              </w:rPr>
              <w:t>2</w:t>
            </w:r>
          </w:p>
          <w:p w:rsidR="00A56593" w:rsidRDefault="00A56593">
            <w:pPr>
              <w:keepNext/>
              <w:jc w:val="both"/>
              <w:rPr>
                <w:sz w:val="22"/>
                <w:szCs w:val="22"/>
              </w:rPr>
            </w:pPr>
          </w:p>
          <w:p w:rsidR="00A56593" w:rsidRDefault="000042E7">
            <w:pPr>
              <w:keepNext/>
              <w:jc w:val="both"/>
              <w:rPr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>Раздел 9: 1-4</w:t>
            </w:r>
          </w:p>
          <w:p w:rsidR="00A56593" w:rsidRDefault="00A56593">
            <w:pPr>
              <w:keepNext/>
              <w:jc w:val="both"/>
              <w:rPr>
                <w:sz w:val="22"/>
                <w:szCs w:val="22"/>
              </w:rPr>
            </w:pPr>
          </w:p>
        </w:tc>
        <w:tc>
          <w:tcPr>
            <w:tcW w:w="29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56593" w:rsidRDefault="000042E7">
            <w:pPr>
              <w:pStyle w:val="afc"/>
              <w:keepNext/>
              <w:numPr>
                <w:ilvl w:val="0"/>
                <w:numId w:val="1"/>
              </w:numPr>
              <w:tabs>
                <w:tab w:val="left" w:pos="412"/>
              </w:tabs>
              <w:ind w:left="0" w:firstLine="164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lastRenderedPageBreak/>
              <w:t xml:space="preserve">Дискуссия по вопросам </w:t>
            </w:r>
            <w:r>
              <w:rPr>
                <w:sz w:val="22"/>
                <w:szCs w:val="22"/>
              </w:rPr>
              <w:lastRenderedPageBreak/>
              <w:t>темы</w:t>
            </w:r>
          </w:p>
          <w:p w:rsidR="00A56593" w:rsidRDefault="000042E7">
            <w:pPr>
              <w:pStyle w:val="afc"/>
              <w:keepNext/>
              <w:numPr>
                <w:ilvl w:val="0"/>
                <w:numId w:val="1"/>
              </w:numPr>
              <w:tabs>
                <w:tab w:val="left" w:pos="412"/>
              </w:tabs>
              <w:ind w:left="0" w:firstLine="164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Решение ситуационных задач</w:t>
            </w:r>
          </w:p>
          <w:p w:rsidR="00A56593" w:rsidRDefault="000042E7">
            <w:pPr>
              <w:pStyle w:val="afc"/>
              <w:keepNext/>
              <w:numPr>
                <w:ilvl w:val="0"/>
                <w:numId w:val="1"/>
              </w:numPr>
              <w:tabs>
                <w:tab w:val="left" w:pos="412"/>
              </w:tabs>
              <w:ind w:left="0" w:firstLine="164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Сбор количественных данных о качестве привлеченных и заемных ресурсов банка с использованием портала банковского аналитика и других источников.</w:t>
            </w:r>
          </w:p>
          <w:p w:rsidR="00A56593" w:rsidRDefault="000042E7">
            <w:pPr>
              <w:pStyle w:val="afc"/>
              <w:keepNext/>
              <w:numPr>
                <w:ilvl w:val="0"/>
                <w:numId w:val="1"/>
              </w:numPr>
              <w:tabs>
                <w:tab w:val="left" w:pos="412"/>
              </w:tabs>
              <w:ind w:left="0" w:firstLine="164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Построение набора банков для проведения сравнительного анализа качества привлеченных и заемных ресурсов с использованием портала банковского аналитика</w:t>
            </w:r>
          </w:p>
          <w:p w:rsidR="00A56593" w:rsidRDefault="000042E7">
            <w:pPr>
              <w:pStyle w:val="afc"/>
              <w:keepNext/>
              <w:numPr>
                <w:ilvl w:val="0"/>
                <w:numId w:val="1"/>
              </w:numPr>
              <w:tabs>
                <w:tab w:val="left" w:pos="412"/>
              </w:tabs>
              <w:ind w:left="0" w:firstLine="164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Копирование данных в табличный редактор и / или приложение для бизнес-аналитики для последующего анализа</w:t>
            </w:r>
          </w:p>
          <w:p w:rsidR="00A56593" w:rsidRDefault="000042E7">
            <w:pPr>
              <w:pStyle w:val="afc"/>
              <w:keepNext/>
              <w:numPr>
                <w:ilvl w:val="0"/>
                <w:numId w:val="1"/>
              </w:numPr>
              <w:tabs>
                <w:tab w:val="left" w:pos="412"/>
              </w:tabs>
              <w:ind w:left="0" w:firstLine="164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Построение аналитических диаграмм и/или интерактивных панелей</w:t>
            </w:r>
          </w:p>
        </w:tc>
      </w:tr>
      <w:tr w:rsidR="00A56593">
        <w:tc>
          <w:tcPr>
            <w:tcW w:w="18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56593" w:rsidRDefault="000042E7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lastRenderedPageBreak/>
              <w:t>Тема 8. Оценка ликвидности банка</w:t>
            </w:r>
          </w:p>
        </w:tc>
        <w:tc>
          <w:tcPr>
            <w:tcW w:w="47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56593" w:rsidRDefault="000042E7">
            <w:pPr>
              <w:keepNext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1. Особенности расчета норматива краткосрочной ликвидности Н26 (Н27) и норматива чистого стабильного фондирования Н28(29) для системно значимых банков (банковских групп)</w:t>
            </w:r>
          </w:p>
          <w:p w:rsidR="00A56593" w:rsidRDefault="000042E7">
            <w:pPr>
              <w:keepNext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2. Методы оценки уровня ликвидности банка.</w:t>
            </w:r>
          </w:p>
          <w:p w:rsidR="00A56593" w:rsidRDefault="000042E7">
            <w:pPr>
              <w:keepNext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3. Подходы Банка России (Указание 4336-У) и рейтинговых агентств к оценке ликвидности банка.</w:t>
            </w:r>
          </w:p>
          <w:p w:rsidR="00A56593" w:rsidRDefault="00A56593">
            <w:pPr>
              <w:keepNext/>
              <w:jc w:val="both"/>
              <w:rPr>
                <w:sz w:val="22"/>
                <w:szCs w:val="22"/>
              </w:rPr>
            </w:pPr>
          </w:p>
          <w:p w:rsidR="00A56593" w:rsidRDefault="00A56593">
            <w:pPr>
              <w:keepNext/>
              <w:jc w:val="both"/>
              <w:rPr>
                <w:sz w:val="22"/>
                <w:szCs w:val="22"/>
              </w:rPr>
            </w:pPr>
          </w:p>
          <w:p w:rsidR="00A56593" w:rsidRDefault="000042E7">
            <w:pPr>
              <w:keepNext/>
              <w:ind w:firstLine="119"/>
              <w:jc w:val="both"/>
              <w:rPr>
                <w:i/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>Рекомендуемые источники</w:t>
            </w:r>
          </w:p>
          <w:p w:rsidR="00A56593" w:rsidRDefault="000042E7">
            <w:pPr>
              <w:keepNext/>
              <w:ind w:firstLine="119"/>
              <w:jc w:val="both"/>
              <w:rPr>
                <w:i/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>Раздел 8:</w:t>
            </w:r>
          </w:p>
          <w:p w:rsidR="00A56593" w:rsidRDefault="000042E7">
            <w:pPr>
              <w:pStyle w:val="afc"/>
              <w:keepNext/>
              <w:numPr>
                <w:ilvl w:val="0"/>
                <w:numId w:val="2"/>
              </w:numPr>
              <w:jc w:val="both"/>
              <w:rPr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>нормативно-правовые акты: 2, 3, 4, 6</w:t>
            </w:r>
          </w:p>
          <w:p w:rsidR="00A56593" w:rsidRDefault="000042E7">
            <w:pPr>
              <w:pStyle w:val="afc"/>
              <w:keepNext/>
              <w:numPr>
                <w:ilvl w:val="0"/>
                <w:numId w:val="2"/>
              </w:numPr>
              <w:jc w:val="both"/>
              <w:rPr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>рекомендуемая литература: 1, 4, 6</w:t>
            </w:r>
          </w:p>
          <w:p w:rsidR="00A56593" w:rsidRDefault="000042E7">
            <w:pPr>
              <w:keepNext/>
              <w:jc w:val="both"/>
              <w:rPr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>Раздел 9: 1-4</w:t>
            </w:r>
          </w:p>
        </w:tc>
        <w:tc>
          <w:tcPr>
            <w:tcW w:w="29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56593" w:rsidRDefault="000042E7">
            <w:pPr>
              <w:pStyle w:val="afc"/>
              <w:keepNext/>
              <w:numPr>
                <w:ilvl w:val="0"/>
                <w:numId w:val="1"/>
              </w:numPr>
              <w:tabs>
                <w:tab w:val="left" w:pos="412"/>
              </w:tabs>
              <w:ind w:left="0" w:firstLine="164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Решение ситуационных задач</w:t>
            </w:r>
          </w:p>
          <w:p w:rsidR="00A56593" w:rsidRDefault="000042E7">
            <w:pPr>
              <w:pStyle w:val="afc"/>
              <w:keepNext/>
              <w:numPr>
                <w:ilvl w:val="0"/>
                <w:numId w:val="1"/>
              </w:numPr>
              <w:tabs>
                <w:tab w:val="left" w:pos="412"/>
              </w:tabs>
              <w:ind w:left="0" w:firstLine="164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Сбор количественных данных об уровне ликвидности банка с использованием портала банковского аналитика и других источников.</w:t>
            </w:r>
          </w:p>
          <w:p w:rsidR="00A56593" w:rsidRDefault="000042E7">
            <w:pPr>
              <w:pStyle w:val="afc"/>
              <w:keepNext/>
              <w:numPr>
                <w:ilvl w:val="0"/>
                <w:numId w:val="1"/>
              </w:numPr>
              <w:tabs>
                <w:tab w:val="left" w:pos="412"/>
              </w:tabs>
              <w:ind w:left="0" w:firstLine="164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Построение набора банков для проведения сравнительного анализа уровня их ликвидности с использованием портала банковского аналитика</w:t>
            </w:r>
          </w:p>
          <w:p w:rsidR="00A56593" w:rsidRDefault="000042E7">
            <w:pPr>
              <w:pStyle w:val="afc"/>
              <w:keepNext/>
              <w:numPr>
                <w:ilvl w:val="0"/>
                <w:numId w:val="1"/>
              </w:numPr>
              <w:tabs>
                <w:tab w:val="left" w:pos="412"/>
              </w:tabs>
              <w:ind w:left="0" w:firstLine="164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Копирование данных в табличный редактор и / или приложение для бизнес-аналитики для последующего анализа</w:t>
            </w:r>
          </w:p>
          <w:p w:rsidR="00A56593" w:rsidRDefault="000042E7">
            <w:pPr>
              <w:pStyle w:val="afc"/>
              <w:keepNext/>
              <w:numPr>
                <w:ilvl w:val="0"/>
                <w:numId w:val="1"/>
              </w:numPr>
              <w:tabs>
                <w:tab w:val="left" w:pos="412"/>
              </w:tabs>
              <w:ind w:left="0" w:firstLine="164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Построение аналитических диаграмм и/или интерактивных панелей</w:t>
            </w:r>
          </w:p>
        </w:tc>
      </w:tr>
      <w:tr w:rsidR="00A56593">
        <w:tc>
          <w:tcPr>
            <w:tcW w:w="18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56593" w:rsidRDefault="000042E7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Тема 9. Комплексная оценка финансовой устойчивости банка и прогноз ее изменения</w:t>
            </w:r>
          </w:p>
        </w:tc>
        <w:tc>
          <w:tcPr>
            <w:tcW w:w="47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56593" w:rsidRDefault="000042E7">
            <w:pPr>
              <w:keepNext/>
              <w:tabs>
                <w:tab w:val="left" w:pos="395"/>
              </w:tabs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1. Сравнительная характеристика надзорных методик оценки уровня финансовой устойчивости банков.</w:t>
            </w:r>
          </w:p>
          <w:p w:rsidR="00A56593" w:rsidRDefault="000042E7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2. Особенности методик российских и зарубежных рейтинговых агентств к оценке уровня кредитоспособности банков.</w:t>
            </w:r>
          </w:p>
          <w:p w:rsidR="00A56593" w:rsidRDefault="000042E7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3. Возможности приложений для бизнес-аналитики по визуализации данных о </w:t>
            </w:r>
            <w:r>
              <w:rPr>
                <w:sz w:val="22"/>
                <w:szCs w:val="22"/>
              </w:rPr>
              <w:lastRenderedPageBreak/>
              <w:t>финансовой устойчивости банков.</w:t>
            </w:r>
          </w:p>
          <w:p w:rsidR="00A56593" w:rsidRDefault="00A56593">
            <w:pPr>
              <w:keepNext/>
              <w:jc w:val="both"/>
              <w:rPr>
                <w:sz w:val="22"/>
                <w:szCs w:val="22"/>
              </w:rPr>
            </w:pPr>
          </w:p>
          <w:p w:rsidR="00A56593" w:rsidRDefault="000042E7">
            <w:pPr>
              <w:keepNext/>
              <w:ind w:firstLine="119"/>
              <w:jc w:val="both"/>
              <w:rPr>
                <w:i/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>Рекомендуемые источники</w:t>
            </w:r>
          </w:p>
          <w:p w:rsidR="00A56593" w:rsidRDefault="000042E7">
            <w:pPr>
              <w:keepNext/>
              <w:ind w:firstLine="119"/>
              <w:jc w:val="both"/>
              <w:rPr>
                <w:i/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>Раздел 8:</w:t>
            </w:r>
          </w:p>
          <w:p w:rsidR="00A56593" w:rsidRDefault="000042E7">
            <w:pPr>
              <w:pStyle w:val="afc"/>
              <w:keepNext/>
              <w:numPr>
                <w:ilvl w:val="0"/>
                <w:numId w:val="2"/>
              </w:numPr>
              <w:jc w:val="both"/>
              <w:rPr>
                <w:i/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>нормативно-правовые акты: 6, 8</w:t>
            </w:r>
          </w:p>
          <w:p w:rsidR="00A56593" w:rsidRDefault="000042E7">
            <w:pPr>
              <w:pStyle w:val="afc"/>
              <w:keepNext/>
              <w:numPr>
                <w:ilvl w:val="0"/>
                <w:numId w:val="2"/>
              </w:numPr>
              <w:jc w:val="both"/>
              <w:rPr>
                <w:i/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 xml:space="preserve">рекомендуемая литература: </w:t>
            </w:r>
            <w:r>
              <w:rPr>
                <w:i/>
                <w:sz w:val="22"/>
                <w:szCs w:val="22"/>
                <w:lang w:val="en-US"/>
              </w:rPr>
              <w:t>1</w:t>
            </w:r>
          </w:p>
          <w:p w:rsidR="00A56593" w:rsidRDefault="000042E7">
            <w:pPr>
              <w:keepNext/>
              <w:jc w:val="both"/>
              <w:rPr>
                <w:i/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>Раздел 9: 1-7</w:t>
            </w:r>
          </w:p>
          <w:p w:rsidR="00A56593" w:rsidRDefault="00A56593">
            <w:pPr>
              <w:keepNext/>
              <w:jc w:val="both"/>
              <w:rPr>
                <w:sz w:val="22"/>
                <w:szCs w:val="22"/>
              </w:rPr>
            </w:pPr>
          </w:p>
        </w:tc>
        <w:tc>
          <w:tcPr>
            <w:tcW w:w="29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56593" w:rsidRDefault="000042E7">
            <w:pPr>
              <w:pStyle w:val="afc"/>
              <w:keepNext/>
              <w:numPr>
                <w:ilvl w:val="0"/>
                <w:numId w:val="1"/>
              </w:numPr>
              <w:tabs>
                <w:tab w:val="left" w:pos="412"/>
              </w:tabs>
              <w:ind w:left="0" w:firstLine="164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lastRenderedPageBreak/>
              <w:t>Проведение дебатов по вопросу о возможности применения эконометрических моделей для выявления потенциально слабых банков</w:t>
            </w:r>
          </w:p>
          <w:p w:rsidR="00A56593" w:rsidRDefault="000042E7">
            <w:pPr>
              <w:pStyle w:val="afc"/>
              <w:keepNext/>
              <w:numPr>
                <w:ilvl w:val="0"/>
                <w:numId w:val="1"/>
              </w:numPr>
              <w:tabs>
                <w:tab w:val="left" w:pos="412"/>
              </w:tabs>
              <w:ind w:left="0" w:firstLine="164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Защита контрольной </w:t>
            </w:r>
            <w:r>
              <w:rPr>
                <w:sz w:val="22"/>
                <w:szCs w:val="22"/>
              </w:rPr>
              <w:lastRenderedPageBreak/>
              <w:t>работы по оценке финансовой устойчивости банков.</w:t>
            </w:r>
          </w:p>
        </w:tc>
      </w:tr>
    </w:tbl>
    <w:p w:rsidR="00A56593" w:rsidRDefault="00A56593">
      <w:pPr>
        <w:spacing w:line="360" w:lineRule="auto"/>
        <w:ind w:firstLine="709"/>
        <w:jc w:val="both"/>
        <w:rPr>
          <w:sz w:val="28"/>
          <w:szCs w:val="28"/>
        </w:rPr>
      </w:pPr>
    </w:p>
    <w:p w:rsidR="00A56593" w:rsidRDefault="00A56593">
      <w:pPr>
        <w:spacing w:line="360" w:lineRule="auto"/>
        <w:ind w:firstLine="709"/>
        <w:jc w:val="both"/>
        <w:rPr>
          <w:sz w:val="28"/>
          <w:szCs w:val="28"/>
        </w:rPr>
      </w:pPr>
    </w:p>
    <w:p w:rsidR="00A56593" w:rsidRDefault="000042E7">
      <w:pPr>
        <w:pStyle w:val="1"/>
        <w:spacing w:before="0" w:after="120"/>
        <w:ind w:firstLine="709"/>
        <w:rPr>
          <w:rFonts w:ascii="Times New Roman" w:hAnsi="Times New Roman" w:cs="Times New Roman"/>
          <w:b/>
          <w:color w:val="auto"/>
          <w:sz w:val="28"/>
          <w:szCs w:val="28"/>
        </w:rPr>
      </w:pPr>
      <w:bookmarkStart w:id="15" w:name="_Toc185597333"/>
      <w:r>
        <w:rPr>
          <w:rFonts w:ascii="Times New Roman" w:hAnsi="Times New Roman" w:cs="Times New Roman"/>
          <w:b/>
          <w:color w:val="auto"/>
          <w:sz w:val="28"/>
          <w:szCs w:val="28"/>
        </w:rPr>
        <w:t>6. Перечень учебно-методического обеспечения для самостоятельной работы обучающихся по дисциплине</w:t>
      </w:r>
      <w:bookmarkEnd w:id="15"/>
    </w:p>
    <w:p w:rsidR="00A56593" w:rsidRDefault="000042E7">
      <w:pPr>
        <w:pStyle w:val="20"/>
        <w:spacing w:before="120" w:after="120"/>
        <w:ind w:firstLine="709"/>
        <w:rPr>
          <w:rFonts w:ascii="Times New Roman" w:hAnsi="Times New Roman" w:cs="Times New Roman"/>
          <w:b/>
          <w:color w:val="auto"/>
          <w:sz w:val="28"/>
          <w:szCs w:val="28"/>
        </w:rPr>
      </w:pPr>
      <w:bookmarkStart w:id="16" w:name="_Toc185597334"/>
      <w:r>
        <w:rPr>
          <w:rFonts w:ascii="Times New Roman" w:hAnsi="Times New Roman" w:cs="Times New Roman"/>
          <w:b/>
          <w:color w:val="auto"/>
          <w:sz w:val="28"/>
          <w:szCs w:val="28"/>
        </w:rPr>
        <w:t>6.1. Перечень вопросов, отводимых на самостоятельное освоение дисциплины, формы внеаудиторной самостоятельной работы</w:t>
      </w:r>
      <w:bookmarkEnd w:id="16"/>
    </w:p>
    <w:p w:rsidR="00A56593" w:rsidRDefault="000042E7">
      <w:pPr>
        <w:jc w:val="right"/>
        <w:rPr>
          <w:sz w:val="28"/>
          <w:szCs w:val="28"/>
        </w:rPr>
      </w:pPr>
      <w:r>
        <w:rPr>
          <w:sz w:val="28"/>
          <w:szCs w:val="28"/>
        </w:rPr>
        <w:t>Таблица 4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2364"/>
        <w:gridCol w:w="3737"/>
        <w:gridCol w:w="3244"/>
      </w:tblGrid>
      <w:tr w:rsidR="00A56593">
        <w:tc>
          <w:tcPr>
            <w:tcW w:w="23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56593" w:rsidRDefault="000042E7">
            <w:pPr>
              <w:keepNext/>
              <w:jc w:val="center"/>
              <w:rPr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Наименование тем (разделов) дисциплины</w:t>
            </w:r>
          </w:p>
        </w:tc>
        <w:tc>
          <w:tcPr>
            <w:tcW w:w="37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56593" w:rsidRDefault="000042E7">
            <w:pPr>
              <w:keepNext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Перечень вопросов, отводимых на самостоятельное освоение</w:t>
            </w:r>
          </w:p>
        </w:tc>
        <w:tc>
          <w:tcPr>
            <w:tcW w:w="32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56593" w:rsidRDefault="000042E7">
            <w:pPr>
              <w:keepNext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Формы внеаудиторной самостоятельной работы</w:t>
            </w:r>
          </w:p>
        </w:tc>
      </w:tr>
      <w:tr w:rsidR="00A56593">
        <w:tc>
          <w:tcPr>
            <w:tcW w:w="23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56593" w:rsidRDefault="000042E7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Тема 1. Содержание и факторы финансовой устойчивости банка</w:t>
            </w:r>
          </w:p>
        </w:tc>
        <w:tc>
          <w:tcPr>
            <w:tcW w:w="37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56593" w:rsidRDefault="000042E7">
            <w:pPr>
              <w:keepNext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1. Соотношение понятий «устойчивости», «стабильность» и «надежность» банка.</w:t>
            </w:r>
          </w:p>
          <w:p w:rsidR="00A56593" w:rsidRDefault="000042E7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2.  Факторы финансовой устойчивости банков и оценка их значимости (по материалам современных эконометрических исследований)</w:t>
            </w:r>
          </w:p>
        </w:tc>
        <w:tc>
          <w:tcPr>
            <w:tcW w:w="32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56593" w:rsidRDefault="000042E7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 изучение рекомендованной литературы;</w:t>
            </w:r>
          </w:p>
          <w:p w:rsidR="00A56593" w:rsidRDefault="000042E7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 - изучение современных публикаций по вопросам темы</w:t>
            </w:r>
          </w:p>
        </w:tc>
      </w:tr>
      <w:tr w:rsidR="00A56593">
        <w:tc>
          <w:tcPr>
            <w:tcW w:w="23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56593" w:rsidRDefault="000042E7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Тема 2. Методические и организационные основы финансовой устойчивости банка</w:t>
            </w:r>
          </w:p>
        </w:tc>
        <w:tc>
          <w:tcPr>
            <w:tcW w:w="37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56593" w:rsidRDefault="000042E7">
            <w:pPr>
              <w:keepNext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1. Организация работы Банка России по оценке финансовой устойчивости поднадзорных банков и банковских групп (нормативная база, задействованные подразделения, источники информации, направления анализа)</w:t>
            </w:r>
          </w:p>
          <w:p w:rsidR="00A56593" w:rsidRDefault="000042E7">
            <w:pPr>
              <w:keepNext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2. </w:t>
            </w:r>
            <w:proofErr w:type="gramStart"/>
            <w:r>
              <w:rPr>
                <w:sz w:val="22"/>
                <w:szCs w:val="22"/>
              </w:rPr>
              <w:t>Организация деятельности рейтинговых агентств</w:t>
            </w:r>
            <w:proofErr w:type="gramEnd"/>
            <w:r>
              <w:rPr>
                <w:sz w:val="22"/>
                <w:szCs w:val="22"/>
              </w:rPr>
              <w:t xml:space="preserve"> по оценке кредитоспособности банков.</w:t>
            </w:r>
          </w:p>
          <w:p w:rsidR="00A56593" w:rsidRDefault="00A56593">
            <w:pPr>
              <w:keepNext/>
              <w:rPr>
                <w:sz w:val="22"/>
                <w:szCs w:val="22"/>
              </w:rPr>
            </w:pPr>
          </w:p>
          <w:p w:rsidR="00A56593" w:rsidRDefault="00A56593">
            <w:pPr>
              <w:keepNext/>
              <w:rPr>
                <w:sz w:val="22"/>
                <w:szCs w:val="22"/>
              </w:rPr>
            </w:pPr>
          </w:p>
          <w:p w:rsidR="00A56593" w:rsidRDefault="00A56593">
            <w:pPr>
              <w:tabs>
                <w:tab w:val="left" w:pos="1155"/>
              </w:tabs>
              <w:rPr>
                <w:sz w:val="22"/>
                <w:szCs w:val="22"/>
              </w:rPr>
            </w:pPr>
          </w:p>
        </w:tc>
        <w:tc>
          <w:tcPr>
            <w:tcW w:w="32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56593" w:rsidRDefault="000042E7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 изучение рекомендованной литературы;</w:t>
            </w:r>
          </w:p>
          <w:p w:rsidR="00A56593" w:rsidRDefault="000042E7">
            <w:pPr>
              <w:keepNext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 - изучение современных публикаций по вопросам темы</w:t>
            </w:r>
          </w:p>
          <w:p w:rsidR="00A56593" w:rsidRDefault="000042E7">
            <w:pPr>
              <w:keepNext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 изучение финансовой отчетности банка;</w:t>
            </w:r>
          </w:p>
          <w:p w:rsidR="00A56593" w:rsidRDefault="000042E7">
            <w:pPr>
              <w:keepNext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 изучение структуры пояснительной записки к финансовой отчетности (по РСБУ и МСФО)</w:t>
            </w:r>
          </w:p>
          <w:p w:rsidR="00A56593" w:rsidRDefault="000042E7">
            <w:pPr>
              <w:keepNext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 - изучение структуры методик кредитных рейтинговых агентств;</w:t>
            </w:r>
          </w:p>
          <w:p w:rsidR="00A56593" w:rsidRDefault="000042E7">
            <w:pPr>
              <w:keepNext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 изучение дополнительных источников данных о банках (портал арбитражных дел kad.arbitr.ru, центр раскрытия корпоративной информации e-disclosure.ru и др.)</w:t>
            </w:r>
          </w:p>
        </w:tc>
      </w:tr>
      <w:tr w:rsidR="00A56593">
        <w:trPr>
          <w:trHeight w:val="2526"/>
        </w:trPr>
        <w:tc>
          <w:tcPr>
            <w:tcW w:w="23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56593" w:rsidRDefault="000042E7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lastRenderedPageBreak/>
              <w:t>Тема 3. Нефинансовые факторы финансовой устойчивости банка и их оценка</w:t>
            </w:r>
          </w:p>
        </w:tc>
        <w:tc>
          <w:tcPr>
            <w:tcW w:w="37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56593" w:rsidRDefault="000042E7">
            <w:pPr>
              <w:keepNext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1. Способы оценки уровня концентрации деловой активности банков на одном или нескольких направлениях (по видам услуг, клиентской группе, регионам присутствия).</w:t>
            </w:r>
          </w:p>
          <w:p w:rsidR="00A56593" w:rsidRDefault="000042E7">
            <w:pPr>
              <w:keepNext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2. Сравнительная характеристика методик агентств АКРА, Эксперт РА, НКР и </w:t>
            </w:r>
            <w:proofErr w:type="gramStart"/>
            <w:r>
              <w:rPr>
                <w:sz w:val="22"/>
                <w:szCs w:val="22"/>
              </w:rPr>
              <w:t>НРА</w:t>
            </w:r>
            <w:proofErr w:type="gramEnd"/>
            <w:r>
              <w:rPr>
                <w:sz w:val="22"/>
                <w:szCs w:val="22"/>
              </w:rPr>
              <w:t xml:space="preserve"> по оценке нефинансовых факторов.</w:t>
            </w:r>
          </w:p>
          <w:p w:rsidR="00A56593" w:rsidRDefault="00A56593">
            <w:pPr>
              <w:rPr>
                <w:b/>
                <w:sz w:val="28"/>
                <w:szCs w:val="28"/>
              </w:rPr>
            </w:pPr>
          </w:p>
        </w:tc>
        <w:tc>
          <w:tcPr>
            <w:tcW w:w="32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56593" w:rsidRDefault="000042E7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 изучение литературы;</w:t>
            </w:r>
          </w:p>
          <w:p w:rsidR="00A56593" w:rsidRDefault="000042E7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 изучение нормативных документов;</w:t>
            </w:r>
          </w:p>
          <w:p w:rsidR="00A56593" w:rsidRDefault="000042E7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 - изучение методик кредитных рейтинговых агентств;</w:t>
            </w:r>
          </w:p>
          <w:p w:rsidR="00A56593" w:rsidRDefault="000042E7">
            <w:pPr>
              <w:keepNext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 выбор банка для проведения оценки его финансовой устойчивости с использованием цифровых технологий (analizbankov.ru, cbr.ru)</w:t>
            </w:r>
          </w:p>
          <w:p w:rsidR="00A56593" w:rsidRDefault="000042E7">
            <w:pPr>
              <w:keepNext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 командная работа в мини-группах с использованием средств удаленной совместной работы для контактов студентов друг с другом и с преподавателем (</w:t>
            </w:r>
            <w:proofErr w:type="spellStart"/>
            <w:r>
              <w:rPr>
                <w:sz w:val="22"/>
                <w:szCs w:val="22"/>
              </w:rPr>
              <w:t>YouGile</w:t>
            </w:r>
            <w:proofErr w:type="spellEnd"/>
            <w:r>
              <w:rPr>
                <w:sz w:val="22"/>
                <w:szCs w:val="22"/>
              </w:rPr>
              <w:t>, Яндекс Документы, VK звонки)</w:t>
            </w:r>
          </w:p>
        </w:tc>
      </w:tr>
      <w:tr w:rsidR="00A56593">
        <w:tc>
          <w:tcPr>
            <w:tcW w:w="23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56593" w:rsidRDefault="000042E7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Тема 4. Оценка качества активов банка и его рисков</w:t>
            </w:r>
          </w:p>
        </w:tc>
        <w:tc>
          <w:tcPr>
            <w:tcW w:w="37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56593" w:rsidRDefault="000042E7">
            <w:pPr>
              <w:keepNext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1. Подходы ЕЦБ к оценке устойчивости европейских банков в части активов банков и уровня принятых ими рисков.</w:t>
            </w:r>
          </w:p>
          <w:p w:rsidR="00A56593" w:rsidRDefault="000042E7">
            <w:pPr>
              <w:keepNext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2. Сравнительная характеристика методик агентств АКРА, Эксперт РА, НКР и </w:t>
            </w:r>
            <w:proofErr w:type="gramStart"/>
            <w:r>
              <w:rPr>
                <w:sz w:val="22"/>
                <w:szCs w:val="22"/>
              </w:rPr>
              <w:t>НРА</w:t>
            </w:r>
            <w:proofErr w:type="gramEnd"/>
            <w:r>
              <w:rPr>
                <w:sz w:val="22"/>
                <w:szCs w:val="22"/>
              </w:rPr>
              <w:t xml:space="preserve"> по оценке качества активов банка и уровня принятых рисков.</w:t>
            </w:r>
          </w:p>
          <w:p w:rsidR="00A56593" w:rsidRDefault="00A56593">
            <w:pPr>
              <w:keepNext/>
              <w:ind w:firstLine="283"/>
              <w:rPr>
                <w:sz w:val="22"/>
                <w:szCs w:val="22"/>
              </w:rPr>
            </w:pPr>
          </w:p>
        </w:tc>
        <w:tc>
          <w:tcPr>
            <w:tcW w:w="32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56593" w:rsidRDefault="000042E7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 изучение литературы;</w:t>
            </w:r>
          </w:p>
          <w:p w:rsidR="00A56593" w:rsidRDefault="000042E7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 изучение методики ЕЦБ по оценке кредитоспособности банков;</w:t>
            </w:r>
          </w:p>
          <w:p w:rsidR="00A56593" w:rsidRDefault="000042E7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 - изучение методик кредитных рейтинговых агентств;</w:t>
            </w:r>
          </w:p>
          <w:p w:rsidR="00A56593" w:rsidRDefault="000042E7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 сбор данных для выполнения контрольной работы (в части соответствующей темы), их обобщение в табличном редакторе;</w:t>
            </w:r>
          </w:p>
          <w:p w:rsidR="00A56593" w:rsidRDefault="000042E7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 анализ собранных данных для их обработки, визуализации средствами специализированных приложений;</w:t>
            </w:r>
          </w:p>
          <w:p w:rsidR="00A56593" w:rsidRDefault="000042E7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 командная работа в мини-группах с использованием средств удаленной совместной работы для контактов студентов друг с другом и с преподавателем (</w:t>
            </w:r>
            <w:proofErr w:type="spellStart"/>
            <w:r>
              <w:rPr>
                <w:sz w:val="22"/>
                <w:szCs w:val="22"/>
              </w:rPr>
              <w:t>YouGile</w:t>
            </w:r>
            <w:proofErr w:type="spellEnd"/>
            <w:r>
              <w:rPr>
                <w:sz w:val="22"/>
                <w:szCs w:val="22"/>
              </w:rPr>
              <w:t>, Яндекс Документы, VK звонки)</w:t>
            </w:r>
          </w:p>
        </w:tc>
      </w:tr>
      <w:tr w:rsidR="00A56593">
        <w:tc>
          <w:tcPr>
            <w:tcW w:w="23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56593" w:rsidRDefault="000042E7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Тема 5. Оценка собственного капитала банка и его достаточности</w:t>
            </w:r>
          </w:p>
        </w:tc>
        <w:tc>
          <w:tcPr>
            <w:tcW w:w="37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56593" w:rsidRDefault="000042E7">
            <w:pPr>
              <w:keepNext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1. Подходы ЕЦБ к оценке устойчивости европейских банков в части качества собственного капитала.</w:t>
            </w:r>
          </w:p>
          <w:p w:rsidR="00A56593" w:rsidRDefault="000042E7">
            <w:pPr>
              <w:keepNext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2. Сравнительная характеристика методик агентств АКРА, Эксперт РА, НКР и </w:t>
            </w:r>
            <w:proofErr w:type="gramStart"/>
            <w:r>
              <w:rPr>
                <w:sz w:val="22"/>
                <w:szCs w:val="22"/>
              </w:rPr>
              <w:t>НРА</w:t>
            </w:r>
            <w:proofErr w:type="gramEnd"/>
            <w:r>
              <w:rPr>
                <w:sz w:val="22"/>
                <w:szCs w:val="22"/>
              </w:rPr>
              <w:t xml:space="preserve"> по оценке качества собственного капитала.</w:t>
            </w:r>
          </w:p>
          <w:p w:rsidR="00A56593" w:rsidRDefault="00A56593">
            <w:pPr>
              <w:rPr>
                <w:sz w:val="22"/>
                <w:szCs w:val="22"/>
              </w:rPr>
            </w:pPr>
          </w:p>
          <w:p w:rsidR="00A56593" w:rsidRDefault="00A56593">
            <w:pPr>
              <w:keepNext/>
              <w:ind w:firstLine="283"/>
              <w:rPr>
                <w:sz w:val="22"/>
                <w:szCs w:val="22"/>
              </w:rPr>
            </w:pPr>
          </w:p>
        </w:tc>
        <w:tc>
          <w:tcPr>
            <w:tcW w:w="32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56593" w:rsidRDefault="000042E7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 изучение литературы;</w:t>
            </w:r>
          </w:p>
          <w:p w:rsidR="00A56593" w:rsidRDefault="000042E7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 изучение методики ЕЦБ по оценке кредитоспособности банков;</w:t>
            </w:r>
          </w:p>
          <w:p w:rsidR="00A56593" w:rsidRDefault="000042E7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 - изучение методик кредитных рейтинговых агентств;</w:t>
            </w:r>
          </w:p>
          <w:p w:rsidR="00A56593" w:rsidRDefault="000042E7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 сбор данных для выполнения контрольной работы (в части соответствующей темы), их обобщение в табличном редакторе;</w:t>
            </w:r>
          </w:p>
          <w:p w:rsidR="00A56593" w:rsidRDefault="000042E7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 анализ собранных данных для их обработки, визуализации средствами специализированных приложений;</w:t>
            </w:r>
          </w:p>
          <w:p w:rsidR="00A56593" w:rsidRDefault="000042E7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 командная работа в мини-</w:t>
            </w:r>
            <w:r>
              <w:rPr>
                <w:sz w:val="22"/>
                <w:szCs w:val="22"/>
              </w:rPr>
              <w:lastRenderedPageBreak/>
              <w:t>группах с использованием средств удаленной совместной работы для контактов студентов друг с другом и с преподавателем (</w:t>
            </w:r>
            <w:proofErr w:type="spellStart"/>
            <w:r>
              <w:rPr>
                <w:sz w:val="22"/>
                <w:szCs w:val="22"/>
              </w:rPr>
              <w:t>YouGile</w:t>
            </w:r>
            <w:proofErr w:type="spellEnd"/>
            <w:r>
              <w:rPr>
                <w:sz w:val="22"/>
                <w:szCs w:val="22"/>
              </w:rPr>
              <w:t>, Яндекс Документы, VK звонки)</w:t>
            </w:r>
          </w:p>
          <w:p w:rsidR="00A56593" w:rsidRDefault="00A56593">
            <w:pPr>
              <w:rPr>
                <w:sz w:val="22"/>
                <w:szCs w:val="22"/>
              </w:rPr>
            </w:pPr>
          </w:p>
        </w:tc>
      </w:tr>
      <w:tr w:rsidR="00A56593">
        <w:tc>
          <w:tcPr>
            <w:tcW w:w="23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56593" w:rsidRDefault="000042E7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lastRenderedPageBreak/>
              <w:t>Тема 6. Оценка рентабельности банка</w:t>
            </w:r>
          </w:p>
        </w:tc>
        <w:tc>
          <w:tcPr>
            <w:tcW w:w="37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56593" w:rsidRDefault="000042E7">
            <w:pPr>
              <w:keepNext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1. Подходы ЕЦБ к оценке устойчивости европейских банков в части уровня рентабельности.</w:t>
            </w:r>
          </w:p>
          <w:p w:rsidR="00A56593" w:rsidRDefault="000042E7">
            <w:pPr>
              <w:keepNext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2. Сравнительная характеристика методик агентств АКРА, Эксперт РА, НКР и </w:t>
            </w:r>
            <w:proofErr w:type="gramStart"/>
            <w:r>
              <w:rPr>
                <w:sz w:val="22"/>
                <w:szCs w:val="22"/>
              </w:rPr>
              <w:t>НРА</w:t>
            </w:r>
            <w:proofErr w:type="gramEnd"/>
            <w:r>
              <w:rPr>
                <w:sz w:val="22"/>
                <w:szCs w:val="22"/>
              </w:rPr>
              <w:t xml:space="preserve"> по оценке рентабельности банков.</w:t>
            </w:r>
          </w:p>
          <w:p w:rsidR="00A56593" w:rsidRDefault="00A56593">
            <w:pPr>
              <w:rPr>
                <w:sz w:val="22"/>
                <w:szCs w:val="22"/>
              </w:rPr>
            </w:pPr>
          </w:p>
          <w:p w:rsidR="00A56593" w:rsidRDefault="00A56593">
            <w:pPr>
              <w:keepNext/>
              <w:ind w:firstLine="283"/>
              <w:rPr>
                <w:sz w:val="22"/>
                <w:szCs w:val="22"/>
              </w:rPr>
            </w:pPr>
          </w:p>
        </w:tc>
        <w:tc>
          <w:tcPr>
            <w:tcW w:w="32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56593" w:rsidRDefault="000042E7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 изучение литературы;</w:t>
            </w:r>
          </w:p>
          <w:p w:rsidR="00A56593" w:rsidRDefault="000042E7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 изучение методики ЕЦБ по оценке кредитоспособности банков;</w:t>
            </w:r>
          </w:p>
          <w:p w:rsidR="00A56593" w:rsidRDefault="000042E7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 - изучение методик кредитных рейтинговых агентств;</w:t>
            </w:r>
          </w:p>
          <w:p w:rsidR="00A56593" w:rsidRDefault="000042E7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 сбор данных для выполнения контрольной работы (в части соответствующей темы), их обобщение в табличном редакторе;</w:t>
            </w:r>
          </w:p>
          <w:p w:rsidR="00A56593" w:rsidRDefault="000042E7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 анализ собранных данных для их обработки, визуализации средствами специализированных приложений;</w:t>
            </w:r>
          </w:p>
          <w:p w:rsidR="00A56593" w:rsidRDefault="000042E7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 командная работа в мини-группах с использованием средств удаленной совместной работы для контактов студентов друг с другом и с преподавателем (</w:t>
            </w:r>
            <w:proofErr w:type="spellStart"/>
            <w:r>
              <w:rPr>
                <w:sz w:val="22"/>
                <w:szCs w:val="22"/>
              </w:rPr>
              <w:t>YouGile</w:t>
            </w:r>
            <w:proofErr w:type="spellEnd"/>
            <w:r>
              <w:rPr>
                <w:sz w:val="22"/>
                <w:szCs w:val="22"/>
              </w:rPr>
              <w:t>, Яндекс Документы, VK звонки)</w:t>
            </w:r>
          </w:p>
        </w:tc>
      </w:tr>
      <w:tr w:rsidR="00A56593">
        <w:tc>
          <w:tcPr>
            <w:tcW w:w="23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56593" w:rsidRDefault="000042E7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Тема 7. Оценка привлеченных и заемных ресурсов банка</w:t>
            </w:r>
          </w:p>
        </w:tc>
        <w:tc>
          <w:tcPr>
            <w:tcW w:w="37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56593" w:rsidRDefault="000042E7">
            <w:pPr>
              <w:keepNext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1. Подходы ЕЦБ к оценке устойчивости европейских банков в части качества их привлеченных и заемных средств.</w:t>
            </w:r>
          </w:p>
          <w:p w:rsidR="00A56593" w:rsidRDefault="000042E7">
            <w:pPr>
              <w:keepNext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2. Сравнительная характеристика методик агентств АКРА, Эксперт РА, НКР и </w:t>
            </w:r>
            <w:proofErr w:type="gramStart"/>
            <w:r>
              <w:rPr>
                <w:sz w:val="22"/>
                <w:szCs w:val="22"/>
              </w:rPr>
              <w:t>НРА</w:t>
            </w:r>
            <w:proofErr w:type="gramEnd"/>
            <w:r>
              <w:rPr>
                <w:sz w:val="22"/>
                <w:szCs w:val="22"/>
              </w:rPr>
              <w:t xml:space="preserve"> по оценке качества привлеченных и заемных средств банков.</w:t>
            </w:r>
          </w:p>
          <w:p w:rsidR="00A56593" w:rsidRDefault="00A56593">
            <w:pPr>
              <w:rPr>
                <w:sz w:val="22"/>
                <w:szCs w:val="22"/>
              </w:rPr>
            </w:pPr>
          </w:p>
          <w:p w:rsidR="00A56593" w:rsidRDefault="00A56593">
            <w:pPr>
              <w:keepNext/>
              <w:ind w:firstLine="283"/>
              <w:rPr>
                <w:sz w:val="22"/>
                <w:szCs w:val="22"/>
              </w:rPr>
            </w:pPr>
          </w:p>
        </w:tc>
        <w:tc>
          <w:tcPr>
            <w:tcW w:w="32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56593" w:rsidRDefault="000042E7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 изучение литературы;</w:t>
            </w:r>
          </w:p>
          <w:p w:rsidR="00A56593" w:rsidRDefault="000042E7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 изучение методики ЕЦБ по оценке кредитоспособности банков;</w:t>
            </w:r>
          </w:p>
          <w:p w:rsidR="00A56593" w:rsidRDefault="000042E7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 - изучение методик кредитных рейтинговых агентств;</w:t>
            </w:r>
          </w:p>
          <w:p w:rsidR="00A56593" w:rsidRDefault="000042E7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 сбор данных для выполнения контрольной работы (в части соответствующей темы), их обобщение в табличном редакторе;</w:t>
            </w:r>
          </w:p>
          <w:p w:rsidR="00A56593" w:rsidRDefault="000042E7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 анализ собранных данных для их обработки, визуализации средствами специализированных приложений;</w:t>
            </w:r>
          </w:p>
          <w:p w:rsidR="00A56593" w:rsidRDefault="000042E7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 командная работа в мини-группах с использованием средств удаленной совместной работы для контактов студентов друг с другом и с преподавателем (</w:t>
            </w:r>
            <w:proofErr w:type="spellStart"/>
            <w:r>
              <w:rPr>
                <w:sz w:val="22"/>
                <w:szCs w:val="22"/>
              </w:rPr>
              <w:t>YouGile</w:t>
            </w:r>
            <w:proofErr w:type="spellEnd"/>
            <w:r>
              <w:rPr>
                <w:sz w:val="22"/>
                <w:szCs w:val="22"/>
              </w:rPr>
              <w:t>, Яндекс Документы, VK звонки)</w:t>
            </w:r>
          </w:p>
        </w:tc>
      </w:tr>
      <w:tr w:rsidR="00A56593">
        <w:tc>
          <w:tcPr>
            <w:tcW w:w="23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56593" w:rsidRDefault="000042E7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Тема 8. Оценка ликвидности банка</w:t>
            </w:r>
          </w:p>
        </w:tc>
        <w:tc>
          <w:tcPr>
            <w:tcW w:w="37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56593" w:rsidRDefault="000042E7">
            <w:pPr>
              <w:keepNext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1. Подходы ЕЦБ к оценке устойчивости европейских банков в части уровня их ликвидности.</w:t>
            </w:r>
          </w:p>
          <w:p w:rsidR="00A56593" w:rsidRDefault="000042E7">
            <w:pPr>
              <w:keepNext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2. Сравнительная характеристика </w:t>
            </w:r>
            <w:r>
              <w:rPr>
                <w:sz w:val="22"/>
                <w:szCs w:val="22"/>
              </w:rPr>
              <w:lastRenderedPageBreak/>
              <w:t xml:space="preserve">методик агентств АКРА, Эксперт РА, НКР и </w:t>
            </w:r>
            <w:proofErr w:type="gramStart"/>
            <w:r>
              <w:rPr>
                <w:sz w:val="22"/>
                <w:szCs w:val="22"/>
              </w:rPr>
              <w:t>НРА</w:t>
            </w:r>
            <w:proofErr w:type="gramEnd"/>
            <w:r>
              <w:rPr>
                <w:sz w:val="22"/>
                <w:szCs w:val="22"/>
              </w:rPr>
              <w:t xml:space="preserve"> по оценке качества привлеченных и заемных средств банков.</w:t>
            </w:r>
          </w:p>
          <w:p w:rsidR="00A56593" w:rsidRDefault="000042E7">
            <w:pPr>
              <w:keepNext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3. Стресс-тестирование как метод оценки ликвидности банка</w:t>
            </w:r>
          </w:p>
          <w:p w:rsidR="00A56593" w:rsidRDefault="00A56593">
            <w:pPr>
              <w:rPr>
                <w:sz w:val="22"/>
                <w:szCs w:val="22"/>
              </w:rPr>
            </w:pPr>
          </w:p>
          <w:p w:rsidR="00A56593" w:rsidRDefault="00A56593">
            <w:pPr>
              <w:keepNext/>
              <w:ind w:firstLine="283"/>
              <w:rPr>
                <w:sz w:val="22"/>
                <w:szCs w:val="22"/>
              </w:rPr>
            </w:pPr>
          </w:p>
        </w:tc>
        <w:tc>
          <w:tcPr>
            <w:tcW w:w="32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56593" w:rsidRDefault="000042E7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lastRenderedPageBreak/>
              <w:t>- изучение литературы;</w:t>
            </w:r>
          </w:p>
          <w:p w:rsidR="00A56593" w:rsidRDefault="000042E7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 изучение методики ЕЦБ по оценке кредитоспособности банков;</w:t>
            </w:r>
          </w:p>
          <w:p w:rsidR="00A56593" w:rsidRDefault="000042E7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lastRenderedPageBreak/>
              <w:t xml:space="preserve"> - изучение методик кредитных рейтинговых агентств;</w:t>
            </w:r>
          </w:p>
          <w:p w:rsidR="00A56593" w:rsidRDefault="000042E7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 сбор данных для выполнения контрольной работы (в части соответствующей темы), их обобщение в табличном редакторе;</w:t>
            </w:r>
          </w:p>
          <w:p w:rsidR="00A56593" w:rsidRDefault="000042E7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 анализ собранных данных для их обработки, визуализации средствами специализированных приложений;</w:t>
            </w:r>
          </w:p>
          <w:p w:rsidR="00A56593" w:rsidRDefault="000042E7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 командная работа в мини-группах с использованием средств удаленной совместной работы для контактов студентов друг с другом и с преподавателем (</w:t>
            </w:r>
            <w:proofErr w:type="spellStart"/>
            <w:r>
              <w:rPr>
                <w:sz w:val="22"/>
                <w:szCs w:val="22"/>
              </w:rPr>
              <w:t>YouGile</w:t>
            </w:r>
            <w:proofErr w:type="spellEnd"/>
            <w:r>
              <w:rPr>
                <w:sz w:val="22"/>
                <w:szCs w:val="22"/>
              </w:rPr>
              <w:t>, Яндекс Документы, VK звонки)</w:t>
            </w:r>
          </w:p>
        </w:tc>
      </w:tr>
      <w:tr w:rsidR="00A56593">
        <w:tc>
          <w:tcPr>
            <w:tcW w:w="23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56593" w:rsidRDefault="000042E7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lastRenderedPageBreak/>
              <w:t xml:space="preserve">Тема 9. Комплексная оценка финансовой устойчивости банка и прогноз ее изменения </w:t>
            </w:r>
          </w:p>
        </w:tc>
        <w:tc>
          <w:tcPr>
            <w:tcW w:w="37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56593" w:rsidRDefault="000042E7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1. Сравнительная характеристика российских и зарубежных методик оценки финансовой устойчивости банков (органов надзор и рейтинговых агентств)</w:t>
            </w:r>
          </w:p>
          <w:p w:rsidR="00A56593" w:rsidRDefault="000042E7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2. Возможности приложений для бизнес-аналитики по решению задач прогнозирования.</w:t>
            </w:r>
          </w:p>
        </w:tc>
        <w:tc>
          <w:tcPr>
            <w:tcW w:w="32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56593" w:rsidRDefault="000042E7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 разработка и построение аналитических диаграмм и/или аналитических панелей для представления результатов контрольной работы по оценке устойчивости выбранного банка</w:t>
            </w:r>
          </w:p>
          <w:p w:rsidR="00A56593" w:rsidRDefault="000042E7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 командная работа в мини-группах с использованием средств удаленной совместной работы для контактов студентов друг с другом и с преподавателем (</w:t>
            </w:r>
            <w:proofErr w:type="spellStart"/>
            <w:r>
              <w:rPr>
                <w:sz w:val="22"/>
                <w:szCs w:val="22"/>
              </w:rPr>
              <w:t>YouGile</w:t>
            </w:r>
            <w:proofErr w:type="spellEnd"/>
            <w:r>
              <w:rPr>
                <w:sz w:val="22"/>
                <w:szCs w:val="22"/>
              </w:rPr>
              <w:t>, Яндекс Документы, VK звонки)</w:t>
            </w:r>
          </w:p>
        </w:tc>
      </w:tr>
    </w:tbl>
    <w:p w:rsidR="00A56593" w:rsidRDefault="00A56593">
      <w:pPr>
        <w:keepNext/>
        <w:jc w:val="both"/>
        <w:rPr>
          <w:b/>
          <w:sz w:val="28"/>
          <w:szCs w:val="28"/>
        </w:rPr>
      </w:pPr>
    </w:p>
    <w:p w:rsidR="00A56593" w:rsidRDefault="000042E7">
      <w:pPr>
        <w:pStyle w:val="20"/>
        <w:spacing w:before="120" w:after="120"/>
        <w:ind w:firstLine="709"/>
        <w:rPr>
          <w:rFonts w:ascii="Times New Roman" w:hAnsi="Times New Roman" w:cs="Times New Roman"/>
          <w:b/>
          <w:color w:val="auto"/>
          <w:sz w:val="28"/>
          <w:szCs w:val="28"/>
        </w:rPr>
      </w:pPr>
      <w:bookmarkStart w:id="17" w:name="_Toc185597335"/>
      <w:r>
        <w:rPr>
          <w:rFonts w:ascii="Times New Roman" w:hAnsi="Times New Roman" w:cs="Times New Roman"/>
          <w:b/>
          <w:color w:val="auto"/>
          <w:sz w:val="28"/>
          <w:szCs w:val="28"/>
        </w:rPr>
        <w:t>6.2. Перечень вопросов, заданий, тем для подготовки к текущему контролю</w:t>
      </w:r>
      <w:bookmarkEnd w:id="17"/>
      <w:r>
        <w:rPr>
          <w:rFonts w:ascii="Times New Roman" w:hAnsi="Times New Roman" w:cs="Times New Roman"/>
          <w:b/>
          <w:color w:val="auto"/>
          <w:sz w:val="28"/>
          <w:szCs w:val="28"/>
        </w:rPr>
        <w:t xml:space="preserve"> </w:t>
      </w:r>
    </w:p>
    <w:p w:rsidR="00A56593" w:rsidRDefault="000042E7">
      <w:pPr>
        <w:pStyle w:val="af4"/>
        <w:spacing w:line="360" w:lineRule="auto"/>
        <w:ind w:firstLine="709"/>
        <w:jc w:val="both"/>
        <w:rPr>
          <w:szCs w:val="28"/>
        </w:rPr>
      </w:pPr>
      <w:r>
        <w:rPr>
          <w:szCs w:val="28"/>
        </w:rPr>
        <w:t>Примерный перечень вопросов к контрольной работе</w:t>
      </w:r>
    </w:p>
    <w:p w:rsidR="00A56593" w:rsidRDefault="000042E7">
      <w:pPr>
        <w:pStyle w:val="af4"/>
        <w:numPr>
          <w:ilvl w:val="0"/>
          <w:numId w:val="6"/>
        </w:numPr>
        <w:spacing w:line="360" w:lineRule="auto"/>
        <w:ind w:hanging="502"/>
        <w:jc w:val="both"/>
        <w:rPr>
          <w:b w:val="0"/>
          <w:szCs w:val="28"/>
        </w:rPr>
      </w:pPr>
      <w:r>
        <w:rPr>
          <w:b w:val="0"/>
          <w:szCs w:val="28"/>
        </w:rPr>
        <w:t>Источники финансовой отчетности для анализа устойчивости российского банка</w:t>
      </w:r>
    </w:p>
    <w:p w:rsidR="00A56593" w:rsidRDefault="000042E7">
      <w:pPr>
        <w:pStyle w:val="af4"/>
        <w:numPr>
          <w:ilvl w:val="0"/>
          <w:numId w:val="6"/>
        </w:numPr>
        <w:spacing w:line="360" w:lineRule="auto"/>
        <w:ind w:hanging="502"/>
        <w:jc w:val="both"/>
        <w:rPr>
          <w:b w:val="0"/>
          <w:szCs w:val="28"/>
        </w:rPr>
      </w:pPr>
      <w:r>
        <w:rPr>
          <w:b w:val="0"/>
          <w:szCs w:val="28"/>
        </w:rPr>
        <w:t>Состав финансовой отчетности российского банка.</w:t>
      </w:r>
    </w:p>
    <w:p w:rsidR="00A56593" w:rsidRDefault="000042E7">
      <w:pPr>
        <w:pStyle w:val="af4"/>
        <w:numPr>
          <w:ilvl w:val="0"/>
          <w:numId w:val="6"/>
        </w:numPr>
        <w:spacing w:line="360" w:lineRule="auto"/>
        <w:ind w:hanging="502"/>
        <w:jc w:val="both"/>
        <w:rPr>
          <w:b w:val="0"/>
          <w:szCs w:val="28"/>
        </w:rPr>
      </w:pPr>
      <w:r>
        <w:rPr>
          <w:b w:val="0"/>
          <w:szCs w:val="28"/>
        </w:rPr>
        <w:t>Основные формы финансовой отчетности для изучения финансового состояния банка.</w:t>
      </w:r>
    </w:p>
    <w:p w:rsidR="00A56593" w:rsidRDefault="000042E7">
      <w:pPr>
        <w:pStyle w:val="af4"/>
        <w:numPr>
          <w:ilvl w:val="0"/>
          <w:numId w:val="6"/>
        </w:numPr>
        <w:spacing w:line="360" w:lineRule="auto"/>
        <w:ind w:hanging="502"/>
        <w:jc w:val="both"/>
        <w:rPr>
          <w:b w:val="0"/>
          <w:szCs w:val="28"/>
        </w:rPr>
      </w:pPr>
      <w:r>
        <w:rPr>
          <w:b w:val="0"/>
          <w:szCs w:val="28"/>
        </w:rPr>
        <w:t>Иные формы раскрытия сведений о банке (помимо публикуемой финансовой отчетности), полезные для оценки уровня его устойчивости.</w:t>
      </w:r>
    </w:p>
    <w:p w:rsidR="00A56593" w:rsidRDefault="000042E7">
      <w:pPr>
        <w:pStyle w:val="af4"/>
        <w:numPr>
          <w:ilvl w:val="0"/>
          <w:numId w:val="6"/>
        </w:numPr>
        <w:spacing w:line="360" w:lineRule="auto"/>
        <w:ind w:hanging="502"/>
        <w:jc w:val="both"/>
        <w:rPr>
          <w:b w:val="0"/>
          <w:szCs w:val="28"/>
        </w:rPr>
      </w:pPr>
      <w:r>
        <w:rPr>
          <w:b w:val="0"/>
          <w:szCs w:val="28"/>
        </w:rPr>
        <w:lastRenderedPageBreak/>
        <w:t>Основные нефинансовые факторы для оценки уровня кредитоспособности банка.</w:t>
      </w:r>
    </w:p>
    <w:p w:rsidR="00A56593" w:rsidRDefault="000042E7">
      <w:pPr>
        <w:pStyle w:val="af4"/>
        <w:numPr>
          <w:ilvl w:val="0"/>
          <w:numId w:val="6"/>
        </w:numPr>
        <w:spacing w:line="360" w:lineRule="auto"/>
        <w:ind w:hanging="502"/>
        <w:jc w:val="both"/>
        <w:rPr>
          <w:b w:val="0"/>
          <w:szCs w:val="28"/>
        </w:rPr>
      </w:pPr>
      <w:r>
        <w:rPr>
          <w:b w:val="0"/>
          <w:szCs w:val="28"/>
        </w:rPr>
        <w:t>Компоненты комплексной методики оценки финансовой устойчивости банка.</w:t>
      </w:r>
    </w:p>
    <w:p w:rsidR="00A56593" w:rsidRDefault="000042E7">
      <w:pPr>
        <w:pStyle w:val="af4"/>
        <w:numPr>
          <w:ilvl w:val="0"/>
          <w:numId w:val="6"/>
        </w:numPr>
        <w:spacing w:line="360" w:lineRule="auto"/>
        <w:ind w:hanging="502"/>
        <w:jc w:val="both"/>
        <w:rPr>
          <w:b w:val="0"/>
          <w:szCs w:val="28"/>
        </w:rPr>
      </w:pPr>
      <w:r>
        <w:rPr>
          <w:b w:val="0"/>
          <w:szCs w:val="28"/>
        </w:rPr>
        <w:t>Значение рыночных позиций банка и степени диверсификации его бизнеса для оценки уровня финансовой устойчивости.</w:t>
      </w:r>
    </w:p>
    <w:p w:rsidR="00A56593" w:rsidRDefault="000042E7">
      <w:pPr>
        <w:pStyle w:val="af4"/>
        <w:numPr>
          <w:ilvl w:val="0"/>
          <w:numId w:val="6"/>
        </w:numPr>
        <w:spacing w:line="360" w:lineRule="auto"/>
        <w:ind w:hanging="502"/>
        <w:jc w:val="both"/>
        <w:rPr>
          <w:b w:val="0"/>
          <w:szCs w:val="28"/>
        </w:rPr>
      </w:pPr>
      <w:r>
        <w:rPr>
          <w:b w:val="0"/>
          <w:szCs w:val="28"/>
        </w:rPr>
        <w:t>Способы оценки качества управления и стратегии банка в контексте оценки его финансовой устойчивости.</w:t>
      </w:r>
    </w:p>
    <w:p w:rsidR="00A56593" w:rsidRDefault="000042E7">
      <w:pPr>
        <w:pStyle w:val="af4"/>
        <w:numPr>
          <w:ilvl w:val="0"/>
          <w:numId w:val="6"/>
        </w:numPr>
        <w:spacing w:line="360" w:lineRule="auto"/>
        <w:ind w:hanging="502"/>
        <w:jc w:val="both"/>
        <w:rPr>
          <w:b w:val="0"/>
          <w:szCs w:val="28"/>
        </w:rPr>
      </w:pPr>
      <w:r>
        <w:rPr>
          <w:b w:val="0"/>
          <w:szCs w:val="28"/>
        </w:rPr>
        <w:t>Структура собственности банка и деловая репутация его собственников и руководителей для оценки кредитоспособности банка.</w:t>
      </w:r>
    </w:p>
    <w:p w:rsidR="00A56593" w:rsidRDefault="000042E7">
      <w:pPr>
        <w:pStyle w:val="af4"/>
        <w:numPr>
          <w:ilvl w:val="0"/>
          <w:numId w:val="6"/>
        </w:numPr>
        <w:spacing w:line="360" w:lineRule="auto"/>
        <w:ind w:hanging="502"/>
        <w:jc w:val="both"/>
        <w:rPr>
          <w:b w:val="0"/>
          <w:szCs w:val="28"/>
        </w:rPr>
      </w:pPr>
      <w:r>
        <w:rPr>
          <w:b w:val="0"/>
          <w:szCs w:val="28"/>
        </w:rPr>
        <w:t xml:space="preserve"> Методы оценки качества активов банка.</w:t>
      </w:r>
    </w:p>
    <w:p w:rsidR="00A56593" w:rsidRDefault="000042E7">
      <w:pPr>
        <w:pStyle w:val="af4"/>
        <w:numPr>
          <w:ilvl w:val="0"/>
          <w:numId w:val="6"/>
        </w:numPr>
        <w:spacing w:line="360" w:lineRule="auto"/>
        <w:ind w:hanging="502"/>
        <w:jc w:val="both"/>
        <w:rPr>
          <w:b w:val="0"/>
          <w:szCs w:val="28"/>
        </w:rPr>
      </w:pPr>
      <w:r>
        <w:rPr>
          <w:b w:val="0"/>
          <w:szCs w:val="28"/>
        </w:rPr>
        <w:t>Методы оценки качества собственного капитала банка и его достаточности.</w:t>
      </w:r>
    </w:p>
    <w:p w:rsidR="00A56593" w:rsidRDefault="000042E7">
      <w:pPr>
        <w:pStyle w:val="af4"/>
        <w:numPr>
          <w:ilvl w:val="0"/>
          <w:numId w:val="6"/>
        </w:numPr>
        <w:spacing w:line="360" w:lineRule="auto"/>
        <w:ind w:hanging="502"/>
        <w:jc w:val="both"/>
        <w:rPr>
          <w:b w:val="0"/>
          <w:szCs w:val="28"/>
        </w:rPr>
      </w:pPr>
      <w:r>
        <w:rPr>
          <w:b w:val="0"/>
          <w:szCs w:val="28"/>
        </w:rPr>
        <w:t>Содержание показателя усредненной генерации капитала и порядок его расчета.</w:t>
      </w:r>
    </w:p>
    <w:p w:rsidR="00A56593" w:rsidRDefault="000042E7">
      <w:pPr>
        <w:pStyle w:val="af4"/>
        <w:numPr>
          <w:ilvl w:val="0"/>
          <w:numId w:val="6"/>
        </w:numPr>
        <w:spacing w:line="360" w:lineRule="auto"/>
        <w:ind w:hanging="502"/>
        <w:jc w:val="both"/>
        <w:rPr>
          <w:b w:val="0"/>
          <w:szCs w:val="28"/>
        </w:rPr>
      </w:pPr>
      <w:r>
        <w:rPr>
          <w:b w:val="0"/>
          <w:szCs w:val="28"/>
        </w:rPr>
        <w:t>Финансовые показатели для анализа уровня кредитного риска банка.</w:t>
      </w:r>
    </w:p>
    <w:p w:rsidR="00A56593" w:rsidRDefault="000042E7">
      <w:pPr>
        <w:pStyle w:val="af4"/>
        <w:numPr>
          <w:ilvl w:val="0"/>
          <w:numId w:val="6"/>
        </w:numPr>
        <w:spacing w:line="360" w:lineRule="auto"/>
        <w:ind w:hanging="502"/>
        <w:jc w:val="both"/>
        <w:rPr>
          <w:b w:val="0"/>
          <w:szCs w:val="28"/>
        </w:rPr>
      </w:pPr>
      <w:r>
        <w:rPr>
          <w:b w:val="0"/>
          <w:szCs w:val="28"/>
        </w:rPr>
        <w:t>Тактика оценки диверсификации кредитного портфеля банка.</w:t>
      </w:r>
    </w:p>
    <w:p w:rsidR="00A56593" w:rsidRDefault="000042E7">
      <w:pPr>
        <w:pStyle w:val="af4"/>
        <w:numPr>
          <w:ilvl w:val="0"/>
          <w:numId w:val="6"/>
        </w:numPr>
        <w:spacing w:line="360" w:lineRule="auto"/>
        <w:ind w:hanging="502"/>
        <w:jc w:val="both"/>
        <w:rPr>
          <w:b w:val="0"/>
          <w:szCs w:val="28"/>
        </w:rPr>
      </w:pPr>
      <w:r>
        <w:rPr>
          <w:b w:val="0"/>
          <w:szCs w:val="28"/>
        </w:rPr>
        <w:t>Методы оценки уровня рентабельности банка.</w:t>
      </w:r>
    </w:p>
    <w:p w:rsidR="00A56593" w:rsidRDefault="000042E7">
      <w:pPr>
        <w:pStyle w:val="af4"/>
        <w:numPr>
          <w:ilvl w:val="0"/>
          <w:numId w:val="6"/>
        </w:numPr>
        <w:spacing w:line="360" w:lineRule="auto"/>
        <w:ind w:hanging="502"/>
        <w:jc w:val="both"/>
        <w:rPr>
          <w:b w:val="0"/>
          <w:szCs w:val="28"/>
        </w:rPr>
      </w:pPr>
      <w:r>
        <w:rPr>
          <w:b w:val="0"/>
          <w:szCs w:val="28"/>
        </w:rPr>
        <w:t>Основные финансовые коэффициенты для анализа доходности и рентабельности банка.</w:t>
      </w:r>
    </w:p>
    <w:p w:rsidR="00A56593" w:rsidRDefault="000042E7">
      <w:pPr>
        <w:pStyle w:val="af4"/>
        <w:numPr>
          <w:ilvl w:val="0"/>
          <w:numId w:val="6"/>
        </w:numPr>
        <w:spacing w:line="360" w:lineRule="auto"/>
        <w:ind w:hanging="502"/>
        <w:jc w:val="both"/>
        <w:rPr>
          <w:b w:val="0"/>
          <w:szCs w:val="28"/>
        </w:rPr>
      </w:pPr>
      <w:r>
        <w:rPr>
          <w:b w:val="0"/>
          <w:szCs w:val="28"/>
        </w:rPr>
        <w:t>Методы оценки качества ресурсной базы банка.</w:t>
      </w:r>
    </w:p>
    <w:p w:rsidR="00A56593" w:rsidRDefault="000042E7">
      <w:pPr>
        <w:pStyle w:val="af4"/>
        <w:numPr>
          <w:ilvl w:val="0"/>
          <w:numId w:val="6"/>
        </w:numPr>
        <w:spacing w:line="360" w:lineRule="auto"/>
        <w:ind w:hanging="502"/>
        <w:jc w:val="both"/>
        <w:rPr>
          <w:b w:val="0"/>
          <w:szCs w:val="28"/>
        </w:rPr>
      </w:pPr>
      <w:r>
        <w:rPr>
          <w:b w:val="0"/>
          <w:szCs w:val="28"/>
        </w:rPr>
        <w:t>Тактика оценки диверсификации ресурсной базы банка.</w:t>
      </w:r>
    </w:p>
    <w:p w:rsidR="00A56593" w:rsidRDefault="000042E7">
      <w:pPr>
        <w:pStyle w:val="af4"/>
        <w:numPr>
          <w:ilvl w:val="0"/>
          <w:numId w:val="6"/>
        </w:numPr>
        <w:spacing w:line="360" w:lineRule="auto"/>
        <w:ind w:hanging="502"/>
        <w:jc w:val="both"/>
        <w:rPr>
          <w:b w:val="0"/>
          <w:szCs w:val="28"/>
        </w:rPr>
      </w:pPr>
      <w:r>
        <w:rPr>
          <w:b w:val="0"/>
          <w:szCs w:val="28"/>
        </w:rPr>
        <w:t>Способы оценки уровня ликвидности банка на основе его финансовой отчетности.</w:t>
      </w:r>
    </w:p>
    <w:p w:rsidR="00A56593" w:rsidRDefault="000042E7">
      <w:pPr>
        <w:pStyle w:val="af4"/>
        <w:numPr>
          <w:ilvl w:val="0"/>
          <w:numId w:val="6"/>
        </w:numPr>
        <w:spacing w:line="360" w:lineRule="auto"/>
        <w:ind w:hanging="502"/>
        <w:jc w:val="both"/>
        <w:rPr>
          <w:b w:val="0"/>
          <w:szCs w:val="28"/>
        </w:rPr>
      </w:pPr>
      <w:r>
        <w:rPr>
          <w:b w:val="0"/>
          <w:szCs w:val="28"/>
        </w:rPr>
        <w:t>Состав нормативов ликвидности банков.</w:t>
      </w:r>
    </w:p>
    <w:p w:rsidR="00A56593" w:rsidRDefault="000042E7">
      <w:pPr>
        <w:pStyle w:val="af4"/>
        <w:spacing w:line="360" w:lineRule="auto"/>
        <w:ind w:firstLine="709"/>
        <w:jc w:val="both"/>
        <w:rPr>
          <w:szCs w:val="28"/>
        </w:rPr>
      </w:pPr>
      <w:r>
        <w:rPr>
          <w:szCs w:val="28"/>
        </w:rPr>
        <w:t>Перечень примерных практико-ориентированных заданий для контрольной работы.</w:t>
      </w:r>
    </w:p>
    <w:p w:rsidR="00A56593" w:rsidRDefault="000042E7">
      <w:pPr>
        <w:pStyle w:val="af4"/>
        <w:numPr>
          <w:ilvl w:val="0"/>
          <w:numId w:val="7"/>
        </w:numPr>
        <w:spacing w:line="360" w:lineRule="auto"/>
        <w:jc w:val="both"/>
        <w:rPr>
          <w:b w:val="0"/>
          <w:szCs w:val="28"/>
        </w:rPr>
      </w:pPr>
      <w:r>
        <w:rPr>
          <w:b w:val="0"/>
          <w:szCs w:val="28"/>
        </w:rPr>
        <w:t>Проведите анализ рыночных позиций и диверсификации бизнеса выбранного российского банка.</w:t>
      </w:r>
    </w:p>
    <w:p w:rsidR="00A56593" w:rsidRDefault="000042E7">
      <w:pPr>
        <w:pStyle w:val="af4"/>
        <w:numPr>
          <w:ilvl w:val="0"/>
          <w:numId w:val="7"/>
        </w:numPr>
        <w:spacing w:line="360" w:lineRule="auto"/>
        <w:jc w:val="both"/>
        <w:rPr>
          <w:b w:val="0"/>
          <w:szCs w:val="28"/>
        </w:rPr>
      </w:pPr>
      <w:r>
        <w:rPr>
          <w:b w:val="0"/>
          <w:szCs w:val="28"/>
        </w:rPr>
        <w:lastRenderedPageBreak/>
        <w:t>Оцените качество управления и стратегию по открытым данным российского банка.</w:t>
      </w:r>
    </w:p>
    <w:p w:rsidR="00A56593" w:rsidRDefault="000042E7">
      <w:pPr>
        <w:pStyle w:val="af4"/>
        <w:numPr>
          <w:ilvl w:val="0"/>
          <w:numId w:val="7"/>
        </w:numPr>
        <w:spacing w:line="360" w:lineRule="auto"/>
        <w:jc w:val="both"/>
        <w:rPr>
          <w:b w:val="0"/>
          <w:szCs w:val="28"/>
        </w:rPr>
      </w:pPr>
      <w:r>
        <w:rPr>
          <w:b w:val="0"/>
          <w:szCs w:val="28"/>
        </w:rPr>
        <w:t>Найдите информацию о структуре собственности банка и деловой репутации российского банка и оцените их влияние на уровень финансовой устойчивости банка.</w:t>
      </w:r>
    </w:p>
    <w:p w:rsidR="00A56593" w:rsidRDefault="000042E7">
      <w:pPr>
        <w:pStyle w:val="af4"/>
        <w:numPr>
          <w:ilvl w:val="0"/>
          <w:numId w:val="7"/>
        </w:numPr>
        <w:spacing w:line="360" w:lineRule="auto"/>
        <w:jc w:val="both"/>
        <w:rPr>
          <w:b w:val="0"/>
          <w:szCs w:val="28"/>
        </w:rPr>
      </w:pPr>
      <w:r>
        <w:rPr>
          <w:b w:val="0"/>
          <w:szCs w:val="28"/>
        </w:rPr>
        <w:t>Соберите необходимые данные и проведите горизонтальный и вертикальный анализ активов банка.</w:t>
      </w:r>
    </w:p>
    <w:p w:rsidR="00A56593" w:rsidRDefault="000042E7">
      <w:pPr>
        <w:pStyle w:val="af4"/>
        <w:numPr>
          <w:ilvl w:val="0"/>
          <w:numId w:val="7"/>
        </w:numPr>
        <w:spacing w:line="360" w:lineRule="auto"/>
        <w:jc w:val="both"/>
        <w:rPr>
          <w:b w:val="0"/>
          <w:szCs w:val="28"/>
        </w:rPr>
      </w:pPr>
      <w:r>
        <w:rPr>
          <w:b w:val="0"/>
          <w:szCs w:val="28"/>
        </w:rPr>
        <w:t>На основании данных российского банка посчитаете и оцените значения показателей качества кредитного портфеля.</w:t>
      </w:r>
    </w:p>
    <w:p w:rsidR="00A56593" w:rsidRDefault="000042E7">
      <w:pPr>
        <w:pStyle w:val="af4"/>
        <w:numPr>
          <w:ilvl w:val="0"/>
          <w:numId w:val="7"/>
        </w:numPr>
        <w:spacing w:line="360" w:lineRule="auto"/>
        <w:jc w:val="both"/>
        <w:rPr>
          <w:b w:val="0"/>
          <w:szCs w:val="28"/>
        </w:rPr>
      </w:pPr>
      <w:r>
        <w:rPr>
          <w:b w:val="0"/>
          <w:szCs w:val="28"/>
        </w:rPr>
        <w:t>Проанализируйте степень диверсификации кредитного портфеля российского банка.</w:t>
      </w:r>
    </w:p>
    <w:p w:rsidR="00A56593" w:rsidRDefault="000042E7">
      <w:pPr>
        <w:pStyle w:val="af4"/>
        <w:numPr>
          <w:ilvl w:val="0"/>
          <w:numId w:val="7"/>
        </w:numPr>
        <w:spacing w:line="360" w:lineRule="auto"/>
        <w:jc w:val="both"/>
        <w:rPr>
          <w:b w:val="0"/>
          <w:szCs w:val="28"/>
        </w:rPr>
      </w:pPr>
      <w:r>
        <w:rPr>
          <w:b w:val="0"/>
          <w:szCs w:val="28"/>
        </w:rPr>
        <w:t>Обобщите данные о структуре капитала российского банка, посчитайте нормативы достаточности капитала.</w:t>
      </w:r>
    </w:p>
    <w:p w:rsidR="00A56593" w:rsidRDefault="000042E7">
      <w:pPr>
        <w:pStyle w:val="af4"/>
        <w:numPr>
          <w:ilvl w:val="0"/>
          <w:numId w:val="7"/>
        </w:numPr>
        <w:spacing w:line="360" w:lineRule="auto"/>
        <w:jc w:val="both"/>
        <w:rPr>
          <w:b w:val="0"/>
          <w:szCs w:val="28"/>
        </w:rPr>
      </w:pPr>
      <w:r>
        <w:rPr>
          <w:b w:val="0"/>
          <w:szCs w:val="28"/>
        </w:rPr>
        <w:t>Посчитайте коэффициент усредненной генерации капитала российского банка и дайте ему оценку.</w:t>
      </w:r>
    </w:p>
    <w:p w:rsidR="00A56593" w:rsidRDefault="000042E7">
      <w:pPr>
        <w:pStyle w:val="af4"/>
        <w:numPr>
          <w:ilvl w:val="0"/>
          <w:numId w:val="7"/>
        </w:numPr>
        <w:spacing w:line="360" w:lineRule="auto"/>
        <w:jc w:val="both"/>
        <w:rPr>
          <w:b w:val="0"/>
          <w:szCs w:val="28"/>
        </w:rPr>
      </w:pPr>
      <w:r>
        <w:rPr>
          <w:b w:val="0"/>
          <w:szCs w:val="28"/>
        </w:rPr>
        <w:t>Проанализируйте источники прироста капитала выбранного российского банка.</w:t>
      </w:r>
    </w:p>
    <w:p w:rsidR="00A56593" w:rsidRDefault="000042E7">
      <w:pPr>
        <w:pStyle w:val="af4"/>
        <w:numPr>
          <w:ilvl w:val="0"/>
          <w:numId w:val="7"/>
        </w:numPr>
        <w:spacing w:line="360" w:lineRule="auto"/>
        <w:jc w:val="both"/>
        <w:rPr>
          <w:b w:val="0"/>
          <w:szCs w:val="28"/>
        </w:rPr>
      </w:pPr>
      <w:r>
        <w:rPr>
          <w:b w:val="0"/>
          <w:szCs w:val="28"/>
        </w:rPr>
        <w:t>Соберите данные о структуре доходов российского банка и оцените степень их диверсификации.</w:t>
      </w:r>
    </w:p>
    <w:p w:rsidR="00A56593" w:rsidRDefault="000042E7">
      <w:pPr>
        <w:pStyle w:val="af4"/>
        <w:numPr>
          <w:ilvl w:val="0"/>
          <w:numId w:val="7"/>
        </w:numPr>
        <w:spacing w:line="360" w:lineRule="auto"/>
        <w:jc w:val="both"/>
        <w:rPr>
          <w:b w:val="0"/>
          <w:szCs w:val="28"/>
        </w:rPr>
      </w:pPr>
      <w:r>
        <w:rPr>
          <w:b w:val="0"/>
          <w:szCs w:val="28"/>
        </w:rPr>
        <w:t>Проанализируйте уровень рентабельности выбранного российского банка.</w:t>
      </w:r>
    </w:p>
    <w:p w:rsidR="00A56593" w:rsidRDefault="000042E7">
      <w:pPr>
        <w:pStyle w:val="af4"/>
        <w:numPr>
          <w:ilvl w:val="0"/>
          <w:numId w:val="7"/>
        </w:numPr>
        <w:spacing w:line="360" w:lineRule="auto"/>
        <w:jc w:val="both"/>
        <w:rPr>
          <w:b w:val="0"/>
          <w:szCs w:val="28"/>
        </w:rPr>
      </w:pPr>
      <w:r>
        <w:rPr>
          <w:b w:val="0"/>
          <w:szCs w:val="28"/>
        </w:rPr>
        <w:t>Оцените степень диверсификации ресурсной базы выбранного российского банка.</w:t>
      </w:r>
    </w:p>
    <w:p w:rsidR="00A56593" w:rsidRDefault="000042E7">
      <w:pPr>
        <w:pStyle w:val="af4"/>
        <w:numPr>
          <w:ilvl w:val="0"/>
          <w:numId w:val="7"/>
        </w:numPr>
        <w:spacing w:line="360" w:lineRule="auto"/>
        <w:jc w:val="both"/>
        <w:rPr>
          <w:b w:val="0"/>
          <w:szCs w:val="28"/>
        </w:rPr>
      </w:pPr>
      <w:r>
        <w:rPr>
          <w:b w:val="0"/>
          <w:szCs w:val="28"/>
        </w:rPr>
        <w:t>Рассчитайте показатели качества привлеченных и заемных средств российского банка и дайте им оценку.</w:t>
      </w:r>
    </w:p>
    <w:p w:rsidR="00A56593" w:rsidRDefault="000042E7">
      <w:pPr>
        <w:pStyle w:val="af4"/>
        <w:numPr>
          <w:ilvl w:val="0"/>
          <w:numId w:val="7"/>
        </w:numPr>
        <w:spacing w:line="360" w:lineRule="auto"/>
        <w:jc w:val="both"/>
        <w:rPr>
          <w:b w:val="0"/>
          <w:szCs w:val="28"/>
        </w:rPr>
      </w:pPr>
      <w:r>
        <w:rPr>
          <w:b w:val="0"/>
          <w:szCs w:val="28"/>
        </w:rPr>
        <w:t>Оцените степень зависимости российского банка от привлечения межбанковских кредитов Банка России.</w:t>
      </w:r>
    </w:p>
    <w:p w:rsidR="00A56593" w:rsidRDefault="000042E7">
      <w:pPr>
        <w:pStyle w:val="af4"/>
        <w:numPr>
          <w:ilvl w:val="0"/>
          <w:numId w:val="7"/>
        </w:numPr>
        <w:spacing w:line="360" w:lineRule="auto"/>
        <w:jc w:val="both"/>
        <w:rPr>
          <w:b w:val="0"/>
          <w:szCs w:val="28"/>
        </w:rPr>
      </w:pPr>
      <w:r>
        <w:rPr>
          <w:b w:val="0"/>
          <w:szCs w:val="28"/>
        </w:rPr>
        <w:t>По итогам проведенных расчетов сделайте комплексный вывод об уровне финансовой устойчивости выбранного российского банка.</w:t>
      </w:r>
    </w:p>
    <w:p w:rsidR="00A56593" w:rsidRDefault="00A56593">
      <w:pPr>
        <w:pStyle w:val="af5"/>
        <w:rPr>
          <w:sz w:val="28"/>
          <w:szCs w:val="28"/>
        </w:rPr>
      </w:pPr>
    </w:p>
    <w:p w:rsidR="00A56593" w:rsidRDefault="000042E7">
      <w:pPr>
        <w:pStyle w:val="af4"/>
        <w:spacing w:line="360" w:lineRule="auto"/>
        <w:ind w:firstLine="709"/>
        <w:jc w:val="both"/>
        <w:rPr>
          <w:color w:val="000000" w:themeColor="text1"/>
          <w:szCs w:val="28"/>
        </w:rPr>
      </w:pPr>
      <w:r>
        <w:rPr>
          <w:color w:val="000000" w:themeColor="text1"/>
          <w:szCs w:val="28"/>
        </w:rPr>
        <w:lastRenderedPageBreak/>
        <w:t xml:space="preserve">Проведение дебатов </w:t>
      </w:r>
    </w:p>
    <w:p w:rsidR="00A56593" w:rsidRDefault="000042E7">
      <w:pPr>
        <w:pStyle w:val="af4"/>
        <w:spacing w:line="360" w:lineRule="auto"/>
        <w:ind w:firstLine="709"/>
        <w:jc w:val="both"/>
        <w:rPr>
          <w:b w:val="0"/>
          <w:color w:val="000000" w:themeColor="text1"/>
          <w:szCs w:val="28"/>
        </w:rPr>
      </w:pPr>
      <w:r>
        <w:rPr>
          <w:b w:val="0"/>
          <w:color w:val="000000" w:themeColor="text1"/>
          <w:szCs w:val="28"/>
        </w:rPr>
        <w:t>Для участия в дебатах студенты группы делятся на 2 команды, примерно равные по численности. В каждой команде выбирается капитан, отвечающий за обобщение собранных членами команды материалов и выдвинутых ими аргументов, а также за общение с преподавателем, ведущим семинарские занятия.</w:t>
      </w:r>
    </w:p>
    <w:p w:rsidR="00A56593" w:rsidRDefault="000042E7">
      <w:pPr>
        <w:pStyle w:val="af4"/>
        <w:spacing w:line="360" w:lineRule="auto"/>
        <w:ind w:firstLine="709"/>
        <w:jc w:val="both"/>
        <w:rPr>
          <w:b w:val="0"/>
          <w:color w:val="000000" w:themeColor="text1"/>
          <w:szCs w:val="28"/>
        </w:rPr>
      </w:pPr>
      <w:r>
        <w:rPr>
          <w:b w:val="0"/>
          <w:color w:val="000000" w:themeColor="text1"/>
          <w:szCs w:val="28"/>
        </w:rPr>
        <w:t>Распределение обязанностей в команде остается на усмотрение студентов. Рекомендуется выделить 2-3 человек для поиска материалов. Собранные материалы распределяются для внимательного и критического чтения между всеми участниками команды. Каждый участник команды готовит (независимо друг от друга) аргументы в защиту позиции и контраргументы (вопросы) к точке зрения оппонентов. Затем все обмениваются идеями. Капитан команды обобщает их и готовит проект выступления. Все члены команды выбирают наиболее удачные вопросы для участия в дискуссии.</w:t>
      </w:r>
    </w:p>
    <w:p w:rsidR="00A56593" w:rsidRDefault="000042E7">
      <w:pPr>
        <w:tabs>
          <w:tab w:val="left" w:pos="-180"/>
        </w:tabs>
        <w:spacing w:line="360" w:lineRule="exact"/>
        <w:ind w:right="70" w:firstLine="720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Критерии балльной оценки различных форм текущего контроля успеваемости</w:t>
      </w:r>
    </w:p>
    <w:p w:rsidR="00A56593" w:rsidRDefault="000042E7">
      <w:pPr>
        <w:tabs>
          <w:tab w:val="left" w:pos="-180"/>
        </w:tabs>
        <w:spacing w:line="360" w:lineRule="exact"/>
        <w:ind w:right="70" w:firstLine="720"/>
        <w:jc w:val="both"/>
        <w:rPr>
          <w:sz w:val="28"/>
          <w:szCs w:val="28"/>
        </w:rPr>
      </w:pPr>
      <w:bookmarkStart w:id="18" w:name="_Hlk107308365"/>
      <w:r>
        <w:rPr>
          <w:sz w:val="28"/>
          <w:szCs w:val="28"/>
        </w:rPr>
        <w:t>Критерии балльной оценки различных форм текущего контроля успеваемости содержатся в соответствующих методических рекомендациях кафедры банковского дела и монетарного регулирования.</w:t>
      </w:r>
      <w:bookmarkEnd w:id="18"/>
    </w:p>
    <w:p w:rsidR="00A56593" w:rsidRDefault="00A56593">
      <w:pPr>
        <w:pStyle w:val="af4"/>
        <w:jc w:val="both"/>
        <w:rPr>
          <w:b w:val="0"/>
          <w:szCs w:val="28"/>
        </w:rPr>
      </w:pPr>
    </w:p>
    <w:p w:rsidR="00A56593" w:rsidRDefault="000042E7">
      <w:pPr>
        <w:pStyle w:val="1"/>
        <w:spacing w:before="0" w:after="120"/>
        <w:ind w:firstLine="709"/>
        <w:rPr>
          <w:rFonts w:ascii="Times New Roman" w:hAnsi="Times New Roman" w:cs="Times New Roman"/>
          <w:b/>
          <w:color w:val="auto"/>
          <w:sz w:val="28"/>
          <w:szCs w:val="28"/>
        </w:rPr>
      </w:pPr>
      <w:bookmarkStart w:id="19" w:name="_Toc185597336"/>
      <w:r>
        <w:rPr>
          <w:rFonts w:ascii="Times New Roman" w:hAnsi="Times New Roman" w:cs="Times New Roman"/>
          <w:b/>
          <w:color w:val="auto"/>
          <w:sz w:val="28"/>
          <w:szCs w:val="28"/>
        </w:rPr>
        <w:t>7. Фонд оценочных средств для проведения промежуточной аттестации обучающихся по дисциплине</w:t>
      </w:r>
      <w:bookmarkEnd w:id="19"/>
    </w:p>
    <w:p w:rsidR="00A56593" w:rsidRDefault="000042E7">
      <w:pPr>
        <w:spacing w:line="360" w:lineRule="exact"/>
        <w:ind w:firstLine="708"/>
        <w:jc w:val="both"/>
        <w:rPr>
          <w:sz w:val="28"/>
          <w:szCs w:val="20"/>
        </w:rPr>
      </w:pPr>
      <w:r>
        <w:rPr>
          <w:sz w:val="28"/>
          <w:szCs w:val="28"/>
        </w:rPr>
        <w:t>Перечень планируемых результатов освоения образовательной программы (перечень компетенций) с указанием индикаторов их достижения и планируемых результатов обучения по дисциплине содержится в разделе 2 «Перечень планируемых результатов освоения образовательной программы (перечень компетенций) с указанием индикаторов их достижения и планируемых результатов обучения по дисциплине».</w:t>
      </w:r>
    </w:p>
    <w:p w:rsidR="00A56593" w:rsidRDefault="000042E7">
      <w:pPr>
        <w:spacing w:line="360" w:lineRule="exact"/>
        <w:ind w:firstLine="708"/>
        <w:jc w:val="both"/>
        <w:rPr>
          <w:sz w:val="28"/>
          <w:szCs w:val="20"/>
        </w:rPr>
        <w:sectPr w:rsidR="00A56593">
          <w:headerReference w:type="default" r:id="rId8"/>
          <w:footerReference w:type="default" r:id="rId9"/>
          <w:pgSz w:w="11906" w:h="16838"/>
          <w:pgMar w:top="765" w:right="850" w:bottom="1134" w:left="1701" w:header="708" w:footer="708" w:gutter="0"/>
          <w:cols w:space="720"/>
          <w:formProt w:val="0"/>
          <w:docGrid w:linePitch="360"/>
        </w:sectPr>
      </w:pPr>
      <w:r>
        <w:rPr>
          <w:sz w:val="28"/>
          <w:szCs w:val="20"/>
        </w:rPr>
        <w:t xml:space="preserve">                                                                                                 </w:t>
      </w:r>
    </w:p>
    <w:p w:rsidR="00A56593" w:rsidRDefault="000042E7">
      <w:pPr>
        <w:spacing w:line="360" w:lineRule="exact"/>
        <w:ind w:firstLine="708"/>
        <w:jc w:val="right"/>
        <w:rPr>
          <w:sz w:val="28"/>
          <w:szCs w:val="20"/>
        </w:rPr>
      </w:pPr>
      <w:r>
        <w:rPr>
          <w:sz w:val="28"/>
          <w:szCs w:val="20"/>
        </w:rPr>
        <w:lastRenderedPageBreak/>
        <w:t xml:space="preserve"> Таблица 5</w:t>
      </w:r>
    </w:p>
    <w:tbl>
      <w:tblPr>
        <w:tblStyle w:val="13"/>
        <w:tblW w:w="15083" w:type="dxa"/>
        <w:tblLayout w:type="fixed"/>
        <w:tblCellMar>
          <w:top w:w="57" w:type="dxa"/>
          <w:left w:w="57" w:type="dxa"/>
          <w:bottom w:w="57" w:type="dxa"/>
          <w:right w:w="57" w:type="dxa"/>
        </w:tblCellMar>
        <w:tblLook w:val="04A0" w:firstRow="1" w:lastRow="0" w:firstColumn="1" w:lastColumn="0" w:noHBand="0" w:noVBand="1"/>
      </w:tblPr>
      <w:tblGrid>
        <w:gridCol w:w="2290"/>
        <w:gridCol w:w="2667"/>
        <w:gridCol w:w="2698"/>
        <w:gridCol w:w="7428"/>
      </w:tblGrid>
      <w:tr w:rsidR="00A56593">
        <w:tc>
          <w:tcPr>
            <w:tcW w:w="2289" w:type="dxa"/>
          </w:tcPr>
          <w:p w:rsidR="00A56593" w:rsidRDefault="000042E7">
            <w:pPr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Наименование компетенции</w:t>
            </w:r>
          </w:p>
        </w:tc>
        <w:tc>
          <w:tcPr>
            <w:tcW w:w="2667" w:type="dxa"/>
          </w:tcPr>
          <w:p w:rsidR="00A56593" w:rsidRDefault="000042E7">
            <w:pPr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Наименование индикаторов</w:t>
            </w:r>
            <w:r>
              <w:rPr>
                <w:b/>
                <w:bCs/>
              </w:rPr>
              <w:br/>
              <w:t xml:space="preserve">достижения </w:t>
            </w:r>
            <w:r>
              <w:rPr>
                <w:b/>
                <w:bCs/>
              </w:rPr>
              <w:br/>
              <w:t>компетенции</w:t>
            </w:r>
          </w:p>
        </w:tc>
        <w:tc>
          <w:tcPr>
            <w:tcW w:w="2698" w:type="dxa"/>
          </w:tcPr>
          <w:p w:rsidR="00A56593" w:rsidRDefault="000042E7">
            <w:pPr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Результаты обучения (умения и знания), соотнесенные с индикаторами достижения компетенции</w:t>
            </w:r>
          </w:p>
        </w:tc>
        <w:tc>
          <w:tcPr>
            <w:tcW w:w="7428" w:type="dxa"/>
          </w:tcPr>
          <w:p w:rsidR="00A56593" w:rsidRDefault="000042E7">
            <w:pPr>
              <w:rPr>
                <w:b/>
                <w:bCs/>
              </w:rPr>
            </w:pPr>
            <w:r>
              <w:rPr>
                <w:b/>
                <w:bCs/>
              </w:rPr>
              <w:t>Типовые</w:t>
            </w:r>
            <w:r>
              <w:rPr>
                <w:b/>
                <w:bCs/>
              </w:rPr>
              <w:br/>
              <w:t>контрольные</w:t>
            </w:r>
            <w:r>
              <w:rPr>
                <w:b/>
                <w:bCs/>
              </w:rPr>
              <w:br/>
              <w:t>задания</w:t>
            </w:r>
          </w:p>
        </w:tc>
      </w:tr>
      <w:tr w:rsidR="00A56593">
        <w:tc>
          <w:tcPr>
            <w:tcW w:w="2289" w:type="dxa"/>
          </w:tcPr>
          <w:p w:rsidR="00A56593" w:rsidRDefault="000042E7">
            <w:pPr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ПК-3</w:t>
            </w:r>
          </w:p>
          <w:p w:rsidR="00A56593" w:rsidRDefault="000042E7">
            <w:pPr>
              <w:jc w:val="both"/>
              <w:rPr>
                <w:b/>
                <w:bCs/>
              </w:rPr>
            </w:pPr>
            <w:r>
              <w:t>Способность Способен управлять рисками, проводить стратегический и операционный анализ для повышения эффективности банковских операций и разработки управленческих стратегий, сочетающих лучшие практики классического и исламского банкинга</w:t>
            </w:r>
          </w:p>
        </w:tc>
        <w:tc>
          <w:tcPr>
            <w:tcW w:w="2667" w:type="dxa"/>
          </w:tcPr>
          <w:p w:rsidR="00A56593" w:rsidRDefault="000042E7">
            <w:pPr>
              <w:tabs>
                <w:tab w:val="left" w:pos="540"/>
              </w:tabs>
              <w:contextualSpacing/>
              <w:jc w:val="both"/>
            </w:pPr>
            <w:r>
              <w:t>1. Применяет методы количественного и качественного анализа для выявления и оценки рисков в банковской деятельности, разрабатывая стратегии их минимизации.</w:t>
            </w:r>
          </w:p>
          <w:p w:rsidR="00A56593" w:rsidRDefault="00A56593">
            <w:pPr>
              <w:tabs>
                <w:tab w:val="left" w:pos="540"/>
              </w:tabs>
              <w:contextualSpacing/>
              <w:jc w:val="both"/>
            </w:pPr>
          </w:p>
          <w:p w:rsidR="00A56593" w:rsidRDefault="00A56593">
            <w:pPr>
              <w:tabs>
                <w:tab w:val="left" w:pos="540"/>
              </w:tabs>
              <w:contextualSpacing/>
              <w:jc w:val="both"/>
            </w:pPr>
          </w:p>
          <w:p w:rsidR="00A56593" w:rsidRDefault="00A56593">
            <w:pPr>
              <w:tabs>
                <w:tab w:val="left" w:pos="540"/>
              </w:tabs>
              <w:contextualSpacing/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0042E7">
            <w:pPr>
              <w:jc w:val="both"/>
            </w:pPr>
            <w:r>
              <w:t>2. Проводит стратегический и операционный анализ, используя финансовые показатели и рыночные данные, для повышения эффективности и конкурентоспособности традиционных банков.</w:t>
            </w:r>
          </w:p>
          <w:p w:rsidR="00A56593" w:rsidRDefault="00A56593">
            <w:pPr>
              <w:jc w:val="both"/>
              <w:rPr>
                <w:b/>
                <w:bCs/>
              </w:rPr>
            </w:pPr>
          </w:p>
          <w:p w:rsidR="00A56593" w:rsidRDefault="00A56593">
            <w:pPr>
              <w:jc w:val="both"/>
              <w:rPr>
                <w:b/>
                <w:bCs/>
              </w:rPr>
            </w:pPr>
          </w:p>
          <w:p w:rsidR="00A56593" w:rsidRDefault="00A56593">
            <w:pPr>
              <w:jc w:val="both"/>
              <w:rPr>
                <w:b/>
                <w:bCs/>
              </w:rPr>
            </w:pPr>
          </w:p>
          <w:p w:rsidR="00A56593" w:rsidRDefault="00A56593">
            <w:pPr>
              <w:jc w:val="both"/>
              <w:rPr>
                <w:b/>
                <w:bCs/>
              </w:rPr>
            </w:pPr>
          </w:p>
          <w:p w:rsidR="00A56593" w:rsidRDefault="00A56593">
            <w:pPr>
              <w:jc w:val="both"/>
              <w:rPr>
                <w:b/>
                <w:bCs/>
              </w:rPr>
            </w:pPr>
          </w:p>
          <w:p w:rsidR="00A56593" w:rsidRDefault="00A56593">
            <w:pPr>
              <w:jc w:val="both"/>
              <w:rPr>
                <w:b/>
                <w:bCs/>
              </w:rPr>
            </w:pPr>
          </w:p>
          <w:p w:rsidR="00A56593" w:rsidRDefault="00A56593">
            <w:pPr>
              <w:jc w:val="both"/>
              <w:rPr>
                <w:b/>
                <w:bCs/>
              </w:rPr>
            </w:pPr>
          </w:p>
          <w:p w:rsidR="00A56593" w:rsidRDefault="00A56593">
            <w:pPr>
              <w:jc w:val="both"/>
              <w:rPr>
                <w:b/>
                <w:bCs/>
              </w:rPr>
            </w:pPr>
          </w:p>
          <w:p w:rsidR="00A56593" w:rsidRDefault="00A56593">
            <w:pPr>
              <w:jc w:val="both"/>
              <w:rPr>
                <w:b/>
                <w:bCs/>
              </w:rPr>
            </w:pPr>
          </w:p>
          <w:p w:rsidR="00A56593" w:rsidRDefault="00A56593">
            <w:pPr>
              <w:jc w:val="both"/>
              <w:rPr>
                <w:b/>
                <w:bCs/>
              </w:rPr>
            </w:pPr>
          </w:p>
          <w:p w:rsidR="00A56593" w:rsidRDefault="00A56593">
            <w:pPr>
              <w:jc w:val="both"/>
              <w:rPr>
                <w:b/>
                <w:bCs/>
              </w:rPr>
            </w:pPr>
          </w:p>
          <w:p w:rsidR="00A56593" w:rsidRDefault="00A56593">
            <w:pPr>
              <w:jc w:val="both"/>
              <w:rPr>
                <w:b/>
                <w:bCs/>
              </w:rPr>
            </w:pPr>
          </w:p>
          <w:p w:rsidR="00A56593" w:rsidRDefault="00A56593">
            <w:pPr>
              <w:jc w:val="both"/>
              <w:rPr>
                <w:b/>
                <w:bCs/>
              </w:rPr>
            </w:pPr>
          </w:p>
          <w:p w:rsidR="00A56593" w:rsidRDefault="00A56593">
            <w:pPr>
              <w:jc w:val="both"/>
              <w:rPr>
                <w:b/>
                <w:bCs/>
              </w:rPr>
            </w:pPr>
          </w:p>
          <w:p w:rsidR="00A56593" w:rsidRDefault="00A56593">
            <w:pPr>
              <w:jc w:val="both"/>
              <w:rPr>
                <w:b/>
                <w:bCs/>
              </w:rPr>
            </w:pPr>
          </w:p>
          <w:p w:rsidR="00A56593" w:rsidRDefault="00A56593">
            <w:pPr>
              <w:jc w:val="both"/>
              <w:rPr>
                <w:b/>
                <w:bCs/>
              </w:rPr>
            </w:pPr>
          </w:p>
          <w:p w:rsidR="00A56593" w:rsidRDefault="00A56593">
            <w:pPr>
              <w:jc w:val="both"/>
              <w:rPr>
                <w:b/>
                <w:bCs/>
              </w:rPr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0042E7">
            <w:pPr>
              <w:jc w:val="both"/>
            </w:pPr>
            <w:r>
              <w:t>3. Применяет методы управления рисками, рекомендуемые международными исламскими финансовыми институтами для обеспечения устойчивости и стабильности операций исламского банка.</w:t>
            </w: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0042E7">
            <w:pPr>
              <w:jc w:val="both"/>
              <w:rPr>
                <w:b/>
                <w:bCs/>
              </w:rPr>
            </w:pPr>
            <w:r>
              <w:t xml:space="preserve">4. Осуществляет стратегический и операционный анализ, интегрируя исламские финансовые принципы, для разработки управленческих стратегий, направленных на повышение экономической эффективности и соблюдение норм шариатского </w:t>
            </w:r>
            <w:proofErr w:type="spellStart"/>
            <w:r>
              <w:t>комплаенса</w:t>
            </w:r>
            <w:proofErr w:type="spellEnd"/>
          </w:p>
        </w:tc>
        <w:tc>
          <w:tcPr>
            <w:tcW w:w="2698" w:type="dxa"/>
          </w:tcPr>
          <w:p w:rsidR="00A56593" w:rsidRDefault="000042E7">
            <w:pPr>
              <w:jc w:val="both"/>
              <w:rPr>
                <w:b/>
                <w:sz w:val="28"/>
                <w:szCs w:val="28"/>
              </w:rPr>
            </w:pPr>
            <w:r>
              <w:lastRenderedPageBreak/>
              <w:t>1.</w:t>
            </w:r>
          </w:p>
          <w:p w:rsidR="00A56593" w:rsidRDefault="000042E7">
            <w:pPr>
              <w:jc w:val="both"/>
              <w:rPr>
                <w:b/>
                <w:sz w:val="28"/>
                <w:szCs w:val="28"/>
              </w:rPr>
            </w:pPr>
            <w:r>
              <w:rPr>
                <w:i/>
              </w:rPr>
              <w:t>знать</w:t>
            </w:r>
            <w:r>
              <w:t>: - основные методы оценки различных банковских рисков;</w:t>
            </w:r>
          </w:p>
          <w:p w:rsidR="00A56593" w:rsidRDefault="000042E7">
            <w:pPr>
              <w:jc w:val="both"/>
              <w:rPr>
                <w:b/>
                <w:sz w:val="28"/>
                <w:szCs w:val="28"/>
              </w:rPr>
            </w:pPr>
            <w:r>
              <w:t xml:space="preserve"> </w:t>
            </w:r>
            <w:r>
              <w:rPr>
                <w:i/>
              </w:rPr>
              <w:t>уметь</w:t>
            </w:r>
            <w:r>
              <w:t>: - интерпретировать результаты вычисления прогнозных показателей деятельности банка и предлагать меры для их корректировки;</w:t>
            </w: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0042E7">
            <w:pPr>
              <w:jc w:val="both"/>
              <w:rPr>
                <w:b/>
                <w:sz w:val="28"/>
                <w:szCs w:val="28"/>
              </w:rPr>
            </w:pPr>
            <w:r>
              <w:t>2.</w:t>
            </w:r>
          </w:p>
          <w:p w:rsidR="00A56593" w:rsidRDefault="000042E7">
            <w:pPr>
              <w:jc w:val="both"/>
              <w:rPr>
                <w:b/>
                <w:sz w:val="28"/>
                <w:szCs w:val="28"/>
              </w:rPr>
            </w:pPr>
            <w:r>
              <w:rPr>
                <w:i/>
              </w:rPr>
              <w:t>знать</w:t>
            </w:r>
            <w:r>
              <w:t>: - основные методы прогнозирования величины базовых индикаторов финансового состояния банка,</w:t>
            </w:r>
          </w:p>
          <w:p w:rsidR="00A56593" w:rsidRDefault="000042E7">
            <w:pPr>
              <w:jc w:val="both"/>
            </w:pPr>
            <w:r>
              <w:t xml:space="preserve"> </w:t>
            </w:r>
            <w:r>
              <w:rPr>
                <w:i/>
              </w:rPr>
              <w:t>уметь</w:t>
            </w:r>
            <w:r>
              <w:t>: -</w:t>
            </w:r>
            <w:r>
              <w:tab/>
              <w:t xml:space="preserve">использовать полученные знания для определения перспектив деятельности банка, </w:t>
            </w:r>
            <w:r>
              <w:lastRenderedPageBreak/>
              <w:t>ставить и формализовать задачи по повышению уровня его финансовой устойчивости.</w:t>
            </w: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  <w:rPr>
                <w:b/>
                <w:bCs/>
              </w:rPr>
            </w:pPr>
          </w:p>
          <w:p w:rsidR="00A56593" w:rsidRDefault="00A56593">
            <w:pPr>
              <w:jc w:val="both"/>
              <w:rPr>
                <w:b/>
                <w:bCs/>
              </w:rPr>
            </w:pPr>
          </w:p>
          <w:p w:rsidR="00A56593" w:rsidRDefault="00A56593">
            <w:pPr>
              <w:jc w:val="both"/>
              <w:rPr>
                <w:b/>
                <w:bCs/>
              </w:rPr>
            </w:pPr>
          </w:p>
          <w:p w:rsidR="00A56593" w:rsidRDefault="00A56593">
            <w:pPr>
              <w:jc w:val="both"/>
              <w:rPr>
                <w:b/>
                <w:bCs/>
              </w:rPr>
            </w:pPr>
          </w:p>
          <w:p w:rsidR="00A56593" w:rsidRDefault="00A56593">
            <w:pPr>
              <w:jc w:val="both"/>
              <w:rPr>
                <w:b/>
                <w:bCs/>
              </w:rPr>
            </w:pPr>
          </w:p>
          <w:p w:rsidR="00A56593" w:rsidRDefault="00A56593">
            <w:pPr>
              <w:jc w:val="both"/>
              <w:rPr>
                <w:b/>
                <w:bCs/>
              </w:rPr>
            </w:pPr>
          </w:p>
          <w:p w:rsidR="00A56593" w:rsidRDefault="00A56593">
            <w:pPr>
              <w:jc w:val="both"/>
              <w:rPr>
                <w:b/>
                <w:bCs/>
              </w:rPr>
            </w:pPr>
          </w:p>
          <w:p w:rsidR="00A56593" w:rsidRDefault="00A56593">
            <w:pPr>
              <w:jc w:val="both"/>
              <w:rPr>
                <w:b/>
                <w:bCs/>
              </w:rPr>
            </w:pPr>
          </w:p>
          <w:p w:rsidR="00A56593" w:rsidRDefault="00A56593">
            <w:pPr>
              <w:jc w:val="both"/>
              <w:rPr>
                <w:b/>
                <w:bCs/>
              </w:rPr>
            </w:pPr>
          </w:p>
          <w:p w:rsidR="00A56593" w:rsidRDefault="00A56593">
            <w:pPr>
              <w:jc w:val="both"/>
              <w:rPr>
                <w:b/>
                <w:bCs/>
              </w:rPr>
            </w:pPr>
          </w:p>
          <w:p w:rsidR="00A56593" w:rsidRDefault="00A56593">
            <w:pPr>
              <w:jc w:val="both"/>
              <w:rPr>
                <w:b/>
                <w:bCs/>
              </w:rPr>
            </w:pPr>
          </w:p>
          <w:p w:rsidR="00A56593" w:rsidRDefault="00A56593">
            <w:pPr>
              <w:jc w:val="both"/>
              <w:rPr>
                <w:b/>
                <w:bCs/>
              </w:rPr>
            </w:pPr>
          </w:p>
          <w:p w:rsidR="00A56593" w:rsidRDefault="00A56593">
            <w:pPr>
              <w:jc w:val="both"/>
              <w:rPr>
                <w:b/>
                <w:bCs/>
              </w:rPr>
            </w:pPr>
          </w:p>
          <w:p w:rsidR="00A56593" w:rsidRDefault="00A56593">
            <w:pPr>
              <w:jc w:val="both"/>
              <w:rPr>
                <w:b/>
                <w:bCs/>
              </w:rPr>
            </w:pPr>
          </w:p>
          <w:p w:rsidR="00A56593" w:rsidRDefault="00A56593">
            <w:pPr>
              <w:jc w:val="both"/>
              <w:rPr>
                <w:b/>
                <w:bCs/>
              </w:rPr>
            </w:pPr>
          </w:p>
          <w:p w:rsidR="00A56593" w:rsidRDefault="00A56593">
            <w:pPr>
              <w:jc w:val="both"/>
              <w:rPr>
                <w:b/>
                <w:bCs/>
              </w:rPr>
            </w:pPr>
          </w:p>
          <w:p w:rsidR="00A56593" w:rsidRDefault="00A56593">
            <w:pPr>
              <w:jc w:val="both"/>
              <w:rPr>
                <w:b/>
                <w:bCs/>
              </w:rPr>
            </w:pPr>
          </w:p>
          <w:p w:rsidR="00A56593" w:rsidRDefault="00A56593">
            <w:pPr>
              <w:jc w:val="both"/>
              <w:rPr>
                <w:b/>
                <w:bCs/>
              </w:rPr>
            </w:pPr>
          </w:p>
          <w:p w:rsidR="00A56593" w:rsidRDefault="00A56593">
            <w:pPr>
              <w:jc w:val="both"/>
              <w:rPr>
                <w:b/>
                <w:bCs/>
              </w:rPr>
            </w:pPr>
          </w:p>
          <w:p w:rsidR="00A56593" w:rsidRDefault="00A56593">
            <w:pPr>
              <w:jc w:val="both"/>
              <w:rPr>
                <w:b/>
                <w:bCs/>
              </w:rPr>
            </w:pPr>
          </w:p>
          <w:p w:rsidR="00A56593" w:rsidRDefault="00A56593">
            <w:pPr>
              <w:jc w:val="both"/>
              <w:rPr>
                <w:b/>
                <w:bCs/>
              </w:rPr>
            </w:pPr>
          </w:p>
          <w:p w:rsidR="00A56593" w:rsidRDefault="00A56593">
            <w:pPr>
              <w:jc w:val="both"/>
              <w:rPr>
                <w:b/>
                <w:bCs/>
              </w:rPr>
            </w:pPr>
          </w:p>
          <w:p w:rsidR="00A56593" w:rsidRDefault="00A56593">
            <w:pPr>
              <w:jc w:val="both"/>
              <w:rPr>
                <w:b/>
                <w:bCs/>
              </w:rPr>
            </w:pPr>
          </w:p>
          <w:p w:rsidR="00A56593" w:rsidRDefault="00A56593">
            <w:pPr>
              <w:jc w:val="both"/>
              <w:rPr>
                <w:b/>
                <w:bCs/>
              </w:rPr>
            </w:pPr>
          </w:p>
          <w:p w:rsidR="00A56593" w:rsidRDefault="00A56593">
            <w:pPr>
              <w:jc w:val="both"/>
              <w:rPr>
                <w:b/>
                <w:bCs/>
              </w:rPr>
            </w:pPr>
          </w:p>
          <w:p w:rsidR="00A56593" w:rsidRDefault="000042E7">
            <w:pPr>
              <w:tabs>
                <w:tab w:val="left" w:pos="540"/>
              </w:tabs>
              <w:contextualSpacing/>
              <w:jc w:val="both"/>
            </w:pPr>
            <w:r>
              <w:t>3.</w:t>
            </w:r>
          </w:p>
          <w:p w:rsidR="00A56593" w:rsidRDefault="000042E7">
            <w:pPr>
              <w:jc w:val="both"/>
              <w:rPr>
                <w:b/>
                <w:sz w:val="28"/>
                <w:szCs w:val="28"/>
              </w:rPr>
            </w:pPr>
            <w:r>
              <w:rPr>
                <w:i/>
              </w:rPr>
              <w:t>знать</w:t>
            </w:r>
            <w:r>
              <w:t>: - особенности российских и зарубежных моделей оценки финансовой устойчивости банков, применяемых органами банковского надзора,</w:t>
            </w:r>
          </w:p>
          <w:p w:rsidR="00A56593" w:rsidRDefault="000042E7">
            <w:pPr>
              <w:jc w:val="both"/>
            </w:pPr>
            <w:r>
              <w:t xml:space="preserve"> </w:t>
            </w:r>
            <w:r>
              <w:rPr>
                <w:i/>
              </w:rPr>
              <w:t>уметь</w:t>
            </w:r>
            <w:r>
              <w:t>: - применять современный математический инструментарий для количественной оценки рисков банка и выбора способов из минимизации.</w:t>
            </w:r>
          </w:p>
          <w:p w:rsidR="00A56593" w:rsidRDefault="00A56593">
            <w:pPr>
              <w:jc w:val="both"/>
            </w:pPr>
          </w:p>
          <w:p w:rsidR="00A56593" w:rsidRDefault="000042E7">
            <w:pPr>
              <w:jc w:val="both"/>
            </w:pPr>
            <w:r>
              <w:t xml:space="preserve">4. </w:t>
            </w:r>
          </w:p>
          <w:p w:rsidR="00A56593" w:rsidRDefault="000042E7">
            <w:pPr>
              <w:jc w:val="both"/>
              <w:rPr>
                <w:b/>
                <w:sz w:val="28"/>
                <w:szCs w:val="28"/>
              </w:rPr>
            </w:pPr>
            <w:r>
              <w:rPr>
                <w:i/>
              </w:rPr>
              <w:t>знать</w:t>
            </w:r>
            <w:r>
              <w:t>: - теоретические, методологические и организационные подходы к оценке финансовой устойчивости коммерческого банка и стратегических перспектив его деятельности;</w:t>
            </w:r>
          </w:p>
          <w:p w:rsidR="00A56593" w:rsidRDefault="000042E7">
            <w:pPr>
              <w:jc w:val="both"/>
            </w:pPr>
            <w:r>
              <w:t xml:space="preserve"> </w:t>
            </w:r>
            <w:r>
              <w:rPr>
                <w:i/>
              </w:rPr>
              <w:t>уметь</w:t>
            </w:r>
            <w:r>
              <w:t xml:space="preserve">: - прогнозировать уровень финансовой устойчивости </w:t>
            </w:r>
            <w:r>
              <w:lastRenderedPageBreak/>
              <w:t>коммерческого банка на различных горизонтах планирования</w:t>
            </w: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  <w:rPr>
                <w:b/>
                <w:bCs/>
              </w:rPr>
            </w:pPr>
          </w:p>
        </w:tc>
        <w:tc>
          <w:tcPr>
            <w:tcW w:w="7428" w:type="dxa"/>
          </w:tcPr>
          <w:p w:rsidR="00A56593" w:rsidRDefault="000042E7">
            <w:pPr>
              <w:jc w:val="center"/>
              <w:rPr>
                <w:b/>
              </w:rPr>
            </w:pPr>
            <w:r>
              <w:rPr>
                <w:b/>
              </w:rPr>
              <w:lastRenderedPageBreak/>
              <w:t>Задание 1</w:t>
            </w:r>
          </w:p>
          <w:p w:rsidR="00A56593" w:rsidRDefault="000042E7">
            <w:pPr>
              <w:contextualSpacing/>
              <w:jc w:val="both"/>
            </w:pPr>
            <w:r>
              <w:t>На основании нижеприведенных данных о значениях и динамике показателей процентного риска в структуре риск-аппетита АО «АЛЬФА-БАНК» необходимо:</w:t>
            </w:r>
          </w:p>
          <w:p w:rsidR="00A56593" w:rsidRDefault="000042E7">
            <w:pPr>
              <w:contextualSpacing/>
              <w:jc w:val="both"/>
            </w:pPr>
            <w:r>
              <w:t>1) определить сходства и отличия различных индикаторов, применяемых банком для измерения величины и ограничения уровня процентного риска;</w:t>
            </w:r>
          </w:p>
          <w:p w:rsidR="00A56593" w:rsidRDefault="000042E7">
            <w:pPr>
              <w:contextualSpacing/>
              <w:jc w:val="both"/>
            </w:pPr>
            <w:r>
              <w:t xml:space="preserve">2) проанализировать динамику показателей процентного риска; </w:t>
            </w:r>
          </w:p>
          <w:p w:rsidR="00A56593" w:rsidRDefault="000042E7">
            <w:pPr>
              <w:contextualSpacing/>
              <w:jc w:val="both"/>
            </w:pPr>
            <w:r>
              <w:t>3) предположить возможные причины изменения расчетных значений показателей процентного риска;</w:t>
            </w:r>
          </w:p>
          <w:p w:rsidR="00A56593" w:rsidRDefault="000042E7">
            <w:pPr>
              <w:contextualSpacing/>
              <w:jc w:val="both"/>
            </w:pPr>
            <w:r>
              <w:t>4) определить запас прочности для соблюдения показателей процентного риска.</w:t>
            </w:r>
          </w:p>
          <w:p w:rsidR="00A56593" w:rsidRDefault="00A56593">
            <w:pPr>
              <w:contextualSpacing/>
              <w:jc w:val="both"/>
            </w:pPr>
          </w:p>
          <w:p w:rsidR="00A56593" w:rsidRDefault="00A56593">
            <w:pPr>
              <w:tabs>
                <w:tab w:val="left" w:pos="540"/>
              </w:tabs>
              <w:contextualSpacing/>
              <w:jc w:val="both"/>
            </w:pPr>
          </w:p>
          <w:p w:rsidR="00A56593" w:rsidRDefault="000042E7">
            <w:pPr>
              <w:tabs>
                <w:tab w:val="left" w:pos="540"/>
              </w:tabs>
              <w:contextualSpacing/>
              <w:jc w:val="both"/>
            </w:pPr>
            <w:r>
              <w:rPr>
                <w:noProof/>
              </w:rPr>
              <w:drawing>
                <wp:inline distT="0" distB="0" distL="0" distR="0" wp14:anchorId="6EA63933" wp14:editId="79ED445F">
                  <wp:extent cx="4415155" cy="847090"/>
                  <wp:effectExtent l="0" t="0" r="0" b="0"/>
                  <wp:docPr id="1" name="Рисунок 1943481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Рисунок 1943481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15155" cy="8470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56593" w:rsidRDefault="000042E7">
            <w:pPr>
              <w:tabs>
                <w:tab w:val="left" w:pos="540"/>
              </w:tabs>
              <w:contextualSpacing/>
              <w:jc w:val="both"/>
            </w:pPr>
            <w:r>
              <w:rPr>
                <w:noProof/>
              </w:rPr>
              <w:lastRenderedPageBreak/>
              <w:drawing>
                <wp:inline distT="0" distB="0" distL="0" distR="0" wp14:anchorId="1E64F19E" wp14:editId="2195ECAD">
                  <wp:extent cx="4491990" cy="1407795"/>
                  <wp:effectExtent l="0" t="0" r="0" b="0"/>
                  <wp:docPr id="2" name="Рисунок 21203343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Рисунок 21203343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91990" cy="14077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56593" w:rsidRDefault="00A56593">
            <w:pPr>
              <w:tabs>
                <w:tab w:val="left" w:pos="540"/>
              </w:tabs>
              <w:contextualSpacing/>
              <w:jc w:val="both"/>
            </w:pPr>
          </w:p>
          <w:p w:rsidR="00A56593" w:rsidRDefault="000042E7">
            <w:pPr>
              <w:tabs>
                <w:tab w:val="left" w:pos="540"/>
              </w:tabs>
              <w:contextualSpacing/>
              <w:jc w:val="both"/>
            </w:pPr>
            <w:r>
              <w:rPr>
                <w:noProof/>
              </w:rPr>
              <w:drawing>
                <wp:inline distT="0" distB="0" distL="0" distR="0" wp14:anchorId="0FA57E1F" wp14:editId="5AE4137F">
                  <wp:extent cx="4373880" cy="2048510"/>
                  <wp:effectExtent l="0" t="0" r="0" b="0"/>
                  <wp:docPr id="3" name="Рисунок 3209044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Рисунок 3209044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73880" cy="20485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56593" w:rsidRDefault="00A56593">
            <w:pPr>
              <w:tabs>
                <w:tab w:val="left" w:pos="540"/>
              </w:tabs>
              <w:contextualSpacing/>
              <w:jc w:val="both"/>
            </w:pPr>
          </w:p>
          <w:p w:rsidR="00A56593" w:rsidRDefault="000042E7">
            <w:pPr>
              <w:tabs>
                <w:tab w:val="left" w:pos="540"/>
              </w:tabs>
              <w:contextualSpacing/>
              <w:jc w:val="both"/>
            </w:pPr>
            <w:r>
              <w:rPr>
                <w:noProof/>
              </w:rPr>
              <w:drawing>
                <wp:inline distT="0" distB="0" distL="0" distR="0" wp14:anchorId="7ACCDDBA" wp14:editId="20632CAC">
                  <wp:extent cx="3596640" cy="910590"/>
                  <wp:effectExtent l="0" t="0" r="0" b="0"/>
                  <wp:docPr id="4" name="Рисунок 8067217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Рисунок 8067217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96640" cy="9105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56593" w:rsidRDefault="00A56593">
            <w:pPr>
              <w:tabs>
                <w:tab w:val="left" w:pos="540"/>
              </w:tabs>
              <w:contextualSpacing/>
              <w:jc w:val="both"/>
            </w:pPr>
          </w:p>
          <w:p w:rsidR="00A56593" w:rsidRDefault="00A56593">
            <w:pPr>
              <w:tabs>
                <w:tab w:val="left" w:pos="540"/>
              </w:tabs>
              <w:contextualSpacing/>
              <w:jc w:val="both"/>
            </w:pPr>
          </w:p>
          <w:p w:rsidR="00A56593" w:rsidRDefault="00A56593">
            <w:pPr>
              <w:tabs>
                <w:tab w:val="left" w:pos="540"/>
              </w:tabs>
              <w:contextualSpacing/>
              <w:jc w:val="both"/>
            </w:pPr>
          </w:p>
          <w:p w:rsidR="00A56593" w:rsidRDefault="000042E7">
            <w:pPr>
              <w:tabs>
                <w:tab w:val="left" w:pos="540"/>
              </w:tabs>
              <w:contextualSpacing/>
              <w:jc w:val="both"/>
            </w:pPr>
            <w:r>
              <w:rPr>
                <w:noProof/>
              </w:rPr>
              <w:lastRenderedPageBreak/>
              <w:drawing>
                <wp:inline distT="0" distB="0" distL="0" distR="0" wp14:anchorId="17B57EF4" wp14:editId="28D42086">
                  <wp:extent cx="4539615" cy="2532380"/>
                  <wp:effectExtent l="0" t="0" r="0" b="0"/>
                  <wp:docPr id="5" name="Рисунок 600110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Рисунок 600110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39615" cy="25323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56593" w:rsidRDefault="00A56593">
            <w:pPr>
              <w:tabs>
                <w:tab w:val="left" w:pos="540"/>
              </w:tabs>
              <w:contextualSpacing/>
              <w:jc w:val="both"/>
            </w:pPr>
          </w:p>
          <w:p w:rsidR="00A56593" w:rsidRDefault="000042E7">
            <w:pPr>
              <w:tabs>
                <w:tab w:val="left" w:pos="540"/>
              </w:tabs>
              <w:contextualSpacing/>
              <w:jc w:val="both"/>
            </w:pPr>
            <w:r>
              <w:rPr>
                <w:noProof/>
              </w:rPr>
              <w:drawing>
                <wp:inline distT="0" distB="0" distL="0" distR="0" wp14:anchorId="6CF06BE6" wp14:editId="5E6851BC">
                  <wp:extent cx="3476625" cy="880745"/>
                  <wp:effectExtent l="0" t="0" r="0" b="0"/>
                  <wp:docPr id="6" name="Рисунок 17244369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Рисунок 17244369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76625" cy="8807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56593" w:rsidRDefault="00A56593">
            <w:pPr>
              <w:tabs>
                <w:tab w:val="left" w:pos="540"/>
              </w:tabs>
              <w:contextualSpacing/>
              <w:jc w:val="both"/>
            </w:pPr>
          </w:p>
          <w:p w:rsidR="00A56593" w:rsidRDefault="00A56593">
            <w:pPr>
              <w:tabs>
                <w:tab w:val="left" w:pos="540"/>
              </w:tabs>
              <w:contextualSpacing/>
              <w:jc w:val="both"/>
            </w:pPr>
          </w:p>
          <w:p w:rsidR="00A56593" w:rsidRDefault="00A56593">
            <w:pPr>
              <w:tabs>
                <w:tab w:val="left" w:pos="540"/>
              </w:tabs>
              <w:contextualSpacing/>
              <w:jc w:val="both"/>
            </w:pPr>
          </w:p>
          <w:p w:rsidR="00A56593" w:rsidRDefault="00A56593">
            <w:pPr>
              <w:tabs>
                <w:tab w:val="left" w:pos="540"/>
              </w:tabs>
              <w:contextualSpacing/>
              <w:jc w:val="both"/>
            </w:pPr>
          </w:p>
          <w:p w:rsidR="00A56593" w:rsidRDefault="000042E7">
            <w:pPr>
              <w:tabs>
                <w:tab w:val="left" w:pos="540"/>
              </w:tabs>
              <w:contextualSpacing/>
              <w:jc w:val="both"/>
            </w:pPr>
            <w:r>
              <w:rPr>
                <w:noProof/>
              </w:rPr>
              <w:lastRenderedPageBreak/>
              <w:drawing>
                <wp:inline distT="0" distB="0" distL="0" distR="0" wp14:anchorId="63148AD0" wp14:editId="261E2E86">
                  <wp:extent cx="4396740" cy="2148205"/>
                  <wp:effectExtent l="0" t="0" r="0" b="0"/>
                  <wp:docPr id="7" name="Рисунок 2331346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Рисунок 2331346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96740" cy="21482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56593" w:rsidRDefault="000042E7">
            <w:pPr>
              <w:tabs>
                <w:tab w:val="left" w:pos="540"/>
              </w:tabs>
              <w:contextualSpacing/>
              <w:jc w:val="both"/>
            </w:pPr>
            <w:r>
              <w:rPr>
                <w:noProof/>
              </w:rPr>
              <w:drawing>
                <wp:inline distT="0" distB="0" distL="0" distR="0" wp14:anchorId="6EEB7FCD" wp14:editId="5B92D35B">
                  <wp:extent cx="3457575" cy="871855"/>
                  <wp:effectExtent l="0" t="0" r="0" b="0"/>
                  <wp:docPr id="8" name="Рисунок 8675145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Рисунок 8675145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57575" cy="8718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56593" w:rsidRDefault="00A56593">
            <w:pPr>
              <w:tabs>
                <w:tab w:val="left" w:pos="540"/>
              </w:tabs>
              <w:contextualSpacing/>
              <w:jc w:val="both"/>
            </w:pPr>
          </w:p>
          <w:p w:rsidR="00A56593" w:rsidRDefault="00A56593">
            <w:pPr>
              <w:tabs>
                <w:tab w:val="left" w:pos="540"/>
              </w:tabs>
              <w:contextualSpacing/>
              <w:jc w:val="both"/>
            </w:pPr>
          </w:p>
          <w:p w:rsidR="00A56593" w:rsidRDefault="000042E7">
            <w:pPr>
              <w:contextualSpacing/>
              <w:jc w:val="center"/>
              <w:rPr>
                <w:b/>
              </w:rPr>
            </w:pPr>
            <w:r>
              <w:rPr>
                <w:b/>
              </w:rPr>
              <w:t>Задание 1</w:t>
            </w:r>
          </w:p>
          <w:p w:rsidR="00A56593" w:rsidRDefault="000042E7">
            <w:pPr>
              <w:contextualSpacing/>
              <w:jc w:val="both"/>
            </w:pPr>
            <w:r>
              <w:rPr>
                <w:u w:val="single"/>
              </w:rPr>
              <w:t>Рассчитать</w:t>
            </w:r>
            <w:r>
              <w:t xml:space="preserve"> норматив достаточности базового капитала (Н1.1) по данным таблицы 1, а также </w:t>
            </w:r>
            <w:r>
              <w:rPr>
                <w:u w:val="single"/>
              </w:rPr>
              <w:t>определить</w:t>
            </w:r>
            <w:r>
              <w:t xml:space="preserve"> уровень совокупного риска, который может принять при условии соблюдения норматива достаточности базового капитала и надбавок к капиталу. Допустим, что ниже приведены данные по системно значимому банку.</w:t>
            </w:r>
          </w:p>
          <w:p w:rsidR="00A56593" w:rsidRDefault="00A56593">
            <w:pPr>
              <w:contextualSpacing/>
              <w:jc w:val="both"/>
            </w:pPr>
          </w:p>
          <w:p w:rsidR="00A56593" w:rsidRDefault="000042E7">
            <w:pPr>
              <w:contextualSpacing/>
              <w:jc w:val="both"/>
            </w:pPr>
            <w:r>
              <w:t>Таблица 1. Данные для оценки достаточности базового капитала (млн. руб.)</w:t>
            </w:r>
          </w:p>
          <w:tbl>
            <w:tblPr>
              <w:tblW w:w="5829" w:type="dxa"/>
              <w:tblLayout w:type="fixed"/>
              <w:tblLook w:val="04A0" w:firstRow="1" w:lastRow="0" w:firstColumn="1" w:lastColumn="0" w:noHBand="0" w:noVBand="1"/>
            </w:tblPr>
            <w:tblGrid>
              <w:gridCol w:w="1446"/>
              <w:gridCol w:w="3403"/>
              <w:gridCol w:w="980"/>
            </w:tblGrid>
            <w:tr w:rsidR="00A56593">
              <w:tc>
                <w:tcPr>
                  <w:tcW w:w="1446" w:type="dxa"/>
                </w:tcPr>
                <w:p w:rsidR="00A56593" w:rsidRDefault="000042E7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К</w:t>
                  </w:r>
                  <w:r>
                    <w:rPr>
                      <w:spacing w:val="-2"/>
                      <w:sz w:val="18"/>
                      <w:szCs w:val="18"/>
                      <w:vertAlign w:val="subscript"/>
                    </w:rPr>
                    <w:t>1</w:t>
                  </w:r>
                </w:p>
              </w:tc>
              <w:tc>
                <w:tcPr>
                  <w:tcW w:w="3403" w:type="dxa"/>
                </w:tcPr>
                <w:p w:rsidR="00A56593" w:rsidRDefault="000042E7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Базовый капитал</w:t>
                  </w:r>
                </w:p>
              </w:tc>
              <w:tc>
                <w:tcPr>
                  <w:tcW w:w="980" w:type="dxa"/>
                  <w:vAlign w:val="center"/>
                </w:tcPr>
                <w:p w:rsidR="00A56593" w:rsidRDefault="000042E7">
                  <w:pPr>
                    <w:jc w:val="right"/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143 695</w:t>
                  </w:r>
                </w:p>
              </w:tc>
            </w:tr>
            <w:tr w:rsidR="00A56593">
              <w:tc>
                <w:tcPr>
                  <w:tcW w:w="1446" w:type="dxa"/>
                  <w:vAlign w:val="center"/>
                </w:tcPr>
                <w:p w:rsidR="00A56593" w:rsidRDefault="000042E7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К</w:t>
                  </w:r>
                  <w:r>
                    <w:rPr>
                      <w:spacing w:val="-2"/>
                      <w:sz w:val="18"/>
                      <w:szCs w:val="18"/>
                      <w:vertAlign w:val="subscript"/>
                    </w:rPr>
                    <w:t>2</w:t>
                  </w:r>
                </w:p>
              </w:tc>
              <w:tc>
                <w:tcPr>
                  <w:tcW w:w="3403" w:type="dxa"/>
                </w:tcPr>
                <w:p w:rsidR="00A56593" w:rsidRDefault="000042E7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Основной капитал</w:t>
                  </w:r>
                </w:p>
              </w:tc>
              <w:tc>
                <w:tcPr>
                  <w:tcW w:w="980" w:type="dxa"/>
                  <w:vAlign w:val="center"/>
                </w:tcPr>
                <w:p w:rsidR="00A56593" w:rsidRDefault="000042E7">
                  <w:pPr>
                    <w:jc w:val="right"/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143 695</w:t>
                  </w:r>
                </w:p>
              </w:tc>
            </w:tr>
            <w:tr w:rsidR="00A56593">
              <w:tc>
                <w:tcPr>
                  <w:tcW w:w="1446" w:type="dxa"/>
                  <w:vAlign w:val="center"/>
                </w:tcPr>
                <w:p w:rsidR="00A56593" w:rsidRDefault="000042E7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К</w:t>
                  </w:r>
                  <w:r>
                    <w:rPr>
                      <w:spacing w:val="-2"/>
                      <w:sz w:val="18"/>
                      <w:szCs w:val="18"/>
                      <w:vertAlign w:val="subscript"/>
                    </w:rPr>
                    <w:t>0</w:t>
                  </w:r>
                </w:p>
              </w:tc>
              <w:tc>
                <w:tcPr>
                  <w:tcW w:w="3403" w:type="dxa"/>
                </w:tcPr>
                <w:p w:rsidR="00A56593" w:rsidRDefault="000042E7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Собственный капитал</w:t>
                  </w:r>
                </w:p>
              </w:tc>
              <w:tc>
                <w:tcPr>
                  <w:tcW w:w="980" w:type="dxa"/>
                  <w:vAlign w:val="center"/>
                </w:tcPr>
                <w:p w:rsidR="00A56593" w:rsidRDefault="000042E7">
                  <w:pPr>
                    <w:jc w:val="right"/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237 993</w:t>
                  </w:r>
                </w:p>
              </w:tc>
            </w:tr>
            <w:tr w:rsidR="00A56593">
              <w:tc>
                <w:tcPr>
                  <w:tcW w:w="1446" w:type="dxa"/>
                  <w:vAlign w:val="center"/>
                </w:tcPr>
                <w:p w:rsidR="00A56593" w:rsidRDefault="000042E7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Ар11</w:t>
                  </w:r>
                </w:p>
              </w:tc>
              <w:tc>
                <w:tcPr>
                  <w:tcW w:w="3403" w:type="dxa"/>
                </w:tcPr>
                <w:p w:rsidR="00A56593" w:rsidRDefault="000042E7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Активы 1-й группы риска</w:t>
                  </w:r>
                </w:p>
              </w:tc>
              <w:tc>
                <w:tcPr>
                  <w:tcW w:w="980" w:type="dxa"/>
                  <w:vAlign w:val="center"/>
                </w:tcPr>
                <w:p w:rsidR="00A56593" w:rsidRDefault="000042E7">
                  <w:pPr>
                    <w:jc w:val="right"/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225 779</w:t>
                  </w:r>
                </w:p>
              </w:tc>
            </w:tr>
            <w:tr w:rsidR="00A56593">
              <w:tc>
                <w:tcPr>
                  <w:tcW w:w="1446" w:type="dxa"/>
                  <w:vAlign w:val="center"/>
                </w:tcPr>
                <w:p w:rsidR="00A56593" w:rsidRDefault="000042E7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Ар12</w:t>
                  </w:r>
                </w:p>
              </w:tc>
              <w:tc>
                <w:tcPr>
                  <w:tcW w:w="3403" w:type="dxa"/>
                </w:tcPr>
                <w:p w:rsidR="00A56593" w:rsidRDefault="000042E7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Активы 1-й группы риска</w:t>
                  </w:r>
                </w:p>
              </w:tc>
              <w:tc>
                <w:tcPr>
                  <w:tcW w:w="980" w:type="dxa"/>
                  <w:vAlign w:val="center"/>
                </w:tcPr>
                <w:p w:rsidR="00A56593" w:rsidRDefault="000042E7">
                  <w:pPr>
                    <w:jc w:val="right"/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225 779</w:t>
                  </w:r>
                </w:p>
              </w:tc>
            </w:tr>
            <w:tr w:rsidR="00A56593">
              <w:tc>
                <w:tcPr>
                  <w:tcW w:w="1446" w:type="dxa"/>
                  <w:vAlign w:val="center"/>
                </w:tcPr>
                <w:p w:rsidR="00A56593" w:rsidRDefault="000042E7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Ар10</w:t>
                  </w:r>
                </w:p>
              </w:tc>
              <w:tc>
                <w:tcPr>
                  <w:tcW w:w="3403" w:type="dxa"/>
                </w:tcPr>
                <w:p w:rsidR="00A56593" w:rsidRDefault="000042E7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Активы 1-й группы риска</w:t>
                  </w:r>
                </w:p>
              </w:tc>
              <w:tc>
                <w:tcPr>
                  <w:tcW w:w="980" w:type="dxa"/>
                  <w:vAlign w:val="center"/>
                </w:tcPr>
                <w:p w:rsidR="00A56593" w:rsidRDefault="000042E7">
                  <w:pPr>
                    <w:jc w:val="right"/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225 779</w:t>
                  </w:r>
                </w:p>
              </w:tc>
            </w:tr>
            <w:tr w:rsidR="00A56593">
              <w:tc>
                <w:tcPr>
                  <w:tcW w:w="1446" w:type="dxa"/>
                  <w:vAlign w:val="center"/>
                </w:tcPr>
                <w:p w:rsidR="00A56593" w:rsidRDefault="000042E7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lastRenderedPageBreak/>
                    <w:t>Ар21</w:t>
                  </w:r>
                </w:p>
              </w:tc>
              <w:tc>
                <w:tcPr>
                  <w:tcW w:w="3403" w:type="dxa"/>
                </w:tcPr>
                <w:p w:rsidR="00A56593" w:rsidRDefault="000042E7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Активы 2-й группы риска</w:t>
                  </w:r>
                </w:p>
              </w:tc>
              <w:tc>
                <w:tcPr>
                  <w:tcW w:w="980" w:type="dxa"/>
                  <w:vAlign w:val="center"/>
                </w:tcPr>
                <w:p w:rsidR="00A56593" w:rsidRDefault="000042E7">
                  <w:pPr>
                    <w:jc w:val="right"/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20 142</w:t>
                  </w:r>
                </w:p>
              </w:tc>
            </w:tr>
            <w:tr w:rsidR="00A56593">
              <w:tc>
                <w:tcPr>
                  <w:tcW w:w="1446" w:type="dxa"/>
                  <w:vAlign w:val="center"/>
                </w:tcPr>
                <w:p w:rsidR="00A56593" w:rsidRDefault="000042E7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Ар22</w:t>
                  </w:r>
                </w:p>
              </w:tc>
              <w:tc>
                <w:tcPr>
                  <w:tcW w:w="3403" w:type="dxa"/>
                </w:tcPr>
                <w:p w:rsidR="00A56593" w:rsidRDefault="000042E7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Активы 2-й группы риска</w:t>
                  </w:r>
                </w:p>
              </w:tc>
              <w:tc>
                <w:tcPr>
                  <w:tcW w:w="980" w:type="dxa"/>
                  <w:vAlign w:val="center"/>
                </w:tcPr>
                <w:p w:rsidR="00A56593" w:rsidRDefault="000042E7">
                  <w:pPr>
                    <w:jc w:val="right"/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20 142</w:t>
                  </w:r>
                </w:p>
              </w:tc>
            </w:tr>
            <w:tr w:rsidR="00A56593">
              <w:tc>
                <w:tcPr>
                  <w:tcW w:w="1446" w:type="dxa"/>
                  <w:vAlign w:val="center"/>
                </w:tcPr>
                <w:p w:rsidR="00A56593" w:rsidRDefault="000042E7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Ар20</w:t>
                  </w:r>
                </w:p>
              </w:tc>
              <w:tc>
                <w:tcPr>
                  <w:tcW w:w="3403" w:type="dxa"/>
                </w:tcPr>
                <w:p w:rsidR="00A56593" w:rsidRDefault="000042E7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Активы 2-й группы риска</w:t>
                  </w:r>
                </w:p>
              </w:tc>
              <w:tc>
                <w:tcPr>
                  <w:tcW w:w="980" w:type="dxa"/>
                  <w:vAlign w:val="center"/>
                </w:tcPr>
                <w:p w:rsidR="00A56593" w:rsidRDefault="000042E7">
                  <w:pPr>
                    <w:jc w:val="right"/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20 142</w:t>
                  </w:r>
                </w:p>
              </w:tc>
            </w:tr>
            <w:tr w:rsidR="00A56593">
              <w:tc>
                <w:tcPr>
                  <w:tcW w:w="1446" w:type="dxa"/>
                  <w:vAlign w:val="center"/>
                </w:tcPr>
                <w:p w:rsidR="00A56593" w:rsidRDefault="000042E7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Ар31</w:t>
                  </w:r>
                </w:p>
              </w:tc>
              <w:tc>
                <w:tcPr>
                  <w:tcW w:w="3403" w:type="dxa"/>
                </w:tcPr>
                <w:p w:rsidR="00A56593" w:rsidRDefault="000042E7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Активы 3-й группы риска</w:t>
                  </w:r>
                </w:p>
              </w:tc>
              <w:tc>
                <w:tcPr>
                  <w:tcW w:w="980" w:type="dxa"/>
                  <w:vAlign w:val="center"/>
                </w:tcPr>
                <w:p w:rsidR="00A56593" w:rsidRDefault="000042E7">
                  <w:pPr>
                    <w:jc w:val="right"/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9 093</w:t>
                  </w:r>
                </w:p>
              </w:tc>
            </w:tr>
            <w:tr w:rsidR="00A56593">
              <w:tc>
                <w:tcPr>
                  <w:tcW w:w="1446" w:type="dxa"/>
                  <w:vAlign w:val="center"/>
                </w:tcPr>
                <w:p w:rsidR="00A56593" w:rsidRDefault="000042E7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Ар32</w:t>
                  </w:r>
                </w:p>
              </w:tc>
              <w:tc>
                <w:tcPr>
                  <w:tcW w:w="3403" w:type="dxa"/>
                </w:tcPr>
                <w:p w:rsidR="00A56593" w:rsidRDefault="000042E7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Активы 3-й группы риска</w:t>
                  </w:r>
                </w:p>
              </w:tc>
              <w:tc>
                <w:tcPr>
                  <w:tcW w:w="980" w:type="dxa"/>
                  <w:vAlign w:val="center"/>
                </w:tcPr>
                <w:p w:rsidR="00A56593" w:rsidRDefault="000042E7">
                  <w:pPr>
                    <w:jc w:val="right"/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9 093</w:t>
                  </w:r>
                </w:p>
              </w:tc>
            </w:tr>
            <w:tr w:rsidR="00A56593">
              <w:tc>
                <w:tcPr>
                  <w:tcW w:w="1446" w:type="dxa"/>
                  <w:vAlign w:val="center"/>
                </w:tcPr>
                <w:p w:rsidR="00A56593" w:rsidRDefault="000042E7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Ар30</w:t>
                  </w:r>
                </w:p>
              </w:tc>
              <w:tc>
                <w:tcPr>
                  <w:tcW w:w="3403" w:type="dxa"/>
                </w:tcPr>
                <w:p w:rsidR="00A56593" w:rsidRDefault="000042E7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Активы 3-й группы риска</w:t>
                  </w:r>
                </w:p>
              </w:tc>
              <w:tc>
                <w:tcPr>
                  <w:tcW w:w="980" w:type="dxa"/>
                  <w:vAlign w:val="center"/>
                </w:tcPr>
                <w:p w:rsidR="00A56593" w:rsidRDefault="000042E7">
                  <w:pPr>
                    <w:jc w:val="right"/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9 093</w:t>
                  </w:r>
                </w:p>
              </w:tc>
            </w:tr>
            <w:tr w:rsidR="00A56593">
              <w:tc>
                <w:tcPr>
                  <w:tcW w:w="1446" w:type="dxa"/>
                  <w:vAlign w:val="center"/>
                </w:tcPr>
                <w:p w:rsidR="00A56593" w:rsidRDefault="000042E7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Ар41</w:t>
                  </w:r>
                </w:p>
              </w:tc>
              <w:tc>
                <w:tcPr>
                  <w:tcW w:w="3403" w:type="dxa"/>
                </w:tcPr>
                <w:p w:rsidR="00A56593" w:rsidRDefault="000042E7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Активы 4-й группы риска</w:t>
                  </w:r>
                </w:p>
              </w:tc>
              <w:tc>
                <w:tcPr>
                  <w:tcW w:w="980" w:type="dxa"/>
                  <w:vAlign w:val="center"/>
                </w:tcPr>
                <w:p w:rsidR="00A56593" w:rsidRDefault="000042E7">
                  <w:pPr>
                    <w:jc w:val="right"/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907 900</w:t>
                  </w:r>
                </w:p>
              </w:tc>
            </w:tr>
            <w:tr w:rsidR="00A56593">
              <w:tc>
                <w:tcPr>
                  <w:tcW w:w="1446" w:type="dxa"/>
                  <w:vAlign w:val="center"/>
                </w:tcPr>
                <w:p w:rsidR="00A56593" w:rsidRDefault="000042E7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Ар42</w:t>
                  </w:r>
                </w:p>
              </w:tc>
              <w:tc>
                <w:tcPr>
                  <w:tcW w:w="3403" w:type="dxa"/>
                </w:tcPr>
                <w:p w:rsidR="00A56593" w:rsidRDefault="000042E7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Активы 4-й группы риска</w:t>
                  </w:r>
                </w:p>
              </w:tc>
              <w:tc>
                <w:tcPr>
                  <w:tcW w:w="980" w:type="dxa"/>
                  <w:vAlign w:val="center"/>
                </w:tcPr>
                <w:p w:rsidR="00A56593" w:rsidRDefault="000042E7">
                  <w:pPr>
                    <w:jc w:val="right"/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907 900</w:t>
                  </w:r>
                </w:p>
              </w:tc>
            </w:tr>
            <w:tr w:rsidR="00A56593">
              <w:tc>
                <w:tcPr>
                  <w:tcW w:w="1446" w:type="dxa"/>
                  <w:vAlign w:val="center"/>
                </w:tcPr>
                <w:p w:rsidR="00A56593" w:rsidRDefault="000042E7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Ар40</w:t>
                  </w:r>
                </w:p>
              </w:tc>
              <w:tc>
                <w:tcPr>
                  <w:tcW w:w="3403" w:type="dxa"/>
                </w:tcPr>
                <w:p w:rsidR="00A56593" w:rsidRDefault="000042E7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Активы 4-й группы риска</w:t>
                  </w:r>
                </w:p>
              </w:tc>
              <w:tc>
                <w:tcPr>
                  <w:tcW w:w="980" w:type="dxa"/>
                  <w:vAlign w:val="center"/>
                </w:tcPr>
                <w:p w:rsidR="00A56593" w:rsidRDefault="000042E7">
                  <w:pPr>
                    <w:jc w:val="right"/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907 900</w:t>
                  </w:r>
                </w:p>
              </w:tc>
            </w:tr>
            <w:tr w:rsidR="00A56593">
              <w:tc>
                <w:tcPr>
                  <w:tcW w:w="1446" w:type="dxa"/>
                  <w:vAlign w:val="center"/>
                </w:tcPr>
                <w:p w:rsidR="00A56593" w:rsidRDefault="000042E7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Ар51</w:t>
                  </w:r>
                </w:p>
              </w:tc>
              <w:tc>
                <w:tcPr>
                  <w:tcW w:w="3403" w:type="dxa"/>
                </w:tcPr>
                <w:p w:rsidR="00A56593" w:rsidRDefault="000042E7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Активы 5-й группы риска</w:t>
                  </w:r>
                </w:p>
              </w:tc>
              <w:tc>
                <w:tcPr>
                  <w:tcW w:w="980" w:type="dxa"/>
                  <w:vAlign w:val="center"/>
                </w:tcPr>
                <w:p w:rsidR="00A56593" w:rsidRDefault="000042E7">
                  <w:pPr>
                    <w:jc w:val="right"/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0</w:t>
                  </w:r>
                </w:p>
              </w:tc>
            </w:tr>
            <w:tr w:rsidR="00A56593">
              <w:tc>
                <w:tcPr>
                  <w:tcW w:w="1446" w:type="dxa"/>
                  <w:vAlign w:val="center"/>
                </w:tcPr>
                <w:p w:rsidR="00A56593" w:rsidRDefault="000042E7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Ар52</w:t>
                  </w:r>
                </w:p>
              </w:tc>
              <w:tc>
                <w:tcPr>
                  <w:tcW w:w="3403" w:type="dxa"/>
                </w:tcPr>
                <w:p w:rsidR="00A56593" w:rsidRDefault="000042E7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Активы 5-й группы риска</w:t>
                  </w:r>
                </w:p>
              </w:tc>
              <w:tc>
                <w:tcPr>
                  <w:tcW w:w="980" w:type="dxa"/>
                  <w:vAlign w:val="center"/>
                </w:tcPr>
                <w:p w:rsidR="00A56593" w:rsidRDefault="000042E7">
                  <w:pPr>
                    <w:jc w:val="right"/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0</w:t>
                  </w:r>
                </w:p>
              </w:tc>
            </w:tr>
            <w:tr w:rsidR="00A56593">
              <w:tc>
                <w:tcPr>
                  <w:tcW w:w="1446" w:type="dxa"/>
                  <w:vAlign w:val="center"/>
                </w:tcPr>
                <w:p w:rsidR="00A56593" w:rsidRDefault="000042E7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Ар50</w:t>
                  </w:r>
                </w:p>
              </w:tc>
              <w:tc>
                <w:tcPr>
                  <w:tcW w:w="3403" w:type="dxa"/>
                </w:tcPr>
                <w:p w:rsidR="00A56593" w:rsidRDefault="000042E7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Активы 5-й группы риска</w:t>
                  </w:r>
                </w:p>
              </w:tc>
              <w:tc>
                <w:tcPr>
                  <w:tcW w:w="980" w:type="dxa"/>
                  <w:vAlign w:val="center"/>
                </w:tcPr>
                <w:p w:rsidR="00A56593" w:rsidRDefault="000042E7">
                  <w:pPr>
                    <w:jc w:val="right"/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0</w:t>
                  </w:r>
                </w:p>
              </w:tc>
            </w:tr>
            <w:tr w:rsidR="00A56593">
              <w:tc>
                <w:tcPr>
                  <w:tcW w:w="1446" w:type="dxa"/>
                  <w:vAlign w:val="center"/>
                </w:tcPr>
                <w:p w:rsidR="00A56593" w:rsidRDefault="000042E7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Код 8807</w:t>
                  </w:r>
                </w:p>
              </w:tc>
              <w:tc>
                <w:tcPr>
                  <w:tcW w:w="3403" w:type="dxa"/>
                </w:tcPr>
                <w:p w:rsidR="00A56593" w:rsidRDefault="000042E7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Ипотека с достаточным обеспечением</w:t>
                  </w:r>
                  <w:r>
                    <w:rPr>
                      <w:rStyle w:val="a9"/>
                      <w:spacing w:val="-2"/>
                      <w:sz w:val="18"/>
                      <w:szCs w:val="18"/>
                    </w:rPr>
                    <w:footnoteReference w:id="3"/>
                  </w:r>
                </w:p>
              </w:tc>
              <w:tc>
                <w:tcPr>
                  <w:tcW w:w="980" w:type="dxa"/>
                  <w:vAlign w:val="center"/>
                </w:tcPr>
                <w:p w:rsidR="00A56593" w:rsidRDefault="000042E7">
                  <w:pPr>
                    <w:jc w:val="right"/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0</w:t>
                  </w:r>
                </w:p>
              </w:tc>
            </w:tr>
            <w:tr w:rsidR="00A56593">
              <w:tc>
                <w:tcPr>
                  <w:tcW w:w="1446" w:type="dxa"/>
                  <w:vAlign w:val="center"/>
                </w:tcPr>
                <w:p w:rsidR="00A56593" w:rsidRDefault="000042E7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БК</w:t>
                  </w:r>
                </w:p>
              </w:tc>
              <w:tc>
                <w:tcPr>
                  <w:tcW w:w="3403" w:type="dxa"/>
                </w:tcPr>
                <w:p w:rsidR="00A56593" w:rsidRDefault="000042E7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Активы, предусматривающие применение повышенных требований по покрытию капиталом</w:t>
                  </w:r>
                </w:p>
              </w:tc>
              <w:tc>
                <w:tcPr>
                  <w:tcW w:w="980" w:type="dxa"/>
                  <w:vAlign w:val="center"/>
                </w:tcPr>
                <w:p w:rsidR="00A56593" w:rsidRDefault="000042E7">
                  <w:pPr>
                    <w:jc w:val="right"/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6 920</w:t>
                  </w:r>
                </w:p>
              </w:tc>
            </w:tr>
            <w:tr w:rsidR="00A56593">
              <w:tc>
                <w:tcPr>
                  <w:tcW w:w="1446" w:type="dxa"/>
                  <w:vAlign w:val="center"/>
                </w:tcPr>
                <w:p w:rsidR="00A56593" w:rsidRDefault="000042E7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Код 8855</w:t>
                  </w:r>
                  <w:r>
                    <w:rPr>
                      <w:spacing w:val="-2"/>
                      <w:sz w:val="18"/>
                      <w:szCs w:val="18"/>
                      <w:vertAlign w:val="subscript"/>
                    </w:rPr>
                    <w:t>0</w:t>
                  </w:r>
                </w:p>
              </w:tc>
              <w:tc>
                <w:tcPr>
                  <w:tcW w:w="3403" w:type="dxa"/>
                  <w:vMerge w:val="restart"/>
                  <w:vAlign w:val="center"/>
                </w:tcPr>
                <w:p w:rsidR="00A56593" w:rsidRDefault="000042E7">
                  <w:pPr>
                    <w:jc w:val="center"/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Корректировка на суммы, включаемые дважды</w:t>
                  </w:r>
                </w:p>
              </w:tc>
              <w:tc>
                <w:tcPr>
                  <w:tcW w:w="980" w:type="dxa"/>
                  <w:vAlign w:val="center"/>
                </w:tcPr>
                <w:p w:rsidR="00A56593" w:rsidRDefault="000042E7">
                  <w:pPr>
                    <w:jc w:val="right"/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36 062</w:t>
                  </w:r>
                </w:p>
              </w:tc>
            </w:tr>
            <w:tr w:rsidR="00A56593">
              <w:tc>
                <w:tcPr>
                  <w:tcW w:w="1446" w:type="dxa"/>
                  <w:vAlign w:val="center"/>
                </w:tcPr>
                <w:p w:rsidR="00A56593" w:rsidRDefault="000042E7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Код 8855</w:t>
                  </w:r>
                  <w:r>
                    <w:rPr>
                      <w:spacing w:val="-2"/>
                      <w:sz w:val="18"/>
                      <w:szCs w:val="18"/>
                      <w:vertAlign w:val="subscript"/>
                    </w:rPr>
                    <w:t>1</w:t>
                  </w:r>
                </w:p>
              </w:tc>
              <w:tc>
                <w:tcPr>
                  <w:tcW w:w="3403" w:type="dxa"/>
                  <w:vMerge/>
                </w:tcPr>
                <w:p w:rsidR="00A56593" w:rsidRDefault="00A56593">
                  <w:pPr>
                    <w:rPr>
                      <w:spacing w:val="-2"/>
                      <w:sz w:val="18"/>
                      <w:szCs w:val="18"/>
                    </w:rPr>
                  </w:pPr>
                </w:p>
              </w:tc>
              <w:tc>
                <w:tcPr>
                  <w:tcW w:w="980" w:type="dxa"/>
                  <w:vAlign w:val="center"/>
                </w:tcPr>
                <w:p w:rsidR="00A56593" w:rsidRDefault="000042E7">
                  <w:pPr>
                    <w:jc w:val="right"/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36 062</w:t>
                  </w:r>
                </w:p>
              </w:tc>
            </w:tr>
            <w:tr w:rsidR="00A56593">
              <w:tc>
                <w:tcPr>
                  <w:tcW w:w="1446" w:type="dxa"/>
                  <w:vAlign w:val="center"/>
                </w:tcPr>
                <w:p w:rsidR="00A56593" w:rsidRDefault="000042E7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Код 8855</w:t>
                  </w:r>
                  <w:r>
                    <w:rPr>
                      <w:spacing w:val="-2"/>
                      <w:sz w:val="18"/>
                      <w:szCs w:val="18"/>
                      <w:vertAlign w:val="subscript"/>
                    </w:rPr>
                    <w:t>2</w:t>
                  </w:r>
                </w:p>
              </w:tc>
              <w:tc>
                <w:tcPr>
                  <w:tcW w:w="3403" w:type="dxa"/>
                  <w:vMerge/>
                </w:tcPr>
                <w:p w:rsidR="00A56593" w:rsidRDefault="00A56593">
                  <w:pPr>
                    <w:rPr>
                      <w:spacing w:val="-2"/>
                      <w:sz w:val="18"/>
                      <w:szCs w:val="18"/>
                    </w:rPr>
                  </w:pPr>
                </w:p>
              </w:tc>
              <w:tc>
                <w:tcPr>
                  <w:tcW w:w="980" w:type="dxa"/>
                  <w:vAlign w:val="center"/>
                </w:tcPr>
                <w:p w:rsidR="00A56593" w:rsidRDefault="000042E7">
                  <w:pPr>
                    <w:jc w:val="right"/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36 062</w:t>
                  </w:r>
                </w:p>
              </w:tc>
            </w:tr>
            <w:tr w:rsidR="00A56593">
              <w:tc>
                <w:tcPr>
                  <w:tcW w:w="1446" w:type="dxa"/>
                  <w:vAlign w:val="center"/>
                </w:tcPr>
                <w:p w:rsidR="00A56593" w:rsidRDefault="000042E7">
                  <w:pPr>
                    <w:rPr>
                      <w:spacing w:val="-2"/>
                      <w:sz w:val="18"/>
                      <w:szCs w:val="18"/>
                    </w:rPr>
                  </w:pPr>
                  <w:proofErr w:type="spellStart"/>
                  <w:r>
                    <w:rPr>
                      <w:spacing w:val="-2"/>
                      <w:sz w:val="18"/>
                      <w:szCs w:val="18"/>
                    </w:rPr>
                    <w:t>ПКр</w:t>
                  </w:r>
                  <w:proofErr w:type="spellEnd"/>
                </w:p>
              </w:tc>
              <w:tc>
                <w:tcPr>
                  <w:tcW w:w="3403" w:type="dxa"/>
                </w:tcPr>
                <w:p w:rsidR="00A56593" w:rsidRDefault="000042E7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Потребительские кредиты (без обеспечения)</w:t>
                  </w:r>
                </w:p>
              </w:tc>
              <w:tc>
                <w:tcPr>
                  <w:tcW w:w="980" w:type="dxa"/>
                  <w:vAlign w:val="center"/>
                </w:tcPr>
                <w:p w:rsidR="00A56593" w:rsidRDefault="000042E7">
                  <w:pPr>
                    <w:jc w:val="right"/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208 621</w:t>
                  </w:r>
                </w:p>
              </w:tc>
            </w:tr>
            <w:tr w:rsidR="00A56593">
              <w:tc>
                <w:tcPr>
                  <w:tcW w:w="1446" w:type="dxa"/>
                  <w:vAlign w:val="center"/>
                </w:tcPr>
                <w:p w:rsidR="00A56593" w:rsidRDefault="000042E7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Код 8957</w:t>
                  </w:r>
                  <w:r>
                    <w:rPr>
                      <w:spacing w:val="-2"/>
                      <w:sz w:val="18"/>
                      <w:szCs w:val="18"/>
                      <w:vertAlign w:val="subscript"/>
                    </w:rPr>
                    <w:t>0</w:t>
                  </w:r>
                </w:p>
              </w:tc>
              <w:tc>
                <w:tcPr>
                  <w:tcW w:w="3403" w:type="dxa"/>
                  <w:vMerge w:val="restart"/>
                  <w:vAlign w:val="center"/>
                </w:tcPr>
                <w:p w:rsidR="00A56593" w:rsidRDefault="000042E7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 xml:space="preserve">Требования к связанным лицам </w:t>
                  </w:r>
                </w:p>
              </w:tc>
              <w:tc>
                <w:tcPr>
                  <w:tcW w:w="980" w:type="dxa"/>
                  <w:vAlign w:val="center"/>
                </w:tcPr>
                <w:p w:rsidR="00A56593" w:rsidRDefault="000042E7">
                  <w:pPr>
                    <w:jc w:val="right"/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52 217</w:t>
                  </w:r>
                </w:p>
              </w:tc>
            </w:tr>
            <w:tr w:rsidR="00A56593">
              <w:tc>
                <w:tcPr>
                  <w:tcW w:w="1446" w:type="dxa"/>
                  <w:vAlign w:val="center"/>
                </w:tcPr>
                <w:p w:rsidR="00A56593" w:rsidRDefault="000042E7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Код 8957</w:t>
                  </w:r>
                  <w:r>
                    <w:rPr>
                      <w:spacing w:val="-2"/>
                      <w:sz w:val="18"/>
                      <w:szCs w:val="18"/>
                      <w:vertAlign w:val="subscript"/>
                    </w:rPr>
                    <w:t>1</w:t>
                  </w:r>
                </w:p>
              </w:tc>
              <w:tc>
                <w:tcPr>
                  <w:tcW w:w="3403" w:type="dxa"/>
                  <w:vMerge/>
                </w:tcPr>
                <w:p w:rsidR="00A56593" w:rsidRDefault="00A56593">
                  <w:pPr>
                    <w:rPr>
                      <w:spacing w:val="-2"/>
                      <w:sz w:val="18"/>
                      <w:szCs w:val="18"/>
                    </w:rPr>
                  </w:pPr>
                </w:p>
              </w:tc>
              <w:tc>
                <w:tcPr>
                  <w:tcW w:w="980" w:type="dxa"/>
                  <w:vAlign w:val="center"/>
                </w:tcPr>
                <w:p w:rsidR="00A56593" w:rsidRDefault="00A56593">
                  <w:pPr>
                    <w:jc w:val="right"/>
                    <w:rPr>
                      <w:spacing w:val="-2"/>
                      <w:sz w:val="18"/>
                      <w:szCs w:val="18"/>
                    </w:rPr>
                  </w:pPr>
                </w:p>
              </w:tc>
            </w:tr>
            <w:tr w:rsidR="00A56593">
              <w:tc>
                <w:tcPr>
                  <w:tcW w:w="1446" w:type="dxa"/>
                  <w:vAlign w:val="center"/>
                </w:tcPr>
                <w:p w:rsidR="00A56593" w:rsidRDefault="000042E7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Код 8957</w:t>
                  </w:r>
                  <w:r>
                    <w:rPr>
                      <w:spacing w:val="-2"/>
                      <w:sz w:val="18"/>
                      <w:szCs w:val="18"/>
                      <w:vertAlign w:val="subscript"/>
                    </w:rPr>
                    <w:t>2</w:t>
                  </w:r>
                </w:p>
              </w:tc>
              <w:tc>
                <w:tcPr>
                  <w:tcW w:w="3403" w:type="dxa"/>
                  <w:vMerge/>
                </w:tcPr>
                <w:p w:rsidR="00A56593" w:rsidRDefault="00A56593">
                  <w:pPr>
                    <w:rPr>
                      <w:spacing w:val="-2"/>
                      <w:sz w:val="18"/>
                      <w:szCs w:val="18"/>
                    </w:rPr>
                  </w:pPr>
                </w:p>
              </w:tc>
              <w:tc>
                <w:tcPr>
                  <w:tcW w:w="980" w:type="dxa"/>
                  <w:vAlign w:val="center"/>
                </w:tcPr>
                <w:p w:rsidR="00A56593" w:rsidRDefault="00A56593">
                  <w:pPr>
                    <w:jc w:val="right"/>
                    <w:rPr>
                      <w:spacing w:val="-2"/>
                      <w:sz w:val="18"/>
                      <w:szCs w:val="18"/>
                    </w:rPr>
                  </w:pPr>
                </w:p>
              </w:tc>
            </w:tr>
            <w:tr w:rsidR="00A56593">
              <w:tc>
                <w:tcPr>
                  <w:tcW w:w="1446" w:type="dxa"/>
                  <w:vAlign w:val="center"/>
                </w:tcPr>
                <w:p w:rsidR="00A56593" w:rsidRDefault="000042E7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ПК</w:t>
                  </w:r>
                  <w:r>
                    <w:rPr>
                      <w:spacing w:val="-2"/>
                      <w:sz w:val="18"/>
                      <w:szCs w:val="18"/>
                      <w:vertAlign w:val="subscript"/>
                    </w:rPr>
                    <w:t>1</w:t>
                  </w:r>
                </w:p>
              </w:tc>
              <w:tc>
                <w:tcPr>
                  <w:tcW w:w="3403" w:type="dxa"/>
                  <w:vMerge w:val="restart"/>
                  <w:vAlign w:val="center"/>
                </w:tcPr>
                <w:p w:rsidR="00A56593" w:rsidRDefault="000042E7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Операции с повышенными коэффициентами риска</w:t>
                  </w:r>
                </w:p>
              </w:tc>
              <w:tc>
                <w:tcPr>
                  <w:tcW w:w="980" w:type="dxa"/>
                  <w:vAlign w:val="center"/>
                </w:tcPr>
                <w:p w:rsidR="00A56593" w:rsidRDefault="000042E7">
                  <w:pPr>
                    <w:jc w:val="right"/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322 061</w:t>
                  </w:r>
                </w:p>
              </w:tc>
            </w:tr>
            <w:tr w:rsidR="00A56593">
              <w:tc>
                <w:tcPr>
                  <w:tcW w:w="1446" w:type="dxa"/>
                  <w:vAlign w:val="center"/>
                </w:tcPr>
                <w:p w:rsidR="00A56593" w:rsidRDefault="000042E7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ПК</w:t>
                  </w:r>
                  <w:r>
                    <w:rPr>
                      <w:spacing w:val="-2"/>
                      <w:sz w:val="18"/>
                      <w:szCs w:val="18"/>
                      <w:vertAlign w:val="subscript"/>
                    </w:rPr>
                    <w:t>2</w:t>
                  </w:r>
                </w:p>
              </w:tc>
              <w:tc>
                <w:tcPr>
                  <w:tcW w:w="3403" w:type="dxa"/>
                  <w:vMerge/>
                </w:tcPr>
                <w:p w:rsidR="00A56593" w:rsidRDefault="00A56593">
                  <w:pPr>
                    <w:rPr>
                      <w:spacing w:val="-2"/>
                      <w:sz w:val="18"/>
                      <w:szCs w:val="18"/>
                    </w:rPr>
                  </w:pPr>
                </w:p>
              </w:tc>
              <w:tc>
                <w:tcPr>
                  <w:tcW w:w="980" w:type="dxa"/>
                  <w:vAlign w:val="center"/>
                </w:tcPr>
                <w:p w:rsidR="00A56593" w:rsidRDefault="000042E7">
                  <w:pPr>
                    <w:jc w:val="right"/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322 061</w:t>
                  </w:r>
                </w:p>
              </w:tc>
            </w:tr>
            <w:tr w:rsidR="00A56593">
              <w:tc>
                <w:tcPr>
                  <w:tcW w:w="1446" w:type="dxa"/>
                  <w:vAlign w:val="center"/>
                </w:tcPr>
                <w:p w:rsidR="00A56593" w:rsidRDefault="000042E7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ПК</w:t>
                  </w:r>
                  <w:r>
                    <w:rPr>
                      <w:spacing w:val="-2"/>
                      <w:sz w:val="18"/>
                      <w:szCs w:val="18"/>
                      <w:vertAlign w:val="subscript"/>
                    </w:rPr>
                    <w:t>3</w:t>
                  </w:r>
                </w:p>
              </w:tc>
              <w:tc>
                <w:tcPr>
                  <w:tcW w:w="3403" w:type="dxa"/>
                  <w:vMerge/>
                </w:tcPr>
                <w:p w:rsidR="00A56593" w:rsidRDefault="00A56593">
                  <w:pPr>
                    <w:rPr>
                      <w:spacing w:val="-2"/>
                      <w:sz w:val="18"/>
                      <w:szCs w:val="18"/>
                    </w:rPr>
                  </w:pPr>
                </w:p>
              </w:tc>
              <w:tc>
                <w:tcPr>
                  <w:tcW w:w="980" w:type="dxa"/>
                  <w:vAlign w:val="center"/>
                </w:tcPr>
                <w:p w:rsidR="00A56593" w:rsidRDefault="000042E7">
                  <w:pPr>
                    <w:jc w:val="right"/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322 061</w:t>
                  </w:r>
                </w:p>
              </w:tc>
            </w:tr>
            <w:tr w:rsidR="00A56593">
              <w:tc>
                <w:tcPr>
                  <w:tcW w:w="1446" w:type="dxa"/>
                  <w:vAlign w:val="center"/>
                </w:tcPr>
                <w:p w:rsidR="00A56593" w:rsidRDefault="000042E7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КРВ (код 8810</w:t>
                  </w:r>
                  <w:r>
                    <w:rPr>
                      <w:spacing w:val="-2"/>
                      <w:sz w:val="18"/>
                      <w:szCs w:val="18"/>
                      <w:vertAlign w:val="subscript"/>
                    </w:rPr>
                    <w:t>0</w:t>
                  </w:r>
                  <w:r>
                    <w:rPr>
                      <w:spacing w:val="-2"/>
                      <w:sz w:val="18"/>
                      <w:szCs w:val="18"/>
                    </w:rPr>
                    <w:t>)</w:t>
                  </w:r>
                </w:p>
              </w:tc>
              <w:tc>
                <w:tcPr>
                  <w:tcW w:w="3403" w:type="dxa"/>
                  <w:vMerge w:val="restart"/>
                  <w:vAlign w:val="center"/>
                </w:tcPr>
                <w:p w:rsidR="00A56593" w:rsidRDefault="000042E7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Величина кредитного риска по условным обязательствам кредитного характера</w:t>
                  </w:r>
                </w:p>
              </w:tc>
              <w:tc>
                <w:tcPr>
                  <w:tcW w:w="980" w:type="dxa"/>
                  <w:vAlign w:val="center"/>
                </w:tcPr>
                <w:p w:rsidR="00A56593" w:rsidRDefault="000042E7">
                  <w:pPr>
                    <w:jc w:val="right"/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76 860</w:t>
                  </w:r>
                </w:p>
              </w:tc>
            </w:tr>
            <w:tr w:rsidR="00A56593">
              <w:tc>
                <w:tcPr>
                  <w:tcW w:w="1446" w:type="dxa"/>
                  <w:vAlign w:val="center"/>
                </w:tcPr>
                <w:p w:rsidR="00A56593" w:rsidRDefault="000042E7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КРВ (код 8810</w:t>
                  </w:r>
                  <w:r>
                    <w:rPr>
                      <w:spacing w:val="-2"/>
                      <w:sz w:val="18"/>
                      <w:szCs w:val="18"/>
                      <w:vertAlign w:val="subscript"/>
                    </w:rPr>
                    <w:t>1</w:t>
                  </w:r>
                  <w:r>
                    <w:rPr>
                      <w:spacing w:val="-2"/>
                      <w:sz w:val="18"/>
                      <w:szCs w:val="18"/>
                    </w:rPr>
                    <w:t>)</w:t>
                  </w:r>
                </w:p>
              </w:tc>
              <w:tc>
                <w:tcPr>
                  <w:tcW w:w="3403" w:type="dxa"/>
                  <w:vMerge/>
                </w:tcPr>
                <w:p w:rsidR="00A56593" w:rsidRDefault="00A56593">
                  <w:pPr>
                    <w:rPr>
                      <w:spacing w:val="-2"/>
                      <w:sz w:val="18"/>
                      <w:szCs w:val="18"/>
                    </w:rPr>
                  </w:pPr>
                </w:p>
              </w:tc>
              <w:tc>
                <w:tcPr>
                  <w:tcW w:w="980" w:type="dxa"/>
                  <w:vAlign w:val="center"/>
                </w:tcPr>
                <w:p w:rsidR="00A56593" w:rsidRDefault="000042E7">
                  <w:pPr>
                    <w:jc w:val="right"/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76 860</w:t>
                  </w:r>
                </w:p>
              </w:tc>
            </w:tr>
            <w:tr w:rsidR="00A56593">
              <w:tc>
                <w:tcPr>
                  <w:tcW w:w="1446" w:type="dxa"/>
                  <w:vAlign w:val="center"/>
                </w:tcPr>
                <w:p w:rsidR="00A56593" w:rsidRDefault="000042E7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КРВ (код 8810</w:t>
                  </w:r>
                  <w:r>
                    <w:rPr>
                      <w:spacing w:val="-2"/>
                      <w:sz w:val="18"/>
                      <w:szCs w:val="18"/>
                      <w:vertAlign w:val="subscript"/>
                    </w:rPr>
                    <w:t>2</w:t>
                  </w:r>
                  <w:r>
                    <w:rPr>
                      <w:spacing w:val="-2"/>
                      <w:sz w:val="18"/>
                      <w:szCs w:val="18"/>
                    </w:rPr>
                    <w:t>)</w:t>
                  </w:r>
                </w:p>
              </w:tc>
              <w:tc>
                <w:tcPr>
                  <w:tcW w:w="3403" w:type="dxa"/>
                  <w:vMerge/>
                </w:tcPr>
                <w:p w:rsidR="00A56593" w:rsidRDefault="00A56593">
                  <w:pPr>
                    <w:rPr>
                      <w:spacing w:val="-2"/>
                      <w:sz w:val="18"/>
                      <w:szCs w:val="18"/>
                    </w:rPr>
                  </w:pPr>
                </w:p>
              </w:tc>
              <w:tc>
                <w:tcPr>
                  <w:tcW w:w="980" w:type="dxa"/>
                  <w:vAlign w:val="center"/>
                </w:tcPr>
                <w:p w:rsidR="00A56593" w:rsidRDefault="000042E7">
                  <w:pPr>
                    <w:jc w:val="right"/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76 860</w:t>
                  </w:r>
                </w:p>
              </w:tc>
            </w:tr>
            <w:tr w:rsidR="00A56593">
              <w:tc>
                <w:tcPr>
                  <w:tcW w:w="1446" w:type="dxa"/>
                  <w:vAlign w:val="center"/>
                </w:tcPr>
                <w:p w:rsidR="00A56593" w:rsidRDefault="000042E7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КРС (код 8811)</w:t>
                  </w:r>
                </w:p>
              </w:tc>
              <w:tc>
                <w:tcPr>
                  <w:tcW w:w="3403" w:type="dxa"/>
                </w:tcPr>
                <w:p w:rsidR="00A56593" w:rsidRDefault="000042E7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Величина кредитного риска по срочным сделкам</w:t>
                  </w:r>
                </w:p>
              </w:tc>
              <w:tc>
                <w:tcPr>
                  <w:tcW w:w="980" w:type="dxa"/>
                  <w:vAlign w:val="center"/>
                </w:tcPr>
                <w:p w:rsidR="00A56593" w:rsidRDefault="000042E7">
                  <w:pPr>
                    <w:jc w:val="right"/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13 158</w:t>
                  </w:r>
                </w:p>
              </w:tc>
            </w:tr>
            <w:tr w:rsidR="00A56593">
              <w:tc>
                <w:tcPr>
                  <w:tcW w:w="1446" w:type="dxa"/>
                  <w:vAlign w:val="center"/>
                </w:tcPr>
                <w:p w:rsidR="00A56593" w:rsidRDefault="000042E7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РСК (код 8866)</w:t>
                  </w:r>
                </w:p>
              </w:tc>
              <w:tc>
                <w:tcPr>
                  <w:tcW w:w="3403" w:type="dxa"/>
                </w:tcPr>
                <w:p w:rsidR="00A56593" w:rsidRDefault="000042E7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Величина риска изменения стоимости кредитного требования</w:t>
                  </w:r>
                </w:p>
              </w:tc>
              <w:tc>
                <w:tcPr>
                  <w:tcW w:w="980" w:type="dxa"/>
                  <w:vAlign w:val="center"/>
                </w:tcPr>
                <w:p w:rsidR="00A56593" w:rsidRDefault="000042E7">
                  <w:pPr>
                    <w:jc w:val="right"/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0</w:t>
                  </w:r>
                </w:p>
              </w:tc>
            </w:tr>
            <w:tr w:rsidR="00A56593">
              <w:tc>
                <w:tcPr>
                  <w:tcW w:w="1446" w:type="dxa"/>
                  <w:vAlign w:val="center"/>
                </w:tcPr>
                <w:p w:rsidR="00A56593" w:rsidRDefault="000042E7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ОР (код 8942)</w:t>
                  </w:r>
                </w:p>
              </w:tc>
              <w:tc>
                <w:tcPr>
                  <w:tcW w:w="3403" w:type="dxa"/>
                </w:tcPr>
                <w:p w:rsidR="00A56593" w:rsidRDefault="000042E7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Операционный риск (с учетом коэффициента 12,5)</w:t>
                  </w:r>
                </w:p>
              </w:tc>
              <w:tc>
                <w:tcPr>
                  <w:tcW w:w="980" w:type="dxa"/>
                  <w:vAlign w:val="center"/>
                </w:tcPr>
                <w:p w:rsidR="00A56593" w:rsidRDefault="000042E7">
                  <w:pPr>
                    <w:jc w:val="right"/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11 410</w:t>
                  </w:r>
                </w:p>
              </w:tc>
            </w:tr>
            <w:tr w:rsidR="00A56593">
              <w:tc>
                <w:tcPr>
                  <w:tcW w:w="1446" w:type="dxa"/>
                  <w:vAlign w:val="center"/>
                </w:tcPr>
                <w:p w:rsidR="00A56593" w:rsidRDefault="000042E7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РР (код 8812)</w:t>
                  </w:r>
                </w:p>
              </w:tc>
              <w:tc>
                <w:tcPr>
                  <w:tcW w:w="3403" w:type="dxa"/>
                </w:tcPr>
                <w:p w:rsidR="00A56593" w:rsidRDefault="000042E7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Рыночный риск</w:t>
                  </w:r>
                </w:p>
              </w:tc>
              <w:tc>
                <w:tcPr>
                  <w:tcW w:w="980" w:type="dxa"/>
                  <w:vAlign w:val="center"/>
                </w:tcPr>
                <w:p w:rsidR="00A56593" w:rsidRDefault="000042E7">
                  <w:pPr>
                    <w:jc w:val="right"/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170 601</w:t>
                  </w:r>
                </w:p>
              </w:tc>
            </w:tr>
          </w:tbl>
          <w:p w:rsidR="00A56593" w:rsidRDefault="00A56593">
            <w:pPr>
              <w:rPr>
                <w:b/>
              </w:rPr>
            </w:pPr>
          </w:p>
          <w:p w:rsidR="00A56593" w:rsidRDefault="00A56593">
            <w:pPr>
              <w:rPr>
                <w:b/>
              </w:rPr>
            </w:pPr>
          </w:p>
          <w:p w:rsidR="00A56593" w:rsidRDefault="000042E7">
            <w:pPr>
              <w:jc w:val="center"/>
              <w:rPr>
                <w:b/>
              </w:rPr>
            </w:pPr>
            <w:r>
              <w:rPr>
                <w:b/>
              </w:rPr>
              <w:lastRenderedPageBreak/>
              <w:t>Задание 1</w:t>
            </w:r>
          </w:p>
          <w:p w:rsidR="00A56593" w:rsidRDefault="000042E7">
            <w:pPr>
              <w:tabs>
                <w:tab w:val="left" w:pos="540"/>
              </w:tabs>
              <w:ind w:firstLine="513"/>
              <w:contextualSpacing/>
              <w:jc w:val="both"/>
            </w:pPr>
            <w:r>
              <w:t>Используя данные официальной финансовой отчетности ПАО Московский кредитный банк (</w:t>
            </w:r>
            <w:hyperlink r:id="rId17">
              <w:r>
                <w:t>http://www.e-disclosure.ru/portal/company.aspx?id=202</w:t>
              </w:r>
            </w:hyperlink>
            <w:r>
              <w:t>), информация о принимаемых рисках, процедурах их оценки, управления рисками и капиталом банка, а также иные релевантные источники информации проведите оценку качества его активов и кредитного портфеля.</w:t>
            </w:r>
          </w:p>
          <w:p w:rsidR="00A56593" w:rsidRDefault="000042E7">
            <w:pPr>
              <w:tabs>
                <w:tab w:val="left" w:pos="540"/>
              </w:tabs>
              <w:contextualSpacing/>
              <w:jc w:val="both"/>
            </w:pPr>
            <w:r>
              <w:rPr>
                <w:u w:val="single"/>
              </w:rPr>
              <w:t>Требуется</w:t>
            </w:r>
            <w:r>
              <w:t>:</w:t>
            </w:r>
          </w:p>
          <w:p w:rsidR="00A56593" w:rsidRDefault="000042E7">
            <w:pPr>
              <w:tabs>
                <w:tab w:val="left" w:pos="540"/>
              </w:tabs>
              <w:contextualSpacing/>
              <w:jc w:val="both"/>
            </w:pPr>
            <w:r>
              <w:t xml:space="preserve">1. оценить темпы роста активов и соответствие их структуры структуре пассивов (с помощью соотношений кредитов и депозитов, МБК выданных и МБК полученных, иммобилизованных активов и собственных средств и др.); </w:t>
            </w:r>
          </w:p>
          <w:p w:rsidR="00A56593" w:rsidRDefault="000042E7">
            <w:pPr>
              <w:tabs>
                <w:tab w:val="left" w:pos="540"/>
              </w:tabs>
              <w:contextualSpacing/>
              <w:jc w:val="both"/>
            </w:pPr>
            <w:r>
              <w:t xml:space="preserve">2. рассчитать долю работающих активов, а также показатели уровня кредитного риска; </w:t>
            </w:r>
          </w:p>
          <w:p w:rsidR="00A56593" w:rsidRDefault="000042E7">
            <w:pPr>
              <w:tabs>
                <w:tab w:val="left" w:pos="540"/>
              </w:tabs>
              <w:contextualSpacing/>
              <w:jc w:val="both"/>
            </w:pPr>
            <w:r>
              <w:t>3. оценить уровень диверсификации кредитного портфеля;</w:t>
            </w:r>
          </w:p>
          <w:p w:rsidR="00A56593" w:rsidRDefault="000042E7">
            <w:pPr>
              <w:tabs>
                <w:tab w:val="left" w:pos="540"/>
              </w:tabs>
              <w:contextualSpacing/>
              <w:jc w:val="both"/>
            </w:pPr>
            <w:r>
              <w:t>4. написать выводы по результатам проведенного анализа качества активов.</w:t>
            </w:r>
          </w:p>
          <w:p w:rsidR="00A56593" w:rsidRDefault="000042E7">
            <w:pPr>
              <w:tabs>
                <w:tab w:val="left" w:pos="540"/>
              </w:tabs>
              <w:contextualSpacing/>
              <w:jc w:val="center"/>
              <w:rPr>
                <w:b/>
              </w:rPr>
            </w:pPr>
            <w:r>
              <w:rPr>
                <w:b/>
              </w:rPr>
              <w:t>Задание 1</w:t>
            </w:r>
          </w:p>
          <w:p w:rsidR="00A56593" w:rsidRDefault="000042E7">
            <w:pPr>
              <w:tabs>
                <w:tab w:val="left" w:pos="540"/>
              </w:tabs>
              <w:ind w:firstLine="601"/>
              <w:contextualSpacing/>
              <w:jc w:val="both"/>
            </w:pPr>
            <w:r>
              <w:t>Используя доступные данные финансовой отчетности КБ «Центр-Инвест», проведите оценку качества его привлеченных и заемных средств.</w:t>
            </w:r>
          </w:p>
          <w:p w:rsidR="00A56593" w:rsidRDefault="000042E7">
            <w:pPr>
              <w:tabs>
                <w:tab w:val="left" w:pos="540"/>
              </w:tabs>
              <w:contextualSpacing/>
              <w:jc w:val="both"/>
            </w:pPr>
            <w:r>
              <w:rPr>
                <w:u w:val="single"/>
              </w:rPr>
              <w:t>Требуется</w:t>
            </w:r>
            <w:r>
              <w:t>:</w:t>
            </w:r>
          </w:p>
          <w:p w:rsidR="00A56593" w:rsidRDefault="000042E7">
            <w:pPr>
              <w:tabs>
                <w:tab w:val="left" w:pos="540"/>
              </w:tabs>
              <w:contextualSpacing/>
              <w:jc w:val="both"/>
            </w:pPr>
            <w:r>
              <w:t xml:space="preserve">1. оценить степень диверсификации обязательств банка (по источникам привлечения ресурсов, по отраслевой принадлежности клиентов, по доли крупнейших кредиторов); </w:t>
            </w:r>
          </w:p>
          <w:p w:rsidR="00A56593" w:rsidRDefault="000042E7">
            <w:pPr>
              <w:tabs>
                <w:tab w:val="left" w:pos="540"/>
              </w:tabs>
              <w:contextualSpacing/>
              <w:jc w:val="both"/>
            </w:pPr>
            <w:r>
              <w:t xml:space="preserve">2. оценить зависимость от фондирования ресурсами Банка России и ресурсами связанных лиц (с помощью показателей доли этих ресурсов в структуре пассивов или обязательств банка); </w:t>
            </w:r>
          </w:p>
          <w:p w:rsidR="00A56593" w:rsidRDefault="000042E7">
            <w:pPr>
              <w:tabs>
                <w:tab w:val="left" w:pos="540"/>
              </w:tabs>
              <w:contextualSpacing/>
              <w:jc w:val="both"/>
            </w:pPr>
            <w:r>
              <w:t>3. оценить уровень риска ликвидности банка;</w:t>
            </w:r>
          </w:p>
          <w:p w:rsidR="00A56593" w:rsidRDefault="000042E7">
            <w:pPr>
              <w:tabs>
                <w:tab w:val="left" w:pos="540"/>
              </w:tabs>
              <w:contextualSpacing/>
              <w:jc w:val="both"/>
            </w:pPr>
            <w:r>
              <w:t>4. написать выводы по результатам проведенного анализа качества ресурсной базы.</w:t>
            </w:r>
          </w:p>
          <w:p w:rsidR="00A56593" w:rsidRDefault="00A56593">
            <w:pPr>
              <w:rPr>
                <w:b/>
              </w:rPr>
            </w:pPr>
          </w:p>
          <w:p w:rsidR="00A56593" w:rsidRDefault="00A56593">
            <w:pPr>
              <w:rPr>
                <w:b/>
              </w:rPr>
            </w:pPr>
          </w:p>
        </w:tc>
      </w:tr>
      <w:tr w:rsidR="00A56593">
        <w:tc>
          <w:tcPr>
            <w:tcW w:w="2289" w:type="dxa"/>
          </w:tcPr>
          <w:p w:rsidR="00A56593" w:rsidRDefault="000042E7">
            <w:pPr>
              <w:jc w:val="both"/>
              <w:rPr>
                <w:b/>
                <w:bCs/>
              </w:rPr>
            </w:pPr>
            <w:r>
              <w:rPr>
                <w:b/>
                <w:bCs/>
              </w:rPr>
              <w:lastRenderedPageBreak/>
              <w:t>ПК-2</w:t>
            </w:r>
          </w:p>
          <w:p w:rsidR="00A56593" w:rsidRDefault="000042E7">
            <w:pPr>
              <w:jc w:val="both"/>
              <w:rPr>
                <w:b/>
                <w:bCs/>
              </w:rPr>
            </w:pPr>
            <w:r>
              <w:t xml:space="preserve">Способен к идентификации, разработке и внедрению инновационных финансовых продуктов и услуг, в том числе с использованием </w:t>
            </w:r>
            <w:proofErr w:type="spellStart"/>
            <w:r>
              <w:t>финтеха</w:t>
            </w:r>
            <w:proofErr w:type="spellEnd"/>
            <w:r>
              <w:t>, для удовлетворения потребностей современного рынка классического и исламского банкинга.</w:t>
            </w:r>
          </w:p>
        </w:tc>
        <w:tc>
          <w:tcPr>
            <w:tcW w:w="2667" w:type="dxa"/>
          </w:tcPr>
          <w:p w:rsidR="00A56593" w:rsidRDefault="000042E7">
            <w:pPr>
              <w:tabs>
                <w:tab w:val="left" w:pos="540"/>
              </w:tabs>
              <w:contextualSpacing/>
              <w:jc w:val="both"/>
            </w:pPr>
            <w:r>
              <w:t xml:space="preserve">1. Определяет потребности клиентов традиционных банков и разрабатывает инновационные финансовые продукты и услуги, используя современные </w:t>
            </w:r>
            <w:proofErr w:type="spellStart"/>
            <w:r>
              <w:t>финтех</w:t>
            </w:r>
            <w:proofErr w:type="spellEnd"/>
            <w:r>
              <w:t>-решения.</w:t>
            </w:r>
          </w:p>
          <w:p w:rsidR="00A56593" w:rsidRDefault="00A56593">
            <w:pPr>
              <w:tabs>
                <w:tab w:val="left" w:pos="540"/>
              </w:tabs>
              <w:contextualSpacing/>
              <w:jc w:val="both"/>
            </w:pPr>
          </w:p>
          <w:p w:rsidR="00A56593" w:rsidRDefault="00A56593">
            <w:pPr>
              <w:tabs>
                <w:tab w:val="left" w:pos="540"/>
              </w:tabs>
              <w:contextualSpacing/>
              <w:jc w:val="both"/>
            </w:pPr>
          </w:p>
          <w:p w:rsidR="00A56593" w:rsidRDefault="00A56593">
            <w:pPr>
              <w:tabs>
                <w:tab w:val="left" w:pos="540"/>
              </w:tabs>
              <w:contextualSpacing/>
              <w:jc w:val="both"/>
            </w:pPr>
          </w:p>
          <w:p w:rsidR="00A56593" w:rsidRDefault="00A56593">
            <w:pPr>
              <w:tabs>
                <w:tab w:val="left" w:pos="540"/>
              </w:tabs>
              <w:contextualSpacing/>
              <w:jc w:val="both"/>
            </w:pPr>
          </w:p>
          <w:p w:rsidR="00A56593" w:rsidRDefault="00A56593">
            <w:pPr>
              <w:tabs>
                <w:tab w:val="left" w:pos="540"/>
              </w:tabs>
              <w:contextualSpacing/>
              <w:jc w:val="both"/>
            </w:pPr>
          </w:p>
          <w:p w:rsidR="00A56593" w:rsidRDefault="00A56593">
            <w:pPr>
              <w:tabs>
                <w:tab w:val="left" w:pos="540"/>
              </w:tabs>
              <w:contextualSpacing/>
              <w:jc w:val="both"/>
            </w:pPr>
          </w:p>
          <w:p w:rsidR="00A56593" w:rsidRDefault="00A56593">
            <w:pPr>
              <w:tabs>
                <w:tab w:val="left" w:pos="540"/>
              </w:tabs>
              <w:contextualSpacing/>
              <w:jc w:val="both"/>
            </w:pPr>
          </w:p>
          <w:p w:rsidR="00A56593" w:rsidRDefault="00A56593">
            <w:pPr>
              <w:tabs>
                <w:tab w:val="left" w:pos="540"/>
              </w:tabs>
              <w:contextualSpacing/>
              <w:jc w:val="both"/>
            </w:pPr>
          </w:p>
          <w:p w:rsidR="00A56593" w:rsidRDefault="00A56593">
            <w:pPr>
              <w:tabs>
                <w:tab w:val="left" w:pos="540"/>
              </w:tabs>
              <w:contextualSpacing/>
              <w:jc w:val="both"/>
            </w:pPr>
          </w:p>
          <w:p w:rsidR="00A56593" w:rsidRDefault="00A56593">
            <w:pPr>
              <w:tabs>
                <w:tab w:val="left" w:pos="540"/>
              </w:tabs>
              <w:contextualSpacing/>
              <w:jc w:val="both"/>
            </w:pPr>
          </w:p>
          <w:p w:rsidR="00A56593" w:rsidRDefault="00A56593">
            <w:pPr>
              <w:tabs>
                <w:tab w:val="left" w:pos="540"/>
              </w:tabs>
              <w:contextualSpacing/>
              <w:jc w:val="both"/>
            </w:pPr>
          </w:p>
          <w:p w:rsidR="00A56593" w:rsidRDefault="00A56593">
            <w:pPr>
              <w:tabs>
                <w:tab w:val="left" w:pos="540"/>
              </w:tabs>
              <w:contextualSpacing/>
              <w:jc w:val="both"/>
            </w:pPr>
          </w:p>
          <w:p w:rsidR="00A56593" w:rsidRDefault="00A56593">
            <w:pPr>
              <w:tabs>
                <w:tab w:val="left" w:pos="540"/>
              </w:tabs>
              <w:contextualSpacing/>
              <w:jc w:val="both"/>
            </w:pPr>
          </w:p>
          <w:p w:rsidR="00A56593" w:rsidRDefault="00A56593">
            <w:pPr>
              <w:tabs>
                <w:tab w:val="left" w:pos="540"/>
              </w:tabs>
              <w:contextualSpacing/>
              <w:jc w:val="both"/>
            </w:pPr>
          </w:p>
          <w:p w:rsidR="00A56593" w:rsidRDefault="00A56593">
            <w:pPr>
              <w:tabs>
                <w:tab w:val="left" w:pos="540"/>
              </w:tabs>
              <w:contextualSpacing/>
              <w:jc w:val="both"/>
            </w:pPr>
          </w:p>
          <w:p w:rsidR="00A56593" w:rsidRDefault="00A56593">
            <w:pPr>
              <w:tabs>
                <w:tab w:val="left" w:pos="540"/>
              </w:tabs>
              <w:contextualSpacing/>
              <w:jc w:val="both"/>
            </w:pPr>
          </w:p>
          <w:p w:rsidR="00A56593" w:rsidRDefault="00A56593">
            <w:pPr>
              <w:tabs>
                <w:tab w:val="left" w:pos="540"/>
              </w:tabs>
              <w:contextualSpacing/>
              <w:jc w:val="both"/>
            </w:pPr>
          </w:p>
          <w:p w:rsidR="00A56593" w:rsidRDefault="00A56593">
            <w:pPr>
              <w:tabs>
                <w:tab w:val="left" w:pos="540"/>
              </w:tabs>
              <w:contextualSpacing/>
              <w:jc w:val="both"/>
            </w:pPr>
          </w:p>
          <w:p w:rsidR="00A56593" w:rsidRDefault="00A56593">
            <w:pPr>
              <w:tabs>
                <w:tab w:val="left" w:pos="540"/>
              </w:tabs>
              <w:contextualSpacing/>
              <w:jc w:val="both"/>
            </w:pPr>
          </w:p>
          <w:p w:rsidR="00A56593" w:rsidRDefault="00A56593">
            <w:pPr>
              <w:tabs>
                <w:tab w:val="left" w:pos="540"/>
              </w:tabs>
              <w:contextualSpacing/>
              <w:jc w:val="both"/>
            </w:pPr>
          </w:p>
          <w:p w:rsidR="00A56593" w:rsidRDefault="00A56593">
            <w:pPr>
              <w:tabs>
                <w:tab w:val="left" w:pos="540"/>
              </w:tabs>
              <w:contextualSpacing/>
              <w:jc w:val="both"/>
            </w:pPr>
          </w:p>
          <w:p w:rsidR="00A56593" w:rsidRDefault="00A56593">
            <w:pPr>
              <w:tabs>
                <w:tab w:val="left" w:pos="540"/>
              </w:tabs>
              <w:contextualSpacing/>
              <w:jc w:val="both"/>
            </w:pPr>
          </w:p>
          <w:p w:rsidR="00A56593" w:rsidRDefault="00A56593">
            <w:pPr>
              <w:tabs>
                <w:tab w:val="left" w:pos="540"/>
              </w:tabs>
              <w:contextualSpacing/>
              <w:jc w:val="both"/>
            </w:pPr>
          </w:p>
          <w:p w:rsidR="00A56593" w:rsidRDefault="00A56593">
            <w:pPr>
              <w:tabs>
                <w:tab w:val="left" w:pos="540"/>
              </w:tabs>
              <w:contextualSpacing/>
              <w:jc w:val="both"/>
            </w:pPr>
          </w:p>
          <w:p w:rsidR="00A56593" w:rsidRDefault="00A56593">
            <w:pPr>
              <w:tabs>
                <w:tab w:val="left" w:pos="540"/>
              </w:tabs>
              <w:contextualSpacing/>
              <w:jc w:val="both"/>
            </w:pPr>
          </w:p>
          <w:p w:rsidR="00A56593" w:rsidRDefault="00A56593">
            <w:pPr>
              <w:tabs>
                <w:tab w:val="left" w:pos="540"/>
              </w:tabs>
              <w:contextualSpacing/>
              <w:jc w:val="both"/>
            </w:pPr>
          </w:p>
          <w:p w:rsidR="00A56593" w:rsidRDefault="00A56593">
            <w:pPr>
              <w:tabs>
                <w:tab w:val="left" w:pos="540"/>
              </w:tabs>
              <w:contextualSpacing/>
              <w:jc w:val="both"/>
            </w:pPr>
          </w:p>
          <w:p w:rsidR="00A56593" w:rsidRDefault="00A56593">
            <w:pPr>
              <w:tabs>
                <w:tab w:val="left" w:pos="540"/>
              </w:tabs>
              <w:contextualSpacing/>
              <w:jc w:val="both"/>
            </w:pPr>
          </w:p>
          <w:p w:rsidR="00A56593" w:rsidRDefault="00A56593">
            <w:pPr>
              <w:tabs>
                <w:tab w:val="left" w:pos="540"/>
              </w:tabs>
              <w:contextualSpacing/>
              <w:jc w:val="both"/>
            </w:pPr>
          </w:p>
          <w:p w:rsidR="00A56593" w:rsidRDefault="00A56593">
            <w:pPr>
              <w:tabs>
                <w:tab w:val="left" w:pos="540"/>
              </w:tabs>
              <w:contextualSpacing/>
              <w:jc w:val="both"/>
            </w:pPr>
          </w:p>
          <w:p w:rsidR="00A56593" w:rsidRDefault="00A56593">
            <w:pPr>
              <w:tabs>
                <w:tab w:val="left" w:pos="540"/>
              </w:tabs>
              <w:contextualSpacing/>
              <w:jc w:val="both"/>
            </w:pPr>
          </w:p>
          <w:p w:rsidR="00A56593" w:rsidRDefault="00A56593">
            <w:pPr>
              <w:tabs>
                <w:tab w:val="left" w:pos="540"/>
              </w:tabs>
              <w:contextualSpacing/>
              <w:jc w:val="both"/>
            </w:pPr>
          </w:p>
          <w:p w:rsidR="00A56593" w:rsidRDefault="00A56593">
            <w:pPr>
              <w:tabs>
                <w:tab w:val="left" w:pos="540"/>
              </w:tabs>
              <w:contextualSpacing/>
              <w:jc w:val="both"/>
            </w:pPr>
          </w:p>
          <w:p w:rsidR="00A56593" w:rsidRDefault="00A56593">
            <w:pPr>
              <w:tabs>
                <w:tab w:val="left" w:pos="540"/>
              </w:tabs>
              <w:contextualSpacing/>
              <w:jc w:val="both"/>
            </w:pPr>
          </w:p>
          <w:p w:rsidR="00A56593" w:rsidRDefault="00A56593">
            <w:pPr>
              <w:tabs>
                <w:tab w:val="left" w:pos="540"/>
              </w:tabs>
              <w:contextualSpacing/>
              <w:jc w:val="both"/>
            </w:pPr>
          </w:p>
          <w:p w:rsidR="00A56593" w:rsidRDefault="00A56593">
            <w:pPr>
              <w:tabs>
                <w:tab w:val="left" w:pos="540"/>
              </w:tabs>
              <w:contextualSpacing/>
              <w:jc w:val="both"/>
            </w:pPr>
          </w:p>
          <w:p w:rsidR="00A56593" w:rsidRDefault="00A56593">
            <w:pPr>
              <w:tabs>
                <w:tab w:val="left" w:pos="540"/>
              </w:tabs>
              <w:contextualSpacing/>
              <w:jc w:val="both"/>
            </w:pPr>
          </w:p>
          <w:p w:rsidR="00A56593" w:rsidRDefault="00A56593">
            <w:pPr>
              <w:tabs>
                <w:tab w:val="left" w:pos="540"/>
              </w:tabs>
              <w:contextualSpacing/>
              <w:jc w:val="both"/>
            </w:pPr>
          </w:p>
          <w:p w:rsidR="00A56593" w:rsidRDefault="00A56593">
            <w:pPr>
              <w:tabs>
                <w:tab w:val="left" w:pos="540"/>
              </w:tabs>
              <w:contextualSpacing/>
              <w:jc w:val="both"/>
            </w:pPr>
          </w:p>
          <w:p w:rsidR="00A56593" w:rsidRDefault="00A56593">
            <w:pPr>
              <w:tabs>
                <w:tab w:val="left" w:pos="540"/>
              </w:tabs>
              <w:contextualSpacing/>
              <w:jc w:val="both"/>
            </w:pPr>
          </w:p>
          <w:p w:rsidR="00A56593" w:rsidRDefault="00A56593">
            <w:pPr>
              <w:tabs>
                <w:tab w:val="left" w:pos="540"/>
              </w:tabs>
              <w:contextualSpacing/>
              <w:jc w:val="both"/>
            </w:pPr>
          </w:p>
          <w:p w:rsidR="00A56593" w:rsidRDefault="00A56593">
            <w:pPr>
              <w:tabs>
                <w:tab w:val="left" w:pos="540"/>
              </w:tabs>
              <w:contextualSpacing/>
              <w:jc w:val="both"/>
            </w:pPr>
          </w:p>
          <w:p w:rsidR="00A56593" w:rsidRDefault="00A56593">
            <w:pPr>
              <w:tabs>
                <w:tab w:val="left" w:pos="540"/>
              </w:tabs>
              <w:contextualSpacing/>
              <w:jc w:val="both"/>
            </w:pPr>
          </w:p>
          <w:p w:rsidR="00A56593" w:rsidRDefault="00A56593">
            <w:pPr>
              <w:tabs>
                <w:tab w:val="left" w:pos="540"/>
              </w:tabs>
              <w:contextualSpacing/>
              <w:jc w:val="both"/>
            </w:pPr>
          </w:p>
          <w:p w:rsidR="00A56593" w:rsidRDefault="00A56593">
            <w:pPr>
              <w:tabs>
                <w:tab w:val="left" w:pos="540"/>
              </w:tabs>
              <w:contextualSpacing/>
              <w:jc w:val="both"/>
            </w:pPr>
          </w:p>
          <w:p w:rsidR="00A56593" w:rsidRDefault="00A56593">
            <w:pPr>
              <w:tabs>
                <w:tab w:val="left" w:pos="540"/>
              </w:tabs>
              <w:contextualSpacing/>
              <w:jc w:val="both"/>
            </w:pPr>
          </w:p>
          <w:p w:rsidR="00A56593" w:rsidRDefault="00A56593">
            <w:pPr>
              <w:tabs>
                <w:tab w:val="left" w:pos="540"/>
              </w:tabs>
              <w:contextualSpacing/>
              <w:jc w:val="both"/>
            </w:pPr>
          </w:p>
          <w:p w:rsidR="00A56593" w:rsidRDefault="00A56593">
            <w:pPr>
              <w:tabs>
                <w:tab w:val="left" w:pos="540"/>
              </w:tabs>
              <w:contextualSpacing/>
              <w:jc w:val="both"/>
            </w:pPr>
          </w:p>
          <w:p w:rsidR="00A56593" w:rsidRDefault="00A56593">
            <w:pPr>
              <w:tabs>
                <w:tab w:val="left" w:pos="540"/>
              </w:tabs>
              <w:contextualSpacing/>
              <w:jc w:val="both"/>
            </w:pPr>
          </w:p>
          <w:p w:rsidR="00A56593" w:rsidRDefault="00A56593">
            <w:pPr>
              <w:tabs>
                <w:tab w:val="left" w:pos="540"/>
              </w:tabs>
              <w:contextualSpacing/>
              <w:jc w:val="both"/>
            </w:pPr>
          </w:p>
          <w:p w:rsidR="00A56593" w:rsidRDefault="00A56593">
            <w:pPr>
              <w:tabs>
                <w:tab w:val="left" w:pos="540"/>
              </w:tabs>
              <w:contextualSpacing/>
              <w:jc w:val="both"/>
            </w:pPr>
          </w:p>
          <w:p w:rsidR="00A56593" w:rsidRDefault="00A56593">
            <w:pPr>
              <w:tabs>
                <w:tab w:val="left" w:pos="540"/>
              </w:tabs>
              <w:contextualSpacing/>
              <w:jc w:val="both"/>
            </w:pPr>
          </w:p>
          <w:p w:rsidR="00A56593" w:rsidRDefault="00A56593">
            <w:pPr>
              <w:tabs>
                <w:tab w:val="left" w:pos="540"/>
              </w:tabs>
              <w:contextualSpacing/>
              <w:jc w:val="both"/>
            </w:pPr>
          </w:p>
          <w:p w:rsidR="00A56593" w:rsidRDefault="00A56593">
            <w:pPr>
              <w:tabs>
                <w:tab w:val="left" w:pos="540"/>
              </w:tabs>
              <w:contextualSpacing/>
              <w:jc w:val="both"/>
            </w:pPr>
          </w:p>
          <w:p w:rsidR="00A56593" w:rsidRDefault="00A56593">
            <w:pPr>
              <w:tabs>
                <w:tab w:val="left" w:pos="540"/>
              </w:tabs>
              <w:contextualSpacing/>
              <w:jc w:val="both"/>
            </w:pPr>
          </w:p>
          <w:p w:rsidR="00A56593" w:rsidRDefault="00A56593">
            <w:pPr>
              <w:tabs>
                <w:tab w:val="left" w:pos="540"/>
              </w:tabs>
              <w:contextualSpacing/>
              <w:jc w:val="both"/>
            </w:pPr>
          </w:p>
          <w:p w:rsidR="00A56593" w:rsidRDefault="00A56593">
            <w:pPr>
              <w:tabs>
                <w:tab w:val="left" w:pos="540"/>
              </w:tabs>
              <w:contextualSpacing/>
              <w:jc w:val="both"/>
            </w:pPr>
          </w:p>
          <w:p w:rsidR="00A56593" w:rsidRDefault="00A56593">
            <w:pPr>
              <w:tabs>
                <w:tab w:val="left" w:pos="540"/>
              </w:tabs>
              <w:contextualSpacing/>
              <w:jc w:val="both"/>
            </w:pPr>
          </w:p>
          <w:p w:rsidR="00A56593" w:rsidRDefault="00A56593">
            <w:pPr>
              <w:tabs>
                <w:tab w:val="left" w:pos="540"/>
              </w:tabs>
              <w:contextualSpacing/>
              <w:jc w:val="both"/>
            </w:pPr>
          </w:p>
          <w:p w:rsidR="00A56593" w:rsidRDefault="00A56593">
            <w:pPr>
              <w:tabs>
                <w:tab w:val="left" w:pos="540"/>
              </w:tabs>
              <w:contextualSpacing/>
              <w:jc w:val="both"/>
            </w:pPr>
          </w:p>
          <w:p w:rsidR="00A56593" w:rsidRDefault="00A56593">
            <w:pPr>
              <w:tabs>
                <w:tab w:val="left" w:pos="540"/>
              </w:tabs>
              <w:contextualSpacing/>
              <w:jc w:val="both"/>
            </w:pPr>
          </w:p>
          <w:p w:rsidR="00A56593" w:rsidRDefault="00A56593">
            <w:pPr>
              <w:tabs>
                <w:tab w:val="left" w:pos="540"/>
              </w:tabs>
              <w:contextualSpacing/>
              <w:jc w:val="both"/>
            </w:pPr>
          </w:p>
          <w:p w:rsidR="00A56593" w:rsidRDefault="00A56593">
            <w:pPr>
              <w:tabs>
                <w:tab w:val="left" w:pos="540"/>
              </w:tabs>
              <w:contextualSpacing/>
              <w:jc w:val="both"/>
            </w:pPr>
          </w:p>
          <w:p w:rsidR="00A56593" w:rsidRDefault="00A56593">
            <w:pPr>
              <w:tabs>
                <w:tab w:val="left" w:pos="540"/>
              </w:tabs>
              <w:contextualSpacing/>
              <w:jc w:val="both"/>
            </w:pPr>
          </w:p>
          <w:p w:rsidR="00A56593" w:rsidRDefault="00A56593">
            <w:pPr>
              <w:tabs>
                <w:tab w:val="left" w:pos="540"/>
              </w:tabs>
              <w:contextualSpacing/>
              <w:jc w:val="both"/>
            </w:pPr>
          </w:p>
          <w:p w:rsidR="00A56593" w:rsidRDefault="00A56593">
            <w:pPr>
              <w:tabs>
                <w:tab w:val="left" w:pos="540"/>
              </w:tabs>
              <w:contextualSpacing/>
              <w:jc w:val="both"/>
            </w:pPr>
          </w:p>
          <w:p w:rsidR="00A56593" w:rsidRDefault="00A56593">
            <w:pPr>
              <w:tabs>
                <w:tab w:val="left" w:pos="540"/>
              </w:tabs>
              <w:contextualSpacing/>
              <w:jc w:val="both"/>
            </w:pPr>
          </w:p>
          <w:p w:rsidR="00A56593" w:rsidRDefault="00A56593">
            <w:pPr>
              <w:tabs>
                <w:tab w:val="left" w:pos="540"/>
              </w:tabs>
              <w:contextualSpacing/>
              <w:jc w:val="both"/>
            </w:pPr>
          </w:p>
          <w:p w:rsidR="00A56593" w:rsidRDefault="00A56593">
            <w:pPr>
              <w:tabs>
                <w:tab w:val="left" w:pos="540"/>
              </w:tabs>
              <w:contextualSpacing/>
              <w:jc w:val="both"/>
            </w:pPr>
          </w:p>
          <w:p w:rsidR="00A56593" w:rsidRDefault="00A56593">
            <w:pPr>
              <w:tabs>
                <w:tab w:val="left" w:pos="540"/>
              </w:tabs>
              <w:contextualSpacing/>
              <w:jc w:val="both"/>
            </w:pPr>
          </w:p>
          <w:p w:rsidR="00A56593" w:rsidRDefault="00A56593">
            <w:pPr>
              <w:tabs>
                <w:tab w:val="left" w:pos="540"/>
              </w:tabs>
              <w:contextualSpacing/>
              <w:jc w:val="both"/>
            </w:pPr>
          </w:p>
          <w:p w:rsidR="00A56593" w:rsidRDefault="000042E7">
            <w:pPr>
              <w:tabs>
                <w:tab w:val="left" w:pos="540"/>
              </w:tabs>
              <w:contextualSpacing/>
              <w:jc w:val="both"/>
            </w:pPr>
            <w:r>
              <w:t>2. Внедряет разработанные финансовые продукты и услуги в традиционные банки, обеспечивая их соответствие требованиям рынка и удовлетворение потребностей клиентов.</w:t>
            </w:r>
          </w:p>
          <w:p w:rsidR="00A56593" w:rsidRDefault="00A56593">
            <w:pPr>
              <w:tabs>
                <w:tab w:val="left" w:pos="540"/>
              </w:tabs>
              <w:contextualSpacing/>
              <w:jc w:val="both"/>
            </w:pPr>
          </w:p>
          <w:p w:rsidR="00A56593" w:rsidRDefault="00A56593">
            <w:pPr>
              <w:tabs>
                <w:tab w:val="left" w:pos="540"/>
              </w:tabs>
              <w:contextualSpacing/>
              <w:jc w:val="both"/>
            </w:pPr>
          </w:p>
          <w:p w:rsidR="00A56593" w:rsidRDefault="00A56593">
            <w:pPr>
              <w:tabs>
                <w:tab w:val="left" w:pos="540"/>
              </w:tabs>
              <w:contextualSpacing/>
              <w:jc w:val="both"/>
            </w:pPr>
          </w:p>
          <w:p w:rsidR="00A56593" w:rsidRDefault="00A56593">
            <w:pPr>
              <w:tabs>
                <w:tab w:val="left" w:pos="540"/>
              </w:tabs>
              <w:contextualSpacing/>
              <w:jc w:val="both"/>
            </w:pPr>
          </w:p>
          <w:p w:rsidR="00A56593" w:rsidRDefault="00A56593">
            <w:pPr>
              <w:tabs>
                <w:tab w:val="left" w:pos="540"/>
              </w:tabs>
              <w:contextualSpacing/>
              <w:jc w:val="both"/>
            </w:pPr>
          </w:p>
          <w:p w:rsidR="00A56593" w:rsidRDefault="00A56593">
            <w:pPr>
              <w:tabs>
                <w:tab w:val="left" w:pos="540"/>
              </w:tabs>
              <w:contextualSpacing/>
              <w:jc w:val="both"/>
            </w:pPr>
          </w:p>
          <w:p w:rsidR="00A56593" w:rsidRDefault="00A56593">
            <w:pPr>
              <w:tabs>
                <w:tab w:val="left" w:pos="540"/>
              </w:tabs>
              <w:contextualSpacing/>
              <w:jc w:val="both"/>
            </w:pPr>
          </w:p>
          <w:p w:rsidR="00A56593" w:rsidRDefault="00A56593">
            <w:pPr>
              <w:tabs>
                <w:tab w:val="left" w:pos="540"/>
              </w:tabs>
              <w:contextualSpacing/>
              <w:jc w:val="both"/>
            </w:pPr>
          </w:p>
          <w:p w:rsidR="00A56593" w:rsidRDefault="00A56593">
            <w:pPr>
              <w:tabs>
                <w:tab w:val="left" w:pos="540"/>
              </w:tabs>
              <w:contextualSpacing/>
              <w:jc w:val="both"/>
            </w:pPr>
          </w:p>
          <w:p w:rsidR="00A56593" w:rsidRDefault="00A56593">
            <w:pPr>
              <w:tabs>
                <w:tab w:val="left" w:pos="540"/>
              </w:tabs>
              <w:contextualSpacing/>
              <w:jc w:val="both"/>
            </w:pPr>
          </w:p>
          <w:p w:rsidR="00A56593" w:rsidRDefault="00A56593">
            <w:pPr>
              <w:tabs>
                <w:tab w:val="left" w:pos="540"/>
              </w:tabs>
              <w:contextualSpacing/>
              <w:jc w:val="both"/>
            </w:pPr>
          </w:p>
          <w:p w:rsidR="00A56593" w:rsidRDefault="00A56593">
            <w:pPr>
              <w:tabs>
                <w:tab w:val="left" w:pos="540"/>
              </w:tabs>
              <w:contextualSpacing/>
              <w:jc w:val="both"/>
            </w:pPr>
          </w:p>
          <w:p w:rsidR="00A56593" w:rsidRDefault="00A56593">
            <w:pPr>
              <w:tabs>
                <w:tab w:val="left" w:pos="540"/>
              </w:tabs>
              <w:contextualSpacing/>
              <w:jc w:val="both"/>
            </w:pPr>
          </w:p>
          <w:p w:rsidR="00A56593" w:rsidRDefault="00A56593">
            <w:pPr>
              <w:tabs>
                <w:tab w:val="left" w:pos="540"/>
              </w:tabs>
              <w:contextualSpacing/>
              <w:jc w:val="both"/>
            </w:pPr>
          </w:p>
          <w:p w:rsidR="00A56593" w:rsidRDefault="00A56593">
            <w:pPr>
              <w:tabs>
                <w:tab w:val="left" w:pos="540"/>
              </w:tabs>
              <w:contextualSpacing/>
              <w:jc w:val="both"/>
            </w:pPr>
          </w:p>
          <w:p w:rsidR="00A56593" w:rsidRDefault="00A56593">
            <w:pPr>
              <w:tabs>
                <w:tab w:val="left" w:pos="540"/>
              </w:tabs>
              <w:contextualSpacing/>
              <w:jc w:val="both"/>
            </w:pPr>
          </w:p>
          <w:p w:rsidR="00A56593" w:rsidRDefault="00A56593">
            <w:pPr>
              <w:tabs>
                <w:tab w:val="left" w:pos="540"/>
              </w:tabs>
              <w:contextualSpacing/>
              <w:jc w:val="both"/>
            </w:pPr>
          </w:p>
          <w:p w:rsidR="00A56593" w:rsidRDefault="00A56593">
            <w:pPr>
              <w:tabs>
                <w:tab w:val="left" w:pos="540"/>
              </w:tabs>
              <w:contextualSpacing/>
              <w:jc w:val="both"/>
            </w:pPr>
          </w:p>
          <w:p w:rsidR="00A56593" w:rsidRDefault="00A56593">
            <w:pPr>
              <w:tabs>
                <w:tab w:val="left" w:pos="540"/>
              </w:tabs>
              <w:contextualSpacing/>
              <w:jc w:val="both"/>
            </w:pPr>
          </w:p>
          <w:p w:rsidR="00A56593" w:rsidRDefault="00A56593">
            <w:pPr>
              <w:tabs>
                <w:tab w:val="left" w:pos="540"/>
              </w:tabs>
              <w:contextualSpacing/>
              <w:jc w:val="both"/>
            </w:pPr>
          </w:p>
          <w:p w:rsidR="00A56593" w:rsidRDefault="00A56593">
            <w:pPr>
              <w:tabs>
                <w:tab w:val="left" w:pos="540"/>
              </w:tabs>
              <w:contextualSpacing/>
              <w:jc w:val="both"/>
            </w:pPr>
          </w:p>
          <w:p w:rsidR="00A56593" w:rsidRDefault="00A56593">
            <w:pPr>
              <w:tabs>
                <w:tab w:val="left" w:pos="540"/>
              </w:tabs>
              <w:contextualSpacing/>
              <w:jc w:val="both"/>
            </w:pPr>
          </w:p>
          <w:p w:rsidR="00A56593" w:rsidRDefault="00A56593">
            <w:pPr>
              <w:tabs>
                <w:tab w:val="left" w:pos="540"/>
              </w:tabs>
              <w:contextualSpacing/>
              <w:jc w:val="both"/>
            </w:pPr>
          </w:p>
          <w:p w:rsidR="00A56593" w:rsidRDefault="00A56593">
            <w:pPr>
              <w:tabs>
                <w:tab w:val="left" w:pos="540"/>
              </w:tabs>
              <w:contextualSpacing/>
              <w:jc w:val="both"/>
            </w:pPr>
          </w:p>
          <w:p w:rsidR="00A56593" w:rsidRDefault="00A56593">
            <w:pPr>
              <w:tabs>
                <w:tab w:val="left" w:pos="540"/>
              </w:tabs>
              <w:contextualSpacing/>
              <w:jc w:val="both"/>
            </w:pPr>
          </w:p>
          <w:p w:rsidR="00A56593" w:rsidRDefault="00A56593">
            <w:pPr>
              <w:tabs>
                <w:tab w:val="left" w:pos="540"/>
              </w:tabs>
              <w:contextualSpacing/>
              <w:jc w:val="both"/>
            </w:pPr>
          </w:p>
          <w:p w:rsidR="00A56593" w:rsidRDefault="00A56593">
            <w:pPr>
              <w:tabs>
                <w:tab w:val="left" w:pos="540"/>
              </w:tabs>
              <w:contextualSpacing/>
              <w:jc w:val="both"/>
            </w:pPr>
          </w:p>
          <w:p w:rsidR="00A56593" w:rsidRDefault="00A56593">
            <w:pPr>
              <w:tabs>
                <w:tab w:val="left" w:pos="540"/>
              </w:tabs>
              <w:contextualSpacing/>
              <w:jc w:val="both"/>
            </w:pPr>
          </w:p>
          <w:p w:rsidR="00A56593" w:rsidRDefault="00A56593">
            <w:pPr>
              <w:tabs>
                <w:tab w:val="left" w:pos="540"/>
              </w:tabs>
              <w:contextualSpacing/>
              <w:jc w:val="both"/>
            </w:pPr>
          </w:p>
          <w:p w:rsidR="00A56593" w:rsidRDefault="00A56593">
            <w:pPr>
              <w:tabs>
                <w:tab w:val="left" w:pos="540"/>
              </w:tabs>
              <w:contextualSpacing/>
              <w:jc w:val="both"/>
            </w:pPr>
          </w:p>
          <w:p w:rsidR="00A56593" w:rsidRDefault="00A56593">
            <w:pPr>
              <w:tabs>
                <w:tab w:val="left" w:pos="540"/>
              </w:tabs>
              <w:contextualSpacing/>
              <w:jc w:val="both"/>
            </w:pPr>
          </w:p>
          <w:p w:rsidR="00A56593" w:rsidRDefault="00A56593">
            <w:pPr>
              <w:tabs>
                <w:tab w:val="left" w:pos="540"/>
              </w:tabs>
              <w:contextualSpacing/>
              <w:jc w:val="both"/>
            </w:pPr>
          </w:p>
          <w:p w:rsidR="00A56593" w:rsidRDefault="00A56593">
            <w:pPr>
              <w:tabs>
                <w:tab w:val="left" w:pos="540"/>
              </w:tabs>
              <w:contextualSpacing/>
              <w:jc w:val="both"/>
            </w:pPr>
          </w:p>
          <w:p w:rsidR="00A56593" w:rsidRDefault="00A56593">
            <w:pPr>
              <w:tabs>
                <w:tab w:val="left" w:pos="540"/>
              </w:tabs>
              <w:contextualSpacing/>
              <w:jc w:val="both"/>
            </w:pPr>
          </w:p>
          <w:p w:rsidR="00A56593" w:rsidRDefault="00A56593">
            <w:pPr>
              <w:tabs>
                <w:tab w:val="left" w:pos="540"/>
              </w:tabs>
              <w:contextualSpacing/>
              <w:jc w:val="both"/>
            </w:pPr>
          </w:p>
          <w:p w:rsidR="00A56593" w:rsidRDefault="00A56593">
            <w:pPr>
              <w:tabs>
                <w:tab w:val="left" w:pos="540"/>
              </w:tabs>
              <w:contextualSpacing/>
              <w:jc w:val="both"/>
            </w:pPr>
          </w:p>
          <w:p w:rsidR="00A56593" w:rsidRDefault="00A56593">
            <w:pPr>
              <w:tabs>
                <w:tab w:val="left" w:pos="540"/>
              </w:tabs>
              <w:contextualSpacing/>
              <w:jc w:val="both"/>
            </w:pPr>
          </w:p>
          <w:p w:rsidR="00A56593" w:rsidRDefault="00A56593">
            <w:pPr>
              <w:tabs>
                <w:tab w:val="left" w:pos="540"/>
              </w:tabs>
              <w:contextualSpacing/>
              <w:jc w:val="both"/>
            </w:pPr>
          </w:p>
          <w:p w:rsidR="00A56593" w:rsidRDefault="00A56593">
            <w:pPr>
              <w:tabs>
                <w:tab w:val="left" w:pos="540"/>
              </w:tabs>
              <w:contextualSpacing/>
              <w:jc w:val="both"/>
            </w:pPr>
          </w:p>
          <w:p w:rsidR="00A56593" w:rsidRDefault="00A56593">
            <w:pPr>
              <w:tabs>
                <w:tab w:val="left" w:pos="540"/>
              </w:tabs>
              <w:contextualSpacing/>
              <w:jc w:val="both"/>
            </w:pPr>
          </w:p>
          <w:p w:rsidR="00A56593" w:rsidRDefault="00A56593">
            <w:pPr>
              <w:tabs>
                <w:tab w:val="left" w:pos="540"/>
              </w:tabs>
              <w:contextualSpacing/>
              <w:jc w:val="both"/>
            </w:pPr>
          </w:p>
          <w:p w:rsidR="00A56593" w:rsidRDefault="00A56593">
            <w:pPr>
              <w:tabs>
                <w:tab w:val="left" w:pos="540"/>
              </w:tabs>
              <w:contextualSpacing/>
              <w:jc w:val="both"/>
            </w:pPr>
          </w:p>
          <w:p w:rsidR="00A56593" w:rsidRDefault="00A56593">
            <w:pPr>
              <w:tabs>
                <w:tab w:val="left" w:pos="540"/>
              </w:tabs>
              <w:contextualSpacing/>
              <w:jc w:val="both"/>
            </w:pPr>
          </w:p>
          <w:p w:rsidR="00A56593" w:rsidRDefault="00A56593">
            <w:pPr>
              <w:tabs>
                <w:tab w:val="left" w:pos="540"/>
              </w:tabs>
              <w:contextualSpacing/>
              <w:jc w:val="both"/>
            </w:pPr>
          </w:p>
          <w:p w:rsidR="00A56593" w:rsidRDefault="00A56593">
            <w:pPr>
              <w:tabs>
                <w:tab w:val="left" w:pos="540"/>
              </w:tabs>
              <w:contextualSpacing/>
              <w:jc w:val="both"/>
            </w:pPr>
          </w:p>
          <w:p w:rsidR="00A56593" w:rsidRDefault="00A56593">
            <w:pPr>
              <w:tabs>
                <w:tab w:val="left" w:pos="540"/>
              </w:tabs>
              <w:contextualSpacing/>
              <w:jc w:val="both"/>
            </w:pPr>
          </w:p>
          <w:p w:rsidR="00A56593" w:rsidRDefault="00A56593">
            <w:pPr>
              <w:tabs>
                <w:tab w:val="left" w:pos="540"/>
              </w:tabs>
              <w:contextualSpacing/>
              <w:jc w:val="both"/>
            </w:pPr>
          </w:p>
          <w:p w:rsidR="00A56593" w:rsidRDefault="00A56593">
            <w:pPr>
              <w:tabs>
                <w:tab w:val="left" w:pos="540"/>
              </w:tabs>
              <w:contextualSpacing/>
              <w:jc w:val="both"/>
            </w:pPr>
          </w:p>
          <w:p w:rsidR="00A56593" w:rsidRDefault="00A56593">
            <w:pPr>
              <w:tabs>
                <w:tab w:val="left" w:pos="540"/>
              </w:tabs>
              <w:contextualSpacing/>
              <w:jc w:val="both"/>
            </w:pPr>
          </w:p>
          <w:p w:rsidR="00A56593" w:rsidRDefault="00A56593">
            <w:pPr>
              <w:tabs>
                <w:tab w:val="left" w:pos="540"/>
              </w:tabs>
              <w:contextualSpacing/>
              <w:jc w:val="both"/>
            </w:pPr>
          </w:p>
          <w:p w:rsidR="00A56593" w:rsidRDefault="00A56593">
            <w:pPr>
              <w:tabs>
                <w:tab w:val="left" w:pos="540"/>
              </w:tabs>
              <w:contextualSpacing/>
              <w:jc w:val="both"/>
            </w:pPr>
          </w:p>
          <w:p w:rsidR="00A56593" w:rsidRDefault="00A56593">
            <w:pPr>
              <w:tabs>
                <w:tab w:val="left" w:pos="540"/>
              </w:tabs>
              <w:contextualSpacing/>
              <w:jc w:val="both"/>
            </w:pPr>
          </w:p>
          <w:p w:rsidR="00A56593" w:rsidRDefault="00A56593">
            <w:pPr>
              <w:tabs>
                <w:tab w:val="left" w:pos="540"/>
              </w:tabs>
              <w:contextualSpacing/>
              <w:jc w:val="both"/>
            </w:pPr>
          </w:p>
          <w:p w:rsidR="00A56593" w:rsidRDefault="00A56593">
            <w:pPr>
              <w:tabs>
                <w:tab w:val="left" w:pos="540"/>
              </w:tabs>
              <w:contextualSpacing/>
              <w:jc w:val="both"/>
            </w:pPr>
          </w:p>
          <w:p w:rsidR="00A56593" w:rsidRDefault="00A56593">
            <w:pPr>
              <w:tabs>
                <w:tab w:val="left" w:pos="540"/>
              </w:tabs>
              <w:contextualSpacing/>
              <w:jc w:val="both"/>
            </w:pPr>
          </w:p>
          <w:p w:rsidR="00A56593" w:rsidRDefault="00A56593">
            <w:pPr>
              <w:tabs>
                <w:tab w:val="left" w:pos="540"/>
              </w:tabs>
              <w:contextualSpacing/>
              <w:jc w:val="both"/>
            </w:pPr>
          </w:p>
          <w:p w:rsidR="00A56593" w:rsidRDefault="00A56593">
            <w:pPr>
              <w:tabs>
                <w:tab w:val="left" w:pos="540"/>
              </w:tabs>
              <w:contextualSpacing/>
              <w:jc w:val="both"/>
            </w:pPr>
          </w:p>
          <w:p w:rsidR="00A56593" w:rsidRDefault="00A56593">
            <w:pPr>
              <w:tabs>
                <w:tab w:val="left" w:pos="540"/>
              </w:tabs>
              <w:contextualSpacing/>
              <w:jc w:val="both"/>
            </w:pPr>
          </w:p>
          <w:p w:rsidR="00A56593" w:rsidRDefault="00A56593">
            <w:pPr>
              <w:tabs>
                <w:tab w:val="left" w:pos="540"/>
              </w:tabs>
              <w:contextualSpacing/>
              <w:jc w:val="both"/>
            </w:pPr>
          </w:p>
          <w:p w:rsidR="00A56593" w:rsidRDefault="00A56593">
            <w:pPr>
              <w:tabs>
                <w:tab w:val="left" w:pos="540"/>
              </w:tabs>
              <w:contextualSpacing/>
              <w:jc w:val="both"/>
            </w:pPr>
          </w:p>
          <w:p w:rsidR="00A56593" w:rsidRDefault="00A56593">
            <w:pPr>
              <w:tabs>
                <w:tab w:val="left" w:pos="540"/>
              </w:tabs>
              <w:contextualSpacing/>
              <w:jc w:val="both"/>
            </w:pPr>
          </w:p>
          <w:p w:rsidR="00A56593" w:rsidRDefault="00A56593">
            <w:pPr>
              <w:tabs>
                <w:tab w:val="left" w:pos="540"/>
              </w:tabs>
              <w:contextualSpacing/>
              <w:jc w:val="both"/>
            </w:pPr>
          </w:p>
          <w:p w:rsidR="00A56593" w:rsidRDefault="00A56593">
            <w:pPr>
              <w:tabs>
                <w:tab w:val="left" w:pos="540"/>
              </w:tabs>
              <w:contextualSpacing/>
              <w:jc w:val="both"/>
            </w:pPr>
          </w:p>
          <w:p w:rsidR="00A56593" w:rsidRDefault="00A56593">
            <w:pPr>
              <w:tabs>
                <w:tab w:val="left" w:pos="540"/>
              </w:tabs>
              <w:contextualSpacing/>
              <w:jc w:val="both"/>
            </w:pPr>
          </w:p>
          <w:p w:rsidR="00A56593" w:rsidRDefault="00A56593">
            <w:pPr>
              <w:tabs>
                <w:tab w:val="left" w:pos="540"/>
              </w:tabs>
              <w:contextualSpacing/>
              <w:jc w:val="both"/>
            </w:pPr>
          </w:p>
          <w:p w:rsidR="00A56593" w:rsidRDefault="00A56593">
            <w:pPr>
              <w:tabs>
                <w:tab w:val="left" w:pos="540"/>
              </w:tabs>
              <w:contextualSpacing/>
              <w:jc w:val="both"/>
            </w:pPr>
          </w:p>
          <w:p w:rsidR="00A56593" w:rsidRDefault="00A56593">
            <w:pPr>
              <w:tabs>
                <w:tab w:val="left" w:pos="540"/>
              </w:tabs>
              <w:contextualSpacing/>
              <w:jc w:val="both"/>
            </w:pPr>
          </w:p>
          <w:p w:rsidR="00A56593" w:rsidRDefault="00A56593">
            <w:pPr>
              <w:tabs>
                <w:tab w:val="left" w:pos="540"/>
              </w:tabs>
              <w:contextualSpacing/>
              <w:jc w:val="both"/>
            </w:pPr>
          </w:p>
          <w:p w:rsidR="00A56593" w:rsidRDefault="00A56593">
            <w:pPr>
              <w:tabs>
                <w:tab w:val="left" w:pos="540"/>
              </w:tabs>
              <w:contextualSpacing/>
              <w:jc w:val="both"/>
            </w:pPr>
          </w:p>
          <w:p w:rsidR="00A56593" w:rsidRDefault="00A56593">
            <w:pPr>
              <w:tabs>
                <w:tab w:val="left" w:pos="540"/>
              </w:tabs>
              <w:contextualSpacing/>
              <w:jc w:val="both"/>
            </w:pPr>
          </w:p>
          <w:p w:rsidR="00A56593" w:rsidRDefault="00A56593">
            <w:pPr>
              <w:tabs>
                <w:tab w:val="left" w:pos="540"/>
              </w:tabs>
              <w:contextualSpacing/>
              <w:jc w:val="both"/>
            </w:pPr>
          </w:p>
          <w:p w:rsidR="00A56593" w:rsidRDefault="00A56593">
            <w:pPr>
              <w:tabs>
                <w:tab w:val="left" w:pos="540"/>
              </w:tabs>
              <w:contextualSpacing/>
              <w:jc w:val="both"/>
            </w:pPr>
          </w:p>
          <w:p w:rsidR="00A56593" w:rsidRDefault="00A56593">
            <w:pPr>
              <w:tabs>
                <w:tab w:val="left" w:pos="540"/>
              </w:tabs>
              <w:contextualSpacing/>
              <w:jc w:val="both"/>
            </w:pPr>
          </w:p>
          <w:p w:rsidR="00A56593" w:rsidRDefault="00A56593">
            <w:pPr>
              <w:tabs>
                <w:tab w:val="left" w:pos="540"/>
              </w:tabs>
              <w:contextualSpacing/>
              <w:jc w:val="both"/>
            </w:pPr>
          </w:p>
          <w:p w:rsidR="00A56593" w:rsidRDefault="00A56593">
            <w:pPr>
              <w:tabs>
                <w:tab w:val="left" w:pos="540"/>
              </w:tabs>
              <w:contextualSpacing/>
              <w:jc w:val="both"/>
            </w:pPr>
          </w:p>
          <w:p w:rsidR="00A56593" w:rsidRDefault="00A56593">
            <w:pPr>
              <w:tabs>
                <w:tab w:val="left" w:pos="540"/>
              </w:tabs>
              <w:contextualSpacing/>
              <w:jc w:val="both"/>
            </w:pPr>
          </w:p>
          <w:p w:rsidR="00A56593" w:rsidRDefault="00A56593">
            <w:pPr>
              <w:tabs>
                <w:tab w:val="left" w:pos="540"/>
              </w:tabs>
              <w:contextualSpacing/>
              <w:jc w:val="both"/>
            </w:pPr>
          </w:p>
          <w:p w:rsidR="00A56593" w:rsidRDefault="00A56593">
            <w:pPr>
              <w:tabs>
                <w:tab w:val="left" w:pos="540"/>
              </w:tabs>
              <w:contextualSpacing/>
              <w:jc w:val="both"/>
            </w:pPr>
          </w:p>
          <w:p w:rsidR="00A56593" w:rsidRDefault="00A56593">
            <w:pPr>
              <w:tabs>
                <w:tab w:val="left" w:pos="540"/>
              </w:tabs>
              <w:contextualSpacing/>
              <w:jc w:val="both"/>
            </w:pPr>
          </w:p>
          <w:p w:rsidR="00A56593" w:rsidRDefault="00A56593">
            <w:pPr>
              <w:tabs>
                <w:tab w:val="left" w:pos="540"/>
              </w:tabs>
              <w:contextualSpacing/>
              <w:jc w:val="both"/>
            </w:pPr>
          </w:p>
          <w:p w:rsidR="00A56593" w:rsidRDefault="00A56593">
            <w:pPr>
              <w:tabs>
                <w:tab w:val="left" w:pos="540"/>
              </w:tabs>
              <w:contextualSpacing/>
              <w:jc w:val="both"/>
            </w:pPr>
          </w:p>
          <w:p w:rsidR="00A56593" w:rsidRDefault="00A56593">
            <w:pPr>
              <w:tabs>
                <w:tab w:val="left" w:pos="540"/>
              </w:tabs>
              <w:contextualSpacing/>
              <w:jc w:val="both"/>
            </w:pPr>
          </w:p>
          <w:p w:rsidR="00A56593" w:rsidRDefault="00A56593">
            <w:pPr>
              <w:tabs>
                <w:tab w:val="left" w:pos="540"/>
              </w:tabs>
              <w:contextualSpacing/>
              <w:jc w:val="both"/>
            </w:pPr>
          </w:p>
          <w:p w:rsidR="00A56593" w:rsidRDefault="00A56593">
            <w:pPr>
              <w:tabs>
                <w:tab w:val="left" w:pos="540"/>
              </w:tabs>
              <w:contextualSpacing/>
              <w:jc w:val="both"/>
            </w:pPr>
          </w:p>
          <w:p w:rsidR="00A56593" w:rsidRDefault="00A56593">
            <w:pPr>
              <w:tabs>
                <w:tab w:val="left" w:pos="540"/>
              </w:tabs>
              <w:contextualSpacing/>
              <w:jc w:val="both"/>
            </w:pPr>
          </w:p>
          <w:p w:rsidR="00A56593" w:rsidRDefault="00A56593">
            <w:pPr>
              <w:tabs>
                <w:tab w:val="left" w:pos="540"/>
              </w:tabs>
              <w:contextualSpacing/>
              <w:jc w:val="both"/>
            </w:pPr>
          </w:p>
          <w:p w:rsidR="00A56593" w:rsidRDefault="00A56593">
            <w:pPr>
              <w:tabs>
                <w:tab w:val="left" w:pos="540"/>
              </w:tabs>
              <w:contextualSpacing/>
              <w:jc w:val="both"/>
            </w:pPr>
          </w:p>
          <w:p w:rsidR="00A56593" w:rsidRDefault="00A56593">
            <w:pPr>
              <w:tabs>
                <w:tab w:val="left" w:pos="540"/>
              </w:tabs>
              <w:contextualSpacing/>
              <w:jc w:val="both"/>
            </w:pPr>
          </w:p>
          <w:p w:rsidR="00A56593" w:rsidRDefault="00A56593">
            <w:pPr>
              <w:tabs>
                <w:tab w:val="left" w:pos="540"/>
              </w:tabs>
              <w:contextualSpacing/>
              <w:jc w:val="both"/>
            </w:pPr>
          </w:p>
          <w:p w:rsidR="00A56593" w:rsidRDefault="00A56593">
            <w:pPr>
              <w:tabs>
                <w:tab w:val="left" w:pos="540"/>
              </w:tabs>
              <w:contextualSpacing/>
              <w:jc w:val="both"/>
            </w:pPr>
          </w:p>
          <w:p w:rsidR="00A56593" w:rsidRDefault="00A56593">
            <w:pPr>
              <w:tabs>
                <w:tab w:val="left" w:pos="540"/>
              </w:tabs>
              <w:contextualSpacing/>
              <w:jc w:val="both"/>
            </w:pPr>
          </w:p>
          <w:p w:rsidR="00A56593" w:rsidRDefault="00A56593">
            <w:pPr>
              <w:tabs>
                <w:tab w:val="left" w:pos="540"/>
              </w:tabs>
              <w:contextualSpacing/>
              <w:jc w:val="both"/>
            </w:pPr>
          </w:p>
          <w:p w:rsidR="00A56593" w:rsidRDefault="00A56593">
            <w:pPr>
              <w:tabs>
                <w:tab w:val="left" w:pos="540"/>
              </w:tabs>
              <w:contextualSpacing/>
              <w:jc w:val="both"/>
            </w:pPr>
          </w:p>
          <w:p w:rsidR="00A56593" w:rsidRDefault="00A56593">
            <w:pPr>
              <w:tabs>
                <w:tab w:val="left" w:pos="540"/>
              </w:tabs>
              <w:contextualSpacing/>
              <w:jc w:val="both"/>
            </w:pPr>
          </w:p>
          <w:p w:rsidR="00A56593" w:rsidRDefault="00A56593">
            <w:pPr>
              <w:tabs>
                <w:tab w:val="left" w:pos="540"/>
              </w:tabs>
              <w:contextualSpacing/>
              <w:jc w:val="both"/>
            </w:pPr>
          </w:p>
          <w:p w:rsidR="00A56593" w:rsidRDefault="00A56593">
            <w:pPr>
              <w:tabs>
                <w:tab w:val="left" w:pos="540"/>
              </w:tabs>
              <w:contextualSpacing/>
              <w:jc w:val="both"/>
            </w:pPr>
          </w:p>
          <w:p w:rsidR="00A56593" w:rsidRDefault="00A56593">
            <w:pPr>
              <w:tabs>
                <w:tab w:val="left" w:pos="540"/>
              </w:tabs>
              <w:contextualSpacing/>
              <w:jc w:val="both"/>
            </w:pPr>
          </w:p>
          <w:p w:rsidR="00A56593" w:rsidRDefault="00A56593">
            <w:pPr>
              <w:tabs>
                <w:tab w:val="left" w:pos="540"/>
              </w:tabs>
              <w:contextualSpacing/>
              <w:jc w:val="both"/>
            </w:pPr>
          </w:p>
          <w:p w:rsidR="00A56593" w:rsidRDefault="00A56593">
            <w:pPr>
              <w:tabs>
                <w:tab w:val="left" w:pos="540"/>
              </w:tabs>
              <w:contextualSpacing/>
              <w:jc w:val="both"/>
            </w:pPr>
          </w:p>
          <w:p w:rsidR="00A56593" w:rsidRDefault="00A56593">
            <w:pPr>
              <w:tabs>
                <w:tab w:val="left" w:pos="540"/>
              </w:tabs>
              <w:contextualSpacing/>
              <w:jc w:val="both"/>
            </w:pPr>
          </w:p>
          <w:p w:rsidR="00A56593" w:rsidRDefault="00A56593">
            <w:pPr>
              <w:tabs>
                <w:tab w:val="left" w:pos="540"/>
              </w:tabs>
              <w:contextualSpacing/>
              <w:jc w:val="both"/>
            </w:pPr>
          </w:p>
          <w:p w:rsidR="00A56593" w:rsidRDefault="00A56593">
            <w:pPr>
              <w:tabs>
                <w:tab w:val="left" w:pos="540"/>
              </w:tabs>
              <w:contextualSpacing/>
              <w:jc w:val="both"/>
            </w:pPr>
          </w:p>
          <w:p w:rsidR="00A56593" w:rsidRDefault="00A56593">
            <w:pPr>
              <w:tabs>
                <w:tab w:val="left" w:pos="540"/>
              </w:tabs>
              <w:contextualSpacing/>
              <w:jc w:val="both"/>
            </w:pPr>
          </w:p>
          <w:p w:rsidR="00A56593" w:rsidRDefault="00A56593">
            <w:pPr>
              <w:tabs>
                <w:tab w:val="left" w:pos="540"/>
              </w:tabs>
              <w:contextualSpacing/>
              <w:jc w:val="both"/>
            </w:pPr>
          </w:p>
          <w:p w:rsidR="00A56593" w:rsidRDefault="00A56593">
            <w:pPr>
              <w:tabs>
                <w:tab w:val="left" w:pos="540"/>
              </w:tabs>
              <w:contextualSpacing/>
              <w:jc w:val="both"/>
            </w:pPr>
          </w:p>
          <w:p w:rsidR="00A56593" w:rsidRDefault="00A56593">
            <w:pPr>
              <w:tabs>
                <w:tab w:val="left" w:pos="540"/>
              </w:tabs>
              <w:contextualSpacing/>
              <w:jc w:val="both"/>
            </w:pPr>
          </w:p>
          <w:p w:rsidR="00A56593" w:rsidRDefault="00A56593">
            <w:pPr>
              <w:tabs>
                <w:tab w:val="left" w:pos="540"/>
              </w:tabs>
              <w:contextualSpacing/>
              <w:jc w:val="both"/>
            </w:pPr>
          </w:p>
          <w:p w:rsidR="00A56593" w:rsidRDefault="00A56593">
            <w:pPr>
              <w:tabs>
                <w:tab w:val="left" w:pos="540"/>
              </w:tabs>
              <w:contextualSpacing/>
              <w:jc w:val="both"/>
            </w:pPr>
          </w:p>
          <w:p w:rsidR="00A56593" w:rsidRDefault="000042E7">
            <w:pPr>
              <w:tabs>
                <w:tab w:val="left" w:pos="540"/>
              </w:tabs>
              <w:contextualSpacing/>
              <w:jc w:val="both"/>
            </w:pPr>
            <w:r>
              <w:t xml:space="preserve">3. Идентифицирует потребности клиентов исламских банков и разрабатывает финансовые продукты, соответствующие принципам Шариата, с использованием </w:t>
            </w:r>
            <w:proofErr w:type="spellStart"/>
            <w:r>
              <w:t>финтех</w:t>
            </w:r>
            <w:proofErr w:type="spellEnd"/>
            <w:r>
              <w:t>-технологий для повышения их доступности и эффективности.</w:t>
            </w: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0042E7">
            <w:pPr>
              <w:tabs>
                <w:tab w:val="left" w:pos="540"/>
              </w:tabs>
              <w:contextualSpacing/>
              <w:jc w:val="both"/>
            </w:pPr>
            <w:r>
              <w:t>4. Внедряет разработанные исламские финансовые</w:t>
            </w:r>
          </w:p>
          <w:p w:rsidR="00A56593" w:rsidRDefault="000042E7">
            <w:pPr>
              <w:tabs>
                <w:tab w:val="left" w:pos="540"/>
              </w:tabs>
              <w:contextualSpacing/>
              <w:jc w:val="both"/>
            </w:pPr>
            <w:r>
              <w:t>продукты и услуги, обеспечивая их соответствие</w:t>
            </w:r>
          </w:p>
          <w:p w:rsidR="00A56593" w:rsidRDefault="000042E7">
            <w:pPr>
              <w:tabs>
                <w:tab w:val="left" w:pos="540"/>
              </w:tabs>
              <w:contextualSpacing/>
              <w:jc w:val="both"/>
            </w:pPr>
            <w:r>
              <w:t>шариатским нормам и удовлетворение потребностей</w:t>
            </w:r>
          </w:p>
          <w:p w:rsidR="00A56593" w:rsidRDefault="000042E7">
            <w:pPr>
              <w:jc w:val="both"/>
              <w:rPr>
                <w:b/>
                <w:bCs/>
              </w:rPr>
            </w:pPr>
            <w:r>
              <w:t>клиентов исламских банков.</w:t>
            </w:r>
          </w:p>
        </w:tc>
        <w:tc>
          <w:tcPr>
            <w:tcW w:w="2698" w:type="dxa"/>
          </w:tcPr>
          <w:p w:rsidR="00A56593" w:rsidRDefault="000042E7">
            <w:pPr>
              <w:jc w:val="both"/>
              <w:rPr>
                <w:b/>
                <w:sz w:val="28"/>
                <w:szCs w:val="28"/>
              </w:rPr>
            </w:pPr>
            <w:r>
              <w:lastRenderedPageBreak/>
              <w:t>1.</w:t>
            </w:r>
          </w:p>
          <w:p w:rsidR="00A56593" w:rsidRDefault="000042E7">
            <w:pPr>
              <w:jc w:val="both"/>
              <w:rPr>
                <w:b/>
                <w:sz w:val="28"/>
                <w:szCs w:val="28"/>
              </w:rPr>
            </w:pPr>
            <w:r>
              <w:rPr>
                <w:i/>
              </w:rPr>
              <w:t>знать</w:t>
            </w:r>
            <w:r>
              <w:t>: - основные направления и методы анализа и оценки финансового состояния коммерческого банка;</w:t>
            </w:r>
          </w:p>
          <w:p w:rsidR="00A56593" w:rsidRDefault="000042E7">
            <w:pPr>
              <w:jc w:val="both"/>
              <w:rPr>
                <w:b/>
                <w:sz w:val="28"/>
                <w:szCs w:val="28"/>
              </w:rPr>
            </w:pPr>
            <w:r>
              <w:t>- возможности приложений для командной работы над проектами (</w:t>
            </w:r>
            <w:proofErr w:type="spellStart"/>
            <w:r>
              <w:t>YouGile</w:t>
            </w:r>
            <w:proofErr w:type="spellEnd"/>
            <w:r>
              <w:t>, Яндекс Документы);</w:t>
            </w:r>
          </w:p>
          <w:p w:rsidR="00A56593" w:rsidRDefault="000042E7">
            <w:pPr>
              <w:jc w:val="both"/>
            </w:pPr>
            <w:r>
              <w:t xml:space="preserve"> </w:t>
            </w:r>
            <w:r>
              <w:rPr>
                <w:i/>
              </w:rPr>
              <w:t>уметь</w:t>
            </w:r>
            <w:r>
              <w:t>: - правильно интерпретировать значения рассчитанных показателей, оценивать их взаимную связь;</w:t>
            </w: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0042E7">
            <w:pPr>
              <w:jc w:val="both"/>
              <w:rPr>
                <w:b/>
                <w:sz w:val="28"/>
                <w:szCs w:val="28"/>
              </w:rPr>
            </w:pPr>
            <w:r>
              <w:t>2.</w:t>
            </w:r>
          </w:p>
          <w:p w:rsidR="00A56593" w:rsidRDefault="000042E7">
            <w:pPr>
              <w:jc w:val="both"/>
              <w:rPr>
                <w:b/>
                <w:sz w:val="28"/>
                <w:szCs w:val="28"/>
              </w:rPr>
            </w:pPr>
            <w:r>
              <w:rPr>
                <w:i/>
              </w:rPr>
              <w:t>знать</w:t>
            </w:r>
            <w:r>
              <w:t>: - сходства и различия российских и зарубежных методик оценки перспективной финансовой устойчивости коммерческих банков,</w:t>
            </w:r>
          </w:p>
          <w:p w:rsidR="00A56593" w:rsidRDefault="000042E7">
            <w:pPr>
              <w:jc w:val="both"/>
            </w:pPr>
            <w:r>
              <w:t xml:space="preserve"> </w:t>
            </w:r>
            <w:r>
              <w:rPr>
                <w:i/>
              </w:rPr>
              <w:t>уметь</w:t>
            </w:r>
            <w:r>
              <w:t xml:space="preserve">: </w:t>
            </w:r>
          </w:p>
          <w:p w:rsidR="00A56593" w:rsidRDefault="000042E7">
            <w:pPr>
              <w:jc w:val="both"/>
            </w:pPr>
            <w:r>
              <w:lastRenderedPageBreak/>
              <w:t>- оценивать влияние на устойчивость банка фактора разработки новых продуктов и/или выхода на новые сегменты рынка,</w:t>
            </w:r>
          </w:p>
          <w:p w:rsidR="00A56593" w:rsidRDefault="000042E7">
            <w:pPr>
              <w:jc w:val="both"/>
            </w:pPr>
            <w:r>
              <w:t>- представлять результаты оценки финансовой устойчивости банков различным категориям пользователей (руководству банка, инвесторам, органам надзора) с применением традиционных программ и современных приложений для бизнес-аналитики.</w:t>
            </w: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0042E7">
            <w:pPr>
              <w:jc w:val="both"/>
              <w:rPr>
                <w:b/>
                <w:sz w:val="28"/>
                <w:szCs w:val="28"/>
              </w:rPr>
            </w:pPr>
            <w:r>
              <w:t>3.</w:t>
            </w:r>
          </w:p>
          <w:p w:rsidR="00A56593" w:rsidRDefault="000042E7">
            <w:pPr>
              <w:jc w:val="both"/>
              <w:rPr>
                <w:b/>
                <w:sz w:val="28"/>
                <w:szCs w:val="28"/>
              </w:rPr>
            </w:pPr>
            <w:r>
              <w:rPr>
                <w:i/>
              </w:rPr>
              <w:t>знать</w:t>
            </w:r>
            <w:r>
              <w:t>: - теоретические основы применения современных цифровых технологий для проведения оценки финансовой устойчивости банков;</w:t>
            </w:r>
          </w:p>
          <w:p w:rsidR="00A56593" w:rsidRDefault="000042E7">
            <w:pPr>
              <w:jc w:val="both"/>
            </w:pPr>
            <w:r>
              <w:t xml:space="preserve"> </w:t>
            </w:r>
            <w:r>
              <w:rPr>
                <w:i/>
              </w:rPr>
              <w:t>уметь</w:t>
            </w:r>
            <w:r>
              <w:t>: - использовать современные цифровые технологии для решения задач в области оценки уровня финансовой устойчивости банка;</w:t>
            </w: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A56593">
            <w:pPr>
              <w:jc w:val="both"/>
            </w:pPr>
          </w:p>
          <w:p w:rsidR="00A56593" w:rsidRDefault="000042E7">
            <w:pPr>
              <w:jc w:val="both"/>
              <w:rPr>
                <w:b/>
                <w:sz w:val="28"/>
                <w:szCs w:val="28"/>
              </w:rPr>
            </w:pPr>
            <w:r>
              <w:t>4.</w:t>
            </w:r>
          </w:p>
          <w:p w:rsidR="00A56593" w:rsidRDefault="000042E7">
            <w:pPr>
              <w:jc w:val="both"/>
              <w:rPr>
                <w:b/>
                <w:sz w:val="28"/>
                <w:szCs w:val="28"/>
              </w:rPr>
            </w:pPr>
            <w:r>
              <w:rPr>
                <w:i/>
              </w:rPr>
              <w:t>знать</w:t>
            </w:r>
            <w:r>
              <w:t>: - важность влияния фактора внедрения новых продуктов на финансовую устойчивость банка,</w:t>
            </w:r>
          </w:p>
          <w:p w:rsidR="00A56593" w:rsidRDefault="000042E7">
            <w:pPr>
              <w:jc w:val="both"/>
              <w:rPr>
                <w:b/>
                <w:sz w:val="28"/>
                <w:szCs w:val="28"/>
              </w:rPr>
            </w:pPr>
            <w:r>
              <w:t xml:space="preserve"> - источники данных о финансовом и рыночном положении банка;</w:t>
            </w:r>
          </w:p>
          <w:p w:rsidR="00A56593" w:rsidRDefault="000042E7">
            <w:pPr>
              <w:jc w:val="both"/>
              <w:rPr>
                <w:b/>
                <w:bCs/>
              </w:rPr>
            </w:pPr>
            <w:r>
              <w:t xml:space="preserve"> </w:t>
            </w:r>
            <w:r>
              <w:rPr>
                <w:i/>
              </w:rPr>
              <w:t>уметь</w:t>
            </w:r>
            <w:r>
              <w:t>: - анализировать нефинансовые факторы влияния на кредитоспособность банка;</w:t>
            </w:r>
          </w:p>
        </w:tc>
        <w:tc>
          <w:tcPr>
            <w:tcW w:w="7428" w:type="dxa"/>
          </w:tcPr>
          <w:p w:rsidR="00A56593" w:rsidRDefault="000042E7">
            <w:pPr>
              <w:tabs>
                <w:tab w:val="left" w:pos="540"/>
              </w:tabs>
              <w:contextualSpacing/>
              <w:jc w:val="center"/>
              <w:rPr>
                <w:b/>
              </w:rPr>
            </w:pPr>
            <w:r>
              <w:rPr>
                <w:b/>
              </w:rPr>
              <w:lastRenderedPageBreak/>
              <w:t>Задание 1</w:t>
            </w:r>
          </w:p>
          <w:p w:rsidR="00A56593" w:rsidRDefault="000042E7">
            <w:pPr>
              <w:tabs>
                <w:tab w:val="left" w:pos="540"/>
              </w:tabs>
              <w:ind w:firstLine="318"/>
              <w:contextualSpacing/>
              <w:jc w:val="both"/>
            </w:pPr>
            <w:r>
              <w:t>Используя имеющиеся данные, проведите оценку качества активов и кредитного портфеля крупного универсального банка.</w:t>
            </w:r>
          </w:p>
          <w:p w:rsidR="00A56593" w:rsidRDefault="000042E7">
            <w:pPr>
              <w:tabs>
                <w:tab w:val="left" w:pos="540"/>
              </w:tabs>
              <w:contextualSpacing/>
              <w:jc w:val="both"/>
            </w:pPr>
            <w:r>
              <w:rPr>
                <w:u w:val="single"/>
              </w:rPr>
              <w:t>Требуется</w:t>
            </w:r>
            <w:r>
              <w:t>:</w:t>
            </w:r>
          </w:p>
          <w:p w:rsidR="00A56593" w:rsidRDefault="000042E7">
            <w:pPr>
              <w:tabs>
                <w:tab w:val="left" w:pos="540"/>
              </w:tabs>
              <w:contextualSpacing/>
              <w:jc w:val="both"/>
            </w:pPr>
            <w:r>
              <w:t xml:space="preserve">1. оценить темпы роста активов и соответствие их структуры структуре пассивов (с помощью соотношений кредитов и депозитов, МБК выданных и МБК полученных, иммобилизованных активов и собственных средств и др.); </w:t>
            </w:r>
          </w:p>
          <w:p w:rsidR="00A56593" w:rsidRDefault="000042E7">
            <w:pPr>
              <w:tabs>
                <w:tab w:val="left" w:pos="540"/>
              </w:tabs>
              <w:contextualSpacing/>
              <w:jc w:val="both"/>
            </w:pPr>
            <w:r>
              <w:t xml:space="preserve">2. рассчитать долю работающих активов (таблица 3), а также показатели рискованности кредитного портфеля (таблицы 2 и 3); </w:t>
            </w:r>
          </w:p>
          <w:p w:rsidR="00A56593" w:rsidRDefault="000042E7">
            <w:pPr>
              <w:tabs>
                <w:tab w:val="left" w:pos="540"/>
              </w:tabs>
              <w:contextualSpacing/>
              <w:jc w:val="both"/>
            </w:pPr>
            <w:r>
              <w:t>3. оценить уровень диверсификации кредитного портфеля; (таблица 1)</w:t>
            </w:r>
          </w:p>
          <w:p w:rsidR="00A56593" w:rsidRDefault="000042E7">
            <w:pPr>
              <w:tabs>
                <w:tab w:val="left" w:pos="540"/>
              </w:tabs>
              <w:contextualSpacing/>
              <w:jc w:val="both"/>
            </w:pPr>
            <w:r>
              <w:t>4. написать выводы по результатам проведенного анализа качества активов.</w:t>
            </w:r>
          </w:p>
          <w:p w:rsidR="00A56593" w:rsidRDefault="000042E7">
            <w:pPr>
              <w:tabs>
                <w:tab w:val="left" w:pos="540"/>
              </w:tabs>
              <w:ind w:firstLine="601"/>
              <w:contextualSpacing/>
              <w:jc w:val="both"/>
            </w:pPr>
            <w:r>
              <w:t>Основной капитал (I уровня) банка на 31.12.2015 составляет 151 млрд руб. По данным управленческой отчетности связанным сторонам выданы кредиты на общую сумму 170 млрд руб. (по состоянию на 31.12.2015).</w:t>
            </w:r>
          </w:p>
          <w:p w:rsidR="00A56593" w:rsidRDefault="000042E7">
            <w:pPr>
              <w:tabs>
                <w:tab w:val="left" w:pos="540"/>
              </w:tabs>
              <w:contextualSpacing/>
              <w:jc w:val="right"/>
            </w:pPr>
            <w:r>
              <w:t xml:space="preserve">Таблица 1. </w:t>
            </w:r>
          </w:p>
          <w:p w:rsidR="00A56593" w:rsidRDefault="000042E7">
            <w:pPr>
              <w:tabs>
                <w:tab w:val="left" w:pos="540"/>
              </w:tabs>
              <w:contextualSpacing/>
              <w:jc w:val="both"/>
            </w:pPr>
            <w:r>
              <w:t xml:space="preserve">Отраслевая структура корпоративных кредитов, на конец года </w:t>
            </w:r>
          </w:p>
          <w:p w:rsidR="00A56593" w:rsidRDefault="000042E7">
            <w:pPr>
              <w:tabs>
                <w:tab w:val="left" w:pos="540"/>
              </w:tabs>
              <w:contextualSpacing/>
              <w:jc w:val="right"/>
            </w:pPr>
            <w:r>
              <w:t>млрд руб.</w:t>
            </w:r>
          </w:p>
          <w:tbl>
            <w:tblPr>
              <w:tblW w:w="5829" w:type="dxa"/>
              <w:tblLayout w:type="fixed"/>
              <w:tblLook w:val="04A0" w:firstRow="1" w:lastRow="0" w:firstColumn="1" w:lastColumn="0" w:noHBand="0" w:noVBand="1"/>
            </w:tblPr>
            <w:tblGrid>
              <w:gridCol w:w="737"/>
              <w:gridCol w:w="2836"/>
              <w:gridCol w:w="708"/>
              <w:gridCol w:w="709"/>
              <w:gridCol w:w="839"/>
            </w:tblGrid>
            <w:tr w:rsidR="00A56593">
              <w:tc>
                <w:tcPr>
                  <w:tcW w:w="737" w:type="dxa"/>
                </w:tcPr>
                <w:p w:rsidR="00A56593" w:rsidRDefault="000042E7">
                  <w:pPr>
                    <w:jc w:val="center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№ п/п</w:t>
                  </w:r>
                </w:p>
              </w:tc>
              <w:tc>
                <w:tcPr>
                  <w:tcW w:w="2836" w:type="dxa"/>
                </w:tcPr>
                <w:p w:rsidR="00A56593" w:rsidRDefault="000042E7">
                  <w:pPr>
                    <w:jc w:val="center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Отрасль</w:t>
                  </w:r>
                </w:p>
              </w:tc>
              <w:tc>
                <w:tcPr>
                  <w:tcW w:w="708" w:type="dxa"/>
                  <w:vAlign w:val="center"/>
                </w:tcPr>
                <w:p w:rsidR="00A56593" w:rsidRDefault="000042E7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2013</w:t>
                  </w:r>
                </w:p>
              </w:tc>
              <w:tc>
                <w:tcPr>
                  <w:tcW w:w="709" w:type="dxa"/>
                  <w:vAlign w:val="center"/>
                </w:tcPr>
                <w:p w:rsidR="00A56593" w:rsidRDefault="000042E7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2014</w:t>
                  </w:r>
                </w:p>
              </w:tc>
              <w:tc>
                <w:tcPr>
                  <w:tcW w:w="839" w:type="dxa"/>
                  <w:vAlign w:val="center"/>
                </w:tcPr>
                <w:p w:rsidR="00A56593" w:rsidRDefault="000042E7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2015</w:t>
                  </w:r>
                </w:p>
              </w:tc>
            </w:tr>
            <w:tr w:rsidR="00A56593">
              <w:tc>
                <w:tcPr>
                  <w:tcW w:w="737" w:type="dxa"/>
                  <w:vAlign w:val="center"/>
                </w:tcPr>
                <w:p w:rsidR="00A56593" w:rsidRDefault="000042E7">
                  <w:pPr>
                    <w:jc w:val="center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1</w:t>
                  </w:r>
                </w:p>
              </w:tc>
              <w:tc>
                <w:tcPr>
                  <w:tcW w:w="2836" w:type="dxa"/>
                  <w:vAlign w:val="center"/>
                </w:tcPr>
                <w:p w:rsidR="00A56593" w:rsidRDefault="000042E7">
                  <w:pPr>
                    <w:rPr>
                      <w:color w:val="000000"/>
                      <w:sz w:val="18"/>
                      <w:szCs w:val="18"/>
                    </w:rPr>
                  </w:pPr>
                  <w:r>
                    <w:rPr>
                      <w:color w:val="000000"/>
                      <w:sz w:val="18"/>
                      <w:szCs w:val="18"/>
                    </w:rPr>
                    <w:t>Торговля</w:t>
                  </w:r>
                </w:p>
              </w:tc>
              <w:tc>
                <w:tcPr>
                  <w:tcW w:w="708" w:type="dxa"/>
                  <w:vAlign w:val="center"/>
                </w:tcPr>
                <w:p w:rsidR="00A56593" w:rsidRDefault="000042E7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79,5</w:t>
                  </w:r>
                </w:p>
              </w:tc>
              <w:tc>
                <w:tcPr>
                  <w:tcW w:w="709" w:type="dxa"/>
                  <w:vAlign w:val="center"/>
                </w:tcPr>
                <w:p w:rsidR="00A56593" w:rsidRDefault="000042E7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70,4</w:t>
                  </w:r>
                </w:p>
              </w:tc>
              <w:tc>
                <w:tcPr>
                  <w:tcW w:w="839" w:type="dxa"/>
                  <w:vAlign w:val="center"/>
                </w:tcPr>
                <w:p w:rsidR="00A56593" w:rsidRDefault="000042E7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114,3</w:t>
                  </w:r>
                </w:p>
              </w:tc>
            </w:tr>
            <w:tr w:rsidR="00A56593">
              <w:tc>
                <w:tcPr>
                  <w:tcW w:w="737" w:type="dxa"/>
                  <w:vAlign w:val="center"/>
                </w:tcPr>
                <w:p w:rsidR="00A56593" w:rsidRDefault="000042E7">
                  <w:pPr>
                    <w:jc w:val="center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2</w:t>
                  </w:r>
                </w:p>
              </w:tc>
              <w:tc>
                <w:tcPr>
                  <w:tcW w:w="2836" w:type="dxa"/>
                  <w:vAlign w:val="center"/>
                </w:tcPr>
                <w:p w:rsidR="00A56593" w:rsidRDefault="000042E7">
                  <w:pPr>
                    <w:rPr>
                      <w:color w:val="000000"/>
                      <w:sz w:val="18"/>
                      <w:szCs w:val="18"/>
                    </w:rPr>
                  </w:pPr>
                  <w:r>
                    <w:rPr>
                      <w:color w:val="000000"/>
                      <w:sz w:val="18"/>
                      <w:szCs w:val="18"/>
                    </w:rPr>
                    <w:t>Обрабатывающие производства</w:t>
                  </w:r>
                </w:p>
              </w:tc>
              <w:tc>
                <w:tcPr>
                  <w:tcW w:w="708" w:type="dxa"/>
                  <w:vAlign w:val="center"/>
                </w:tcPr>
                <w:p w:rsidR="00A56593" w:rsidRDefault="000042E7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12,2</w:t>
                  </w:r>
                </w:p>
              </w:tc>
              <w:tc>
                <w:tcPr>
                  <w:tcW w:w="709" w:type="dxa"/>
                  <w:vAlign w:val="center"/>
                </w:tcPr>
                <w:p w:rsidR="00A56593" w:rsidRDefault="000042E7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19,1</w:t>
                  </w:r>
                </w:p>
              </w:tc>
              <w:tc>
                <w:tcPr>
                  <w:tcW w:w="839" w:type="dxa"/>
                  <w:vAlign w:val="center"/>
                </w:tcPr>
                <w:p w:rsidR="00A56593" w:rsidRDefault="000042E7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63,7</w:t>
                  </w:r>
                </w:p>
              </w:tc>
            </w:tr>
            <w:tr w:rsidR="00A56593">
              <w:tc>
                <w:tcPr>
                  <w:tcW w:w="737" w:type="dxa"/>
                  <w:vAlign w:val="center"/>
                </w:tcPr>
                <w:p w:rsidR="00A56593" w:rsidRDefault="000042E7">
                  <w:pPr>
                    <w:jc w:val="center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3</w:t>
                  </w:r>
                </w:p>
              </w:tc>
              <w:tc>
                <w:tcPr>
                  <w:tcW w:w="2836" w:type="dxa"/>
                  <w:vAlign w:val="center"/>
                </w:tcPr>
                <w:p w:rsidR="00A56593" w:rsidRDefault="000042E7">
                  <w:pPr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Операции с недвижимым имуществом, аренда</w:t>
                  </w:r>
                </w:p>
              </w:tc>
              <w:tc>
                <w:tcPr>
                  <w:tcW w:w="708" w:type="dxa"/>
                  <w:vAlign w:val="center"/>
                </w:tcPr>
                <w:p w:rsidR="00A56593" w:rsidRDefault="000042E7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11,1</w:t>
                  </w:r>
                </w:p>
              </w:tc>
              <w:tc>
                <w:tcPr>
                  <w:tcW w:w="709" w:type="dxa"/>
                  <w:vAlign w:val="center"/>
                </w:tcPr>
                <w:p w:rsidR="00A56593" w:rsidRDefault="000042E7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15,1</w:t>
                  </w:r>
                </w:p>
              </w:tc>
              <w:tc>
                <w:tcPr>
                  <w:tcW w:w="839" w:type="dxa"/>
                  <w:vAlign w:val="center"/>
                </w:tcPr>
                <w:p w:rsidR="00A56593" w:rsidRDefault="000042E7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47,8</w:t>
                  </w:r>
                </w:p>
              </w:tc>
            </w:tr>
            <w:tr w:rsidR="00A56593">
              <w:tc>
                <w:tcPr>
                  <w:tcW w:w="737" w:type="dxa"/>
                  <w:vAlign w:val="center"/>
                </w:tcPr>
                <w:p w:rsidR="00A56593" w:rsidRDefault="000042E7">
                  <w:pPr>
                    <w:jc w:val="center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4</w:t>
                  </w:r>
                </w:p>
              </w:tc>
              <w:tc>
                <w:tcPr>
                  <w:tcW w:w="2836" w:type="dxa"/>
                  <w:vAlign w:val="center"/>
                </w:tcPr>
                <w:p w:rsidR="00A56593" w:rsidRDefault="000042E7">
                  <w:pPr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Финансовая деятельность</w:t>
                  </w:r>
                </w:p>
              </w:tc>
              <w:tc>
                <w:tcPr>
                  <w:tcW w:w="708" w:type="dxa"/>
                  <w:vAlign w:val="center"/>
                </w:tcPr>
                <w:p w:rsidR="00A56593" w:rsidRDefault="000042E7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25,0</w:t>
                  </w:r>
                </w:p>
              </w:tc>
              <w:tc>
                <w:tcPr>
                  <w:tcW w:w="709" w:type="dxa"/>
                  <w:vAlign w:val="center"/>
                </w:tcPr>
                <w:p w:rsidR="00A56593" w:rsidRDefault="000042E7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30,0</w:t>
                  </w:r>
                </w:p>
              </w:tc>
              <w:tc>
                <w:tcPr>
                  <w:tcW w:w="839" w:type="dxa"/>
                  <w:vAlign w:val="center"/>
                </w:tcPr>
                <w:p w:rsidR="00A56593" w:rsidRDefault="000042E7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45,0</w:t>
                  </w:r>
                </w:p>
              </w:tc>
            </w:tr>
            <w:tr w:rsidR="00A56593">
              <w:tc>
                <w:tcPr>
                  <w:tcW w:w="737" w:type="dxa"/>
                  <w:vAlign w:val="center"/>
                </w:tcPr>
                <w:p w:rsidR="00A56593" w:rsidRDefault="000042E7">
                  <w:pPr>
                    <w:jc w:val="center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5</w:t>
                  </w:r>
                </w:p>
              </w:tc>
              <w:tc>
                <w:tcPr>
                  <w:tcW w:w="2836" w:type="dxa"/>
                  <w:vAlign w:val="center"/>
                </w:tcPr>
                <w:p w:rsidR="00A56593" w:rsidRDefault="000042E7">
                  <w:pPr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Транспорт и связь</w:t>
                  </w:r>
                </w:p>
              </w:tc>
              <w:tc>
                <w:tcPr>
                  <w:tcW w:w="708" w:type="dxa"/>
                  <w:vAlign w:val="center"/>
                </w:tcPr>
                <w:p w:rsidR="00A56593" w:rsidRDefault="000042E7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8,5</w:t>
                  </w:r>
                </w:p>
              </w:tc>
              <w:tc>
                <w:tcPr>
                  <w:tcW w:w="709" w:type="dxa"/>
                  <w:vAlign w:val="center"/>
                </w:tcPr>
                <w:p w:rsidR="00A56593" w:rsidRDefault="000042E7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9,6</w:t>
                  </w:r>
                </w:p>
              </w:tc>
              <w:tc>
                <w:tcPr>
                  <w:tcW w:w="839" w:type="dxa"/>
                  <w:vAlign w:val="center"/>
                </w:tcPr>
                <w:p w:rsidR="00A56593" w:rsidRDefault="000042E7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28,8</w:t>
                  </w:r>
                </w:p>
              </w:tc>
            </w:tr>
            <w:tr w:rsidR="00A56593">
              <w:tc>
                <w:tcPr>
                  <w:tcW w:w="737" w:type="dxa"/>
                  <w:vAlign w:val="center"/>
                </w:tcPr>
                <w:p w:rsidR="00A56593" w:rsidRDefault="000042E7">
                  <w:pPr>
                    <w:jc w:val="center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6</w:t>
                  </w:r>
                </w:p>
              </w:tc>
              <w:tc>
                <w:tcPr>
                  <w:tcW w:w="2836" w:type="dxa"/>
                  <w:vAlign w:val="center"/>
                </w:tcPr>
                <w:p w:rsidR="00A56593" w:rsidRDefault="000042E7">
                  <w:pPr>
                    <w:rPr>
                      <w:color w:val="000000"/>
                      <w:sz w:val="18"/>
                      <w:szCs w:val="18"/>
                    </w:rPr>
                  </w:pPr>
                  <w:r>
                    <w:rPr>
                      <w:color w:val="000000"/>
                      <w:sz w:val="18"/>
                      <w:szCs w:val="18"/>
                    </w:rPr>
                    <w:t>Добыча полезных ископаемых</w:t>
                  </w:r>
                </w:p>
              </w:tc>
              <w:tc>
                <w:tcPr>
                  <w:tcW w:w="708" w:type="dxa"/>
                  <w:vAlign w:val="center"/>
                </w:tcPr>
                <w:p w:rsidR="00A56593" w:rsidRDefault="000042E7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0,9</w:t>
                  </w:r>
                </w:p>
              </w:tc>
              <w:tc>
                <w:tcPr>
                  <w:tcW w:w="709" w:type="dxa"/>
                  <w:vAlign w:val="center"/>
                </w:tcPr>
                <w:p w:rsidR="00A56593" w:rsidRDefault="000042E7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3,9</w:t>
                  </w:r>
                </w:p>
              </w:tc>
              <w:tc>
                <w:tcPr>
                  <w:tcW w:w="839" w:type="dxa"/>
                  <w:vAlign w:val="center"/>
                </w:tcPr>
                <w:p w:rsidR="00A56593" w:rsidRDefault="000042E7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28,6</w:t>
                  </w:r>
                </w:p>
              </w:tc>
            </w:tr>
            <w:tr w:rsidR="00A56593">
              <w:tc>
                <w:tcPr>
                  <w:tcW w:w="737" w:type="dxa"/>
                  <w:vAlign w:val="center"/>
                </w:tcPr>
                <w:p w:rsidR="00A56593" w:rsidRDefault="000042E7">
                  <w:pPr>
                    <w:jc w:val="center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lastRenderedPageBreak/>
                    <w:t>7</w:t>
                  </w:r>
                </w:p>
              </w:tc>
              <w:tc>
                <w:tcPr>
                  <w:tcW w:w="2836" w:type="dxa"/>
                  <w:vAlign w:val="center"/>
                </w:tcPr>
                <w:p w:rsidR="00A56593" w:rsidRDefault="000042E7">
                  <w:pPr>
                    <w:rPr>
                      <w:color w:val="000000"/>
                      <w:sz w:val="18"/>
                      <w:szCs w:val="18"/>
                    </w:rPr>
                  </w:pPr>
                  <w:r>
                    <w:rPr>
                      <w:color w:val="000000"/>
                      <w:sz w:val="18"/>
                      <w:szCs w:val="18"/>
                    </w:rPr>
                    <w:t>Строительство</w:t>
                  </w:r>
                </w:p>
              </w:tc>
              <w:tc>
                <w:tcPr>
                  <w:tcW w:w="708" w:type="dxa"/>
                  <w:vAlign w:val="center"/>
                </w:tcPr>
                <w:p w:rsidR="00A56593" w:rsidRDefault="000042E7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4,4</w:t>
                  </w:r>
                </w:p>
              </w:tc>
              <w:tc>
                <w:tcPr>
                  <w:tcW w:w="709" w:type="dxa"/>
                  <w:vAlign w:val="center"/>
                </w:tcPr>
                <w:p w:rsidR="00A56593" w:rsidRDefault="000042E7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4,3</w:t>
                  </w:r>
                </w:p>
              </w:tc>
              <w:tc>
                <w:tcPr>
                  <w:tcW w:w="839" w:type="dxa"/>
                  <w:vAlign w:val="center"/>
                </w:tcPr>
                <w:p w:rsidR="00A56593" w:rsidRDefault="000042E7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16,5</w:t>
                  </w:r>
                </w:p>
              </w:tc>
            </w:tr>
            <w:tr w:rsidR="00A56593">
              <w:tc>
                <w:tcPr>
                  <w:tcW w:w="737" w:type="dxa"/>
                  <w:vAlign w:val="center"/>
                </w:tcPr>
                <w:p w:rsidR="00A56593" w:rsidRDefault="000042E7">
                  <w:pPr>
                    <w:jc w:val="center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8</w:t>
                  </w:r>
                </w:p>
              </w:tc>
              <w:tc>
                <w:tcPr>
                  <w:tcW w:w="2836" w:type="dxa"/>
                  <w:vAlign w:val="center"/>
                </w:tcPr>
                <w:p w:rsidR="00A56593" w:rsidRDefault="000042E7">
                  <w:pPr>
                    <w:rPr>
                      <w:color w:val="000000"/>
                      <w:sz w:val="18"/>
                      <w:szCs w:val="18"/>
                    </w:rPr>
                  </w:pPr>
                  <w:r>
                    <w:rPr>
                      <w:color w:val="000000"/>
                      <w:sz w:val="18"/>
                      <w:szCs w:val="18"/>
                    </w:rPr>
                    <w:t>Сельское хозяйство</w:t>
                  </w:r>
                </w:p>
              </w:tc>
              <w:tc>
                <w:tcPr>
                  <w:tcW w:w="708" w:type="dxa"/>
                  <w:vAlign w:val="center"/>
                </w:tcPr>
                <w:p w:rsidR="00A56593" w:rsidRDefault="000042E7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0,0</w:t>
                  </w:r>
                </w:p>
              </w:tc>
              <w:tc>
                <w:tcPr>
                  <w:tcW w:w="709" w:type="dxa"/>
                  <w:vAlign w:val="center"/>
                </w:tcPr>
                <w:p w:rsidR="00A56593" w:rsidRDefault="000042E7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3,9</w:t>
                  </w:r>
                </w:p>
              </w:tc>
              <w:tc>
                <w:tcPr>
                  <w:tcW w:w="839" w:type="dxa"/>
                  <w:vAlign w:val="center"/>
                </w:tcPr>
                <w:p w:rsidR="00A56593" w:rsidRDefault="000042E7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8,4</w:t>
                  </w:r>
                </w:p>
              </w:tc>
            </w:tr>
            <w:tr w:rsidR="00A56593">
              <w:tc>
                <w:tcPr>
                  <w:tcW w:w="737" w:type="dxa"/>
                  <w:vAlign w:val="center"/>
                </w:tcPr>
                <w:p w:rsidR="00A56593" w:rsidRDefault="000042E7">
                  <w:pPr>
                    <w:jc w:val="center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9</w:t>
                  </w:r>
                </w:p>
              </w:tc>
              <w:tc>
                <w:tcPr>
                  <w:tcW w:w="2836" w:type="dxa"/>
                  <w:vAlign w:val="center"/>
                </w:tcPr>
                <w:p w:rsidR="00A56593" w:rsidRDefault="000042E7">
                  <w:pPr>
                    <w:rPr>
                      <w:color w:val="000000"/>
                      <w:sz w:val="18"/>
                      <w:szCs w:val="18"/>
                    </w:rPr>
                  </w:pPr>
                  <w:r>
                    <w:rPr>
                      <w:color w:val="000000"/>
                      <w:sz w:val="18"/>
                      <w:szCs w:val="18"/>
                    </w:rPr>
                    <w:t>Электроэнергетика</w:t>
                  </w:r>
                </w:p>
              </w:tc>
              <w:tc>
                <w:tcPr>
                  <w:tcW w:w="708" w:type="dxa"/>
                  <w:vAlign w:val="center"/>
                </w:tcPr>
                <w:p w:rsidR="00A56593" w:rsidRDefault="000042E7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0,0</w:t>
                  </w:r>
                </w:p>
              </w:tc>
              <w:tc>
                <w:tcPr>
                  <w:tcW w:w="709" w:type="dxa"/>
                  <w:vAlign w:val="center"/>
                </w:tcPr>
                <w:p w:rsidR="00A56593" w:rsidRDefault="000042E7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0,1</w:t>
                  </w:r>
                </w:p>
              </w:tc>
              <w:tc>
                <w:tcPr>
                  <w:tcW w:w="839" w:type="dxa"/>
                  <w:vAlign w:val="center"/>
                </w:tcPr>
                <w:p w:rsidR="00A56593" w:rsidRDefault="000042E7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2,5</w:t>
                  </w:r>
                </w:p>
              </w:tc>
            </w:tr>
            <w:tr w:rsidR="00A56593">
              <w:tc>
                <w:tcPr>
                  <w:tcW w:w="737" w:type="dxa"/>
                  <w:vAlign w:val="center"/>
                </w:tcPr>
                <w:p w:rsidR="00A56593" w:rsidRDefault="000042E7">
                  <w:pPr>
                    <w:jc w:val="center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10</w:t>
                  </w:r>
                </w:p>
              </w:tc>
              <w:tc>
                <w:tcPr>
                  <w:tcW w:w="2836" w:type="dxa"/>
                  <w:vAlign w:val="center"/>
                </w:tcPr>
                <w:p w:rsidR="00A56593" w:rsidRDefault="000042E7">
                  <w:pPr>
                    <w:rPr>
                      <w:color w:val="000000"/>
                      <w:sz w:val="18"/>
                      <w:szCs w:val="18"/>
                    </w:rPr>
                  </w:pPr>
                  <w:r>
                    <w:rPr>
                      <w:color w:val="000000"/>
                      <w:sz w:val="18"/>
                      <w:szCs w:val="18"/>
                    </w:rPr>
                    <w:t>Прочие виды деятельности</w:t>
                  </w:r>
                </w:p>
              </w:tc>
              <w:tc>
                <w:tcPr>
                  <w:tcW w:w="708" w:type="dxa"/>
                  <w:vAlign w:val="center"/>
                </w:tcPr>
                <w:p w:rsidR="00A56593" w:rsidRDefault="000042E7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57,8</w:t>
                  </w:r>
                </w:p>
              </w:tc>
              <w:tc>
                <w:tcPr>
                  <w:tcW w:w="709" w:type="dxa"/>
                  <w:vAlign w:val="center"/>
                </w:tcPr>
                <w:p w:rsidR="00A56593" w:rsidRDefault="000042E7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92,4</w:t>
                  </w:r>
                </w:p>
              </w:tc>
              <w:tc>
                <w:tcPr>
                  <w:tcW w:w="839" w:type="dxa"/>
                  <w:vAlign w:val="center"/>
                </w:tcPr>
                <w:p w:rsidR="00A56593" w:rsidRDefault="000042E7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136,8</w:t>
                  </w:r>
                </w:p>
              </w:tc>
            </w:tr>
            <w:tr w:rsidR="00A56593">
              <w:tc>
                <w:tcPr>
                  <w:tcW w:w="737" w:type="dxa"/>
                  <w:vAlign w:val="center"/>
                </w:tcPr>
                <w:p w:rsidR="00A56593" w:rsidRDefault="000042E7">
                  <w:pPr>
                    <w:jc w:val="center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11</w:t>
                  </w:r>
                </w:p>
              </w:tc>
              <w:tc>
                <w:tcPr>
                  <w:tcW w:w="2836" w:type="dxa"/>
                  <w:vAlign w:val="center"/>
                </w:tcPr>
                <w:p w:rsidR="00A56593" w:rsidRDefault="000042E7">
                  <w:pPr>
                    <w:rPr>
                      <w:color w:val="000000"/>
                      <w:sz w:val="18"/>
                      <w:szCs w:val="18"/>
                    </w:rPr>
                  </w:pPr>
                  <w:r>
                    <w:rPr>
                      <w:color w:val="000000"/>
                      <w:sz w:val="18"/>
                      <w:szCs w:val="18"/>
                    </w:rPr>
                    <w:t>Требования по операциям РЕПО</w:t>
                  </w:r>
                </w:p>
              </w:tc>
              <w:tc>
                <w:tcPr>
                  <w:tcW w:w="708" w:type="dxa"/>
                  <w:vAlign w:val="center"/>
                </w:tcPr>
                <w:p w:rsidR="00A56593" w:rsidRDefault="000042E7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8,2</w:t>
                  </w:r>
                </w:p>
              </w:tc>
              <w:tc>
                <w:tcPr>
                  <w:tcW w:w="709" w:type="dxa"/>
                  <w:vAlign w:val="center"/>
                </w:tcPr>
                <w:p w:rsidR="00A56593" w:rsidRDefault="000042E7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12,1</w:t>
                  </w:r>
                </w:p>
              </w:tc>
              <w:tc>
                <w:tcPr>
                  <w:tcW w:w="839" w:type="dxa"/>
                  <w:vAlign w:val="center"/>
                </w:tcPr>
                <w:p w:rsidR="00A56593" w:rsidRDefault="000042E7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201,0</w:t>
                  </w:r>
                </w:p>
              </w:tc>
            </w:tr>
            <w:tr w:rsidR="00A56593">
              <w:tc>
                <w:tcPr>
                  <w:tcW w:w="737" w:type="dxa"/>
                  <w:vAlign w:val="center"/>
                </w:tcPr>
                <w:p w:rsidR="00A56593" w:rsidRDefault="00A56593">
                  <w:pPr>
                    <w:jc w:val="center"/>
                    <w:rPr>
                      <w:b/>
                      <w:sz w:val="18"/>
                      <w:szCs w:val="18"/>
                    </w:rPr>
                  </w:pPr>
                </w:p>
              </w:tc>
              <w:tc>
                <w:tcPr>
                  <w:tcW w:w="2836" w:type="dxa"/>
                  <w:vAlign w:val="center"/>
                </w:tcPr>
                <w:p w:rsidR="00A56593" w:rsidRDefault="000042E7">
                  <w:pPr>
                    <w:rPr>
                      <w:b/>
                      <w:sz w:val="18"/>
                      <w:szCs w:val="18"/>
                    </w:rPr>
                  </w:pPr>
                  <w:r>
                    <w:rPr>
                      <w:b/>
                      <w:sz w:val="18"/>
                      <w:szCs w:val="18"/>
                    </w:rPr>
                    <w:t>Итого корпоративные кредиты</w:t>
                  </w:r>
                </w:p>
              </w:tc>
              <w:tc>
                <w:tcPr>
                  <w:tcW w:w="708" w:type="dxa"/>
                  <w:vAlign w:val="center"/>
                </w:tcPr>
                <w:p w:rsidR="00A56593" w:rsidRDefault="000042E7">
                  <w:pPr>
                    <w:jc w:val="right"/>
                    <w:rPr>
                      <w:b/>
                      <w:bCs/>
                      <w:sz w:val="18"/>
                      <w:szCs w:val="18"/>
                    </w:rPr>
                  </w:pPr>
                  <w:r>
                    <w:rPr>
                      <w:b/>
                      <w:bCs/>
                      <w:sz w:val="18"/>
                      <w:szCs w:val="18"/>
                    </w:rPr>
                    <w:t>207,7</w:t>
                  </w:r>
                </w:p>
              </w:tc>
              <w:tc>
                <w:tcPr>
                  <w:tcW w:w="709" w:type="dxa"/>
                  <w:vAlign w:val="center"/>
                </w:tcPr>
                <w:p w:rsidR="00A56593" w:rsidRDefault="000042E7">
                  <w:pPr>
                    <w:jc w:val="right"/>
                    <w:rPr>
                      <w:b/>
                      <w:bCs/>
                      <w:sz w:val="18"/>
                      <w:szCs w:val="18"/>
                    </w:rPr>
                  </w:pPr>
                  <w:r>
                    <w:rPr>
                      <w:b/>
                      <w:bCs/>
                      <w:sz w:val="18"/>
                      <w:szCs w:val="18"/>
                    </w:rPr>
                    <w:t>260,8</w:t>
                  </w:r>
                </w:p>
              </w:tc>
              <w:tc>
                <w:tcPr>
                  <w:tcW w:w="839" w:type="dxa"/>
                  <w:vAlign w:val="center"/>
                </w:tcPr>
                <w:p w:rsidR="00A56593" w:rsidRDefault="000042E7">
                  <w:pPr>
                    <w:jc w:val="right"/>
                    <w:rPr>
                      <w:b/>
                      <w:bCs/>
                      <w:sz w:val="18"/>
                      <w:szCs w:val="18"/>
                    </w:rPr>
                  </w:pPr>
                  <w:r>
                    <w:rPr>
                      <w:b/>
                      <w:bCs/>
                      <w:sz w:val="18"/>
                      <w:szCs w:val="18"/>
                    </w:rPr>
                    <w:t>693,2</w:t>
                  </w:r>
                </w:p>
              </w:tc>
            </w:tr>
          </w:tbl>
          <w:p w:rsidR="00A56593" w:rsidRDefault="000042E7">
            <w:pPr>
              <w:tabs>
                <w:tab w:val="left" w:pos="540"/>
              </w:tabs>
              <w:contextualSpacing/>
              <w:jc w:val="right"/>
            </w:pPr>
            <w:r>
              <w:t xml:space="preserve">Таблица 2. </w:t>
            </w:r>
          </w:p>
          <w:p w:rsidR="00A56593" w:rsidRDefault="000042E7">
            <w:pPr>
              <w:tabs>
                <w:tab w:val="left" w:pos="540"/>
              </w:tabs>
              <w:contextualSpacing/>
              <w:jc w:val="both"/>
            </w:pPr>
            <w:r>
              <w:t>Динамика просроченной за-</w:t>
            </w:r>
            <w:proofErr w:type="spellStart"/>
            <w:r>
              <w:t>ти</w:t>
            </w:r>
            <w:proofErr w:type="spellEnd"/>
            <w:r>
              <w:t xml:space="preserve"> и РВПС, на конец года, млрд руб.</w:t>
            </w:r>
          </w:p>
          <w:tbl>
            <w:tblPr>
              <w:tblW w:w="6020" w:type="dxa"/>
              <w:tblLayout w:type="fixed"/>
              <w:tblLook w:val="04A0" w:firstRow="1" w:lastRow="0" w:firstColumn="1" w:lastColumn="0" w:noHBand="0" w:noVBand="1"/>
            </w:tblPr>
            <w:tblGrid>
              <w:gridCol w:w="454"/>
              <w:gridCol w:w="1611"/>
              <w:gridCol w:w="1133"/>
              <w:gridCol w:w="708"/>
              <w:gridCol w:w="708"/>
              <w:gridCol w:w="709"/>
              <w:gridCol w:w="697"/>
            </w:tblGrid>
            <w:tr w:rsidR="00A56593">
              <w:tc>
                <w:tcPr>
                  <w:tcW w:w="453" w:type="dxa"/>
                  <w:vAlign w:val="bottom"/>
                </w:tcPr>
                <w:p w:rsidR="00A56593" w:rsidRDefault="000042E7">
                  <w:pPr>
                    <w:rPr>
                      <w:rFonts w:eastAsia="Times New Roman"/>
                      <w:color w:val="000000"/>
                      <w:sz w:val="18"/>
                      <w:szCs w:val="18"/>
                    </w:rPr>
                  </w:pPr>
                  <w:r>
                    <w:rPr>
                      <w:rFonts w:eastAsia="Times New Roman"/>
                      <w:color w:val="000000"/>
                      <w:sz w:val="18"/>
                      <w:szCs w:val="18"/>
                    </w:rPr>
                    <w:t> </w:t>
                  </w:r>
                </w:p>
              </w:tc>
              <w:tc>
                <w:tcPr>
                  <w:tcW w:w="1611" w:type="dxa"/>
                  <w:vAlign w:val="bottom"/>
                </w:tcPr>
                <w:p w:rsidR="00A56593" w:rsidRDefault="000042E7">
                  <w:pPr>
                    <w:rPr>
                      <w:rFonts w:eastAsia="Times New Roman"/>
                      <w:bCs/>
                      <w:color w:val="000000"/>
                      <w:sz w:val="18"/>
                      <w:szCs w:val="18"/>
                    </w:rPr>
                  </w:pPr>
                  <w:r>
                    <w:rPr>
                      <w:rFonts w:eastAsia="Times New Roman"/>
                      <w:bCs/>
                      <w:color w:val="000000"/>
                      <w:sz w:val="18"/>
                      <w:szCs w:val="18"/>
                    </w:rPr>
                    <w:t>РВПС и просроченная задолженность</w:t>
                  </w:r>
                </w:p>
              </w:tc>
              <w:tc>
                <w:tcPr>
                  <w:tcW w:w="1133" w:type="dxa"/>
                  <w:vAlign w:val="bottom"/>
                </w:tcPr>
                <w:p w:rsidR="00A56593" w:rsidRDefault="00A56593">
                  <w:pPr>
                    <w:jc w:val="center"/>
                    <w:rPr>
                      <w:rFonts w:eastAsia="Times New Roman"/>
                      <w:sz w:val="18"/>
                      <w:szCs w:val="18"/>
                    </w:rPr>
                  </w:pPr>
                </w:p>
              </w:tc>
              <w:tc>
                <w:tcPr>
                  <w:tcW w:w="708" w:type="dxa"/>
                  <w:vAlign w:val="center"/>
                </w:tcPr>
                <w:p w:rsidR="00A56593" w:rsidRDefault="000042E7">
                  <w:pPr>
                    <w:jc w:val="center"/>
                    <w:rPr>
                      <w:rFonts w:eastAsia="Times New Roman"/>
                      <w:color w:val="000000"/>
                      <w:sz w:val="18"/>
                      <w:szCs w:val="18"/>
                    </w:rPr>
                  </w:pPr>
                  <w:r>
                    <w:rPr>
                      <w:rFonts w:eastAsia="Times New Roman"/>
                      <w:sz w:val="18"/>
                      <w:szCs w:val="18"/>
                    </w:rPr>
                    <w:t>2012</w:t>
                  </w:r>
                </w:p>
              </w:tc>
              <w:tc>
                <w:tcPr>
                  <w:tcW w:w="708" w:type="dxa"/>
                  <w:vAlign w:val="center"/>
                </w:tcPr>
                <w:p w:rsidR="00A56593" w:rsidRDefault="000042E7">
                  <w:pPr>
                    <w:jc w:val="center"/>
                    <w:rPr>
                      <w:rFonts w:eastAsia="Times New Roman"/>
                      <w:color w:val="000000"/>
                      <w:sz w:val="18"/>
                      <w:szCs w:val="18"/>
                    </w:rPr>
                  </w:pPr>
                  <w:r>
                    <w:rPr>
                      <w:rFonts w:eastAsia="Times New Roman"/>
                      <w:color w:val="000000"/>
                      <w:sz w:val="18"/>
                      <w:szCs w:val="18"/>
                    </w:rPr>
                    <w:t>2013</w:t>
                  </w:r>
                </w:p>
              </w:tc>
              <w:tc>
                <w:tcPr>
                  <w:tcW w:w="709" w:type="dxa"/>
                  <w:vAlign w:val="center"/>
                </w:tcPr>
                <w:p w:rsidR="00A56593" w:rsidRDefault="000042E7">
                  <w:pPr>
                    <w:jc w:val="center"/>
                    <w:rPr>
                      <w:rFonts w:eastAsia="Times New Roman"/>
                      <w:sz w:val="18"/>
                      <w:szCs w:val="18"/>
                    </w:rPr>
                  </w:pPr>
                  <w:r>
                    <w:rPr>
                      <w:rFonts w:eastAsia="Times New Roman"/>
                      <w:sz w:val="18"/>
                      <w:szCs w:val="18"/>
                    </w:rPr>
                    <w:t>2014</w:t>
                  </w:r>
                </w:p>
              </w:tc>
              <w:tc>
                <w:tcPr>
                  <w:tcW w:w="697" w:type="dxa"/>
                  <w:vAlign w:val="center"/>
                </w:tcPr>
                <w:p w:rsidR="00A56593" w:rsidRDefault="000042E7">
                  <w:pPr>
                    <w:jc w:val="center"/>
                    <w:rPr>
                      <w:rFonts w:eastAsia="Times New Roman"/>
                      <w:sz w:val="18"/>
                      <w:szCs w:val="18"/>
                    </w:rPr>
                  </w:pPr>
                  <w:r>
                    <w:rPr>
                      <w:rFonts w:eastAsia="Times New Roman"/>
                      <w:sz w:val="18"/>
                      <w:szCs w:val="18"/>
                    </w:rPr>
                    <w:t>2015</w:t>
                  </w:r>
                </w:p>
              </w:tc>
            </w:tr>
            <w:tr w:rsidR="00A56593">
              <w:tc>
                <w:tcPr>
                  <w:tcW w:w="453" w:type="dxa"/>
                  <w:vAlign w:val="bottom"/>
                </w:tcPr>
                <w:p w:rsidR="00A56593" w:rsidRDefault="000042E7">
                  <w:pPr>
                    <w:rPr>
                      <w:rFonts w:eastAsia="Times New Roman"/>
                      <w:color w:val="000000"/>
                      <w:sz w:val="18"/>
                      <w:szCs w:val="18"/>
                    </w:rPr>
                  </w:pPr>
                  <w:r>
                    <w:rPr>
                      <w:rFonts w:eastAsia="Times New Roman"/>
                      <w:color w:val="000000"/>
                      <w:sz w:val="18"/>
                      <w:szCs w:val="18"/>
                    </w:rPr>
                    <w:t>1.</w:t>
                  </w:r>
                </w:p>
              </w:tc>
              <w:tc>
                <w:tcPr>
                  <w:tcW w:w="5566" w:type="dxa"/>
                  <w:gridSpan w:val="6"/>
                </w:tcPr>
                <w:p w:rsidR="00A56593" w:rsidRDefault="000042E7">
                  <w:pPr>
                    <w:rPr>
                      <w:rFonts w:eastAsia="Times New Roman"/>
                      <w:color w:val="000000"/>
                      <w:sz w:val="18"/>
                      <w:szCs w:val="18"/>
                    </w:rPr>
                  </w:pPr>
                  <w:r>
                    <w:rPr>
                      <w:rFonts w:eastAsia="Times New Roman"/>
                      <w:color w:val="000000"/>
                      <w:sz w:val="18"/>
                      <w:szCs w:val="18"/>
                    </w:rPr>
                    <w:t>Корпоративный портфель</w:t>
                  </w:r>
                  <w:r>
                    <w:rPr>
                      <w:rFonts w:eastAsia="Times New Roman"/>
                      <w:sz w:val="18"/>
                      <w:szCs w:val="18"/>
                    </w:rPr>
                    <w:t> </w:t>
                  </w:r>
                </w:p>
              </w:tc>
            </w:tr>
            <w:tr w:rsidR="00A56593">
              <w:tc>
                <w:tcPr>
                  <w:tcW w:w="453" w:type="dxa"/>
                  <w:vAlign w:val="bottom"/>
                </w:tcPr>
                <w:p w:rsidR="00A56593" w:rsidRDefault="000042E7">
                  <w:pPr>
                    <w:rPr>
                      <w:rFonts w:eastAsia="Times New Roman"/>
                      <w:color w:val="000000"/>
                      <w:sz w:val="18"/>
                      <w:szCs w:val="18"/>
                    </w:rPr>
                  </w:pPr>
                  <w:r>
                    <w:rPr>
                      <w:rFonts w:eastAsia="Times New Roman"/>
                      <w:color w:val="000000"/>
                      <w:sz w:val="18"/>
                      <w:szCs w:val="18"/>
                    </w:rPr>
                    <w:t> </w:t>
                  </w:r>
                </w:p>
              </w:tc>
              <w:tc>
                <w:tcPr>
                  <w:tcW w:w="2744" w:type="dxa"/>
                  <w:gridSpan w:val="2"/>
                  <w:vAlign w:val="bottom"/>
                </w:tcPr>
                <w:p w:rsidR="00A56593" w:rsidRDefault="000042E7">
                  <w:pPr>
                    <w:rPr>
                      <w:rFonts w:eastAsia="Times New Roman"/>
                      <w:color w:val="000000"/>
                      <w:sz w:val="18"/>
                      <w:szCs w:val="18"/>
                    </w:rPr>
                  </w:pPr>
                  <w:r>
                    <w:rPr>
                      <w:rFonts w:eastAsia="Times New Roman"/>
                      <w:color w:val="000000"/>
                      <w:sz w:val="18"/>
                      <w:szCs w:val="18"/>
                    </w:rPr>
                    <w:t> просроченная задолженность</w:t>
                  </w:r>
                </w:p>
              </w:tc>
              <w:tc>
                <w:tcPr>
                  <w:tcW w:w="708" w:type="dxa"/>
                  <w:vAlign w:val="center"/>
                </w:tcPr>
                <w:p w:rsidR="00A56593" w:rsidRDefault="000042E7">
                  <w:pPr>
                    <w:jc w:val="right"/>
                    <w:rPr>
                      <w:rFonts w:eastAsia="Times New Roman"/>
                      <w:sz w:val="18"/>
                      <w:szCs w:val="18"/>
                    </w:rPr>
                  </w:pPr>
                  <w:r>
                    <w:rPr>
                      <w:rFonts w:eastAsia="Times New Roman"/>
                      <w:sz w:val="18"/>
                      <w:szCs w:val="18"/>
                    </w:rPr>
                    <w:t>0,5</w:t>
                  </w:r>
                </w:p>
              </w:tc>
              <w:tc>
                <w:tcPr>
                  <w:tcW w:w="708" w:type="dxa"/>
                  <w:vAlign w:val="center"/>
                </w:tcPr>
                <w:p w:rsidR="00A56593" w:rsidRDefault="000042E7">
                  <w:pPr>
                    <w:jc w:val="right"/>
                    <w:rPr>
                      <w:rFonts w:eastAsia="Times New Roman"/>
                      <w:sz w:val="18"/>
                      <w:szCs w:val="18"/>
                    </w:rPr>
                  </w:pPr>
                  <w:r>
                    <w:rPr>
                      <w:rFonts w:eastAsia="Times New Roman"/>
                      <w:sz w:val="18"/>
                      <w:szCs w:val="18"/>
                    </w:rPr>
                    <w:t>1,2</w:t>
                  </w:r>
                </w:p>
              </w:tc>
              <w:tc>
                <w:tcPr>
                  <w:tcW w:w="709" w:type="dxa"/>
                  <w:vAlign w:val="center"/>
                </w:tcPr>
                <w:p w:rsidR="00A56593" w:rsidRDefault="000042E7">
                  <w:pPr>
                    <w:jc w:val="right"/>
                    <w:rPr>
                      <w:rFonts w:eastAsia="Times New Roman"/>
                      <w:sz w:val="18"/>
                      <w:szCs w:val="18"/>
                    </w:rPr>
                  </w:pPr>
                  <w:r>
                    <w:rPr>
                      <w:rFonts w:eastAsia="Times New Roman"/>
                      <w:sz w:val="18"/>
                      <w:szCs w:val="18"/>
                    </w:rPr>
                    <w:t>4,3</w:t>
                  </w:r>
                </w:p>
              </w:tc>
              <w:tc>
                <w:tcPr>
                  <w:tcW w:w="697" w:type="dxa"/>
                  <w:vAlign w:val="center"/>
                </w:tcPr>
                <w:p w:rsidR="00A56593" w:rsidRDefault="000042E7">
                  <w:pPr>
                    <w:jc w:val="right"/>
                    <w:rPr>
                      <w:rFonts w:eastAsia="Times New Roman"/>
                      <w:sz w:val="18"/>
                      <w:szCs w:val="18"/>
                    </w:rPr>
                  </w:pPr>
                  <w:r>
                    <w:rPr>
                      <w:rFonts w:eastAsia="Times New Roman"/>
                      <w:sz w:val="18"/>
                      <w:szCs w:val="18"/>
                    </w:rPr>
                    <w:t>27,7</w:t>
                  </w:r>
                </w:p>
              </w:tc>
            </w:tr>
            <w:tr w:rsidR="00A56593">
              <w:tc>
                <w:tcPr>
                  <w:tcW w:w="453" w:type="dxa"/>
                  <w:vAlign w:val="bottom"/>
                </w:tcPr>
                <w:p w:rsidR="00A56593" w:rsidRDefault="000042E7">
                  <w:pPr>
                    <w:rPr>
                      <w:rFonts w:eastAsia="Times New Roman"/>
                      <w:color w:val="000000"/>
                      <w:sz w:val="18"/>
                      <w:szCs w:val="18"/>
                    </w:rPr>
                  </w:pPr>
                  <w:r>
                    <w:rPr>
                      <w:rFonts w:eastAsia="Times New Roman"/>
                      <w:color w:val="000000"/>
                      <w:sz w:val="18"/>
                      <w:szCs w:val="18"/>
                    </w:rPr>
                    <w:t> </w:t>
                  </w:r>
                </w:p>
              </w:tc>
              <w:tc>
                <w:tcPr>
                  <w:tcW w:w="2744" w:type="dxa"/>
                  <w:gridSpan w:val="2"/>
                  <w:vAlign w:val="bottom"/>
                </w:tcPr>
                <w:p w:rsidR="00A56593" w:rsidRDefault="000042E7">
                  <w:pPr>
                    <w:rPr>
                      <w:rFonts w:eastAsia="Times New Roman"/>
                      <w:color w:val="000000"/>
                      <w:sz w:val="18"/>
                      <w:szCs w:val="18"/>
                    </w:rPr>
                  </w:pPr>
                  <w:r>
                    <w:rPr>
                      <w:rFonts w:eastAsia="Times New Roman"/>
                      <w:color w:val="000000"/>
                      <w:sz w:val="18"/>
                      <w:szCs w:val="18"/>
                    </w:rPr>
                    <w:t> РВПС</w:t>
                  </w:r>
                </w:p>
              </w:tc>
              <w:tc>
                <w:tcPr>
                  <w:tcW w:w="708" w:type="dxa"/>
                  <w:vAlign w:val="center"/>
                </w:tcPr>
                <w:p w:rsidR="00A56593" w:rsidRDefault="000042E7">
                  <w:pPr>
                    <w:jc w:val="right"/>
                    <w:rPr>
                      <w:rFonts w:eastAsia="Times New Roman"/>
                      <w:sz w:val="18"/>
                      <w:szCs w:val="18"/>
                    </w:rPr>
                  </w:pPr>
                  <w:r>
                    <w:rPr>
                      <w:rFonts w:eastAsia="Times New Roman"/>
                      <w:sz w:val="18"/>
                      <w:szCs w:val="18"/>
                    </w:rPr>
                    <w:t>0,5</w:t>
                  </w:r>
                </w:p>
              </w:tc>
              <w:tc>
                <w:tcPr>
                  <w:tcW w:w="708" w:type="dxa"/>
                  <w:vAlign w:val="center"/>
                </w:tcPr>
                <w:p w:rsidR="00A56593" w:rsidRDefault="000042E7">
                  <w:pPr>
                    <w:jc w:val="right"/>
                    <w:rPr>
                      <w:rFonts w:eastAsia="Times New Roman"/>
                      <w:sz w:val="18"/>
                      <w:szCs w:val="18"/>
                    </w:rPr>
                  </w:pPr>
                  <w:r>
                    <w:rPr>
                      <w:rFonts w:eastAsia="Times New Roman"/>
                      <w:sz w:val="18"/>
                      <w:szCs w:val="18"/>
                    </w:rPr>
                    <w:t>0,9</w:t>
                  </w:r>
                </w:p>
              </w:tc>
              <w:tc>
                <w:tcPr>
                  <w:tcW w:w="709" w:type="dxa"/>
                  <w:vAlign w:val="center"/>
                </w:tcPr>
                <w:p w:rsidR="00A56593" w:rsidRDefault="000042E7">
                  <w:pPr>
                    <w:jc w:val="right"/>
                    <w:rPr>
                      <w:rFonts w:eastAsia="Times New Roman"/>
                      <w:sz w:val="18"/>
                      <w:szCs w:val="18"/>
                    </w:rPr>
                  </w:pPr>
                  <w:r>
                    <w:rPr>
                      <w:rFonts w:eastAsia="Times New Roman"/>
                      <w:sz w:val="18"/>
                      <w:szCs w:val="18"/>
                    </w:rPr>
                    <w:t> 3,2</w:t>
                  </w:r>
                </w:p>
              </w:tc>
              <w:tc>
                <w:tcPr>
                  <w:tcW w:w="697" w:type="dxa"/>
                  <w:vAlign w:val="center"/>
                </w:tcPr>
                <w:p w:rsidR="00A56593" w:rsidRDefault="000042E7">
                  <w:pPr>
                    <w:jc w:val="right"/>
                    <w:rPr>
                      <w:rFonts w:eastAsia="Times New Roman"/>
                      <w:sz w:val="18"/>
                      <w:szCs w:val="18"/>
                    </w:rPr>
                  </w:pPr>
                  <w:r>
                    <w:rPr>
                      <w:rFonts w:eastAsia="Times New Roman"/>
                      <w:sz w:val="18"/>
                      <w:szCs w:val="18"/>
                    </w:rPr>
                    <w:t>23,4 </w:t>
                  </w:r>
                </w:p>
              </w:tc>
            </w:tr>
            <w:tr w:rsidR="00A56593">
              <w:tc>
                <w:tcPr>
                  <w:tcW w:w="453" w:type="dxa"/>
                  <w:vAlign w:val="bottom"/>
                </w:tcPr>
                <w:p w:rsidR="00A56593" w:rsidRDefault="000042E7">
                  <w:pPr>
                    <w:rPr>
                      <w:rFonts w:eastAsia="Times New Roman"/>
                      <w:color w:val="000000"/>
                      <w:sz w:val="18"/>
                      <w:szCs w:val="18"/>
                    </w:rPr>
                  </w:pPr>
                  <w:r>
                    <w:rPr>
                      <w:rFonts w:eastAsia="Times New Roman"/>
                      <w:color w:val="000000"/>
                      <w:sz w:val="18"/>
                      <w:szCs w:val="18"/>
                    </w:rPr>
                    <w:t>2.</w:t>
                  </w:r>
                </w:p>
              </w:tc>
              <w:tc>
                <w:tcPr>
                  <w:tcW w:w="5566" w:type="dxa"/>
                  <w:gridSpan w:val="6"/>
                  <w:vAlign w:val="bottom"/>
                </w:tcPr>
                <w:p w:rsidR="00A56593" w:rsidRDefault="000042E7">
                  <w:pPr>
                    <w:rPr>
                      <w:rFonts w:eastAsia="Times New Roman"/>
                      <w:color w:val="000000"/>
                      <w:sz w:val="18"/>
                      <w:szCs w:val="18"/>
                    </w:rPr>
                  </w:pPr>
                  <w:r>
                    <w:rPr>
                      <w:rFonts w:eastAsia="Times New Roman"/>
                      <w:color w:val="000000"/>
                      <w:sz w:val="18"/>
                      <w:szCs w:val="18"/>
                    </w:rPr>
                    <w:t>Розничный портфель</w:t>
                  </w:r>
                </w:p>
              </w:tc>
            </w:tr>
            <w:tr w:rsidR="00A56593">
              <w:tc>
                <w:tcPr>
                  <w:tcW w:w="453" w:type="dxa"/>
                  <w:vAlign w:val="bottom"/>
                </w:tcPr>
                <w:p w:rsidR="00A56593" w:rsidRDefault="000042E7">
                  <w:pPr>
                    <w:rPr>
                      <w:rFonts w:eastAsia="Times New Roman"/>
                      <w:color w:val="000000"/>
                      <w:sz w:val="18"/>
                      <w:szCs w:val="18"/>
                    </w:rPr>
                  </w:pPr>
                  <w:r>
                    <w:rPr>
                      <w:rFonts w:eastAsia="Times New Roman"/>
                      <w:color w:val="000000"/>
                      <w:sz w:val="18"/>
                      <w:szCs w:val="18"/>
                    </w:rPr>
                    <w:t> </w:t>
                  </w:r>
                </w:p>
              </w:tc>
              <w:tc>
                <w:tcPr>
                  <w:tcW w:w="2744" w:type="dxa"/>
                  <w:gridSpan w:val="2"/>
                  <w:vAlign w:val="bottom"/>
                </w:tcPr>
                <w:p w:rsidR="00A56593" w:rsidRDefault="000042E7">
                  <w:pPr>
                    <w:rPr>
                      <w:rFonts w:eastAsia="Times New Roman"/>
                      <w:color w:val="000000"/>
                      <w:sz w:val="18"/>
                      <w:szCs w:val="18"/>
                    </w:rPr>
                  </w:pPr>
                  <w:r>
                    <w:rPr>
                      <w:rFonts w:eastAsia="Times New Roman"/>
                      <w:color w:val="000000"/>
                      <w:sz w:val="18"/>
                      <w:szCs w:val="18"/>
                    </w:rPr>
                    <w:t>просроченная задолженность</w:t>
                  </w:r>
                </w:p>
              </w:tc>
              <w:tc>
                <w:tcPr>
                  <w:tcW w:w="708" w:type="dxa"/>
                  <w:vAlign w:val="center"/>
                </w:tcPr>
                <w:p w:rsidR="00A56593" w:rsidRDefault="000042E7">
                  <w:pPr>
                    <w:jc w:val="right"/>
                    <w:rPr>
                      <w:rFonts w:eastAsia="Times New Roman"/>
                      <w:sz w:val="18"/>
                      <w:szCs w:val="18"/>
                    </w:rPr>
                  </w:pPr>
                  <w:r>
                    <w:rPr>
                      <w:rFonts w:eastAsia="Times New Roman"/>
                      <w:sz w:val="18"/>
                      <w:szCs w:val="18"/>
                    </w:rPr>
                    <w:t>3,4</w:t>
                  </w:r>
                </w:p>
              </w:tc>
              <w:tc>
                <w:tcPr>
                  <w:tcW w:w="708" w:type="dxa"/>
                  <w:vAlign w:val="center"/>
                </w:tcPr>
                <w:p w:rsidR="00A56593" w:rsidRDefault="000042E7">
                  <w:pPr>
                    <w:jc w:val="right"/>
                    <w:rPr>
                      <w:rFonts w:eastAsia="Times New Roman"/>
                      <w:sz w:val="18"/>
                      <w:szCs w:val="18"/>
                    </w:rPr>
                  </w:pPr>
                  <w:r>
                    <w:rPr>
                      <w:rFonts w:eastAsia="Times New Roman"/>
                      <w:sz w:val="18"/>
                      <w:szCs w:val="18"/>
                    </w:rPr>
                    <w:t>7,9</w:t>
                  </w:r>
                </w:p>
              </w:tc>
              <w:tc>
                <w:tcPr>
                  <w:tcW w:w="709" w:type="dxa"/>
                  <w:vAlign w:val="center"/>
                </w:tcPr>
                <w:p w:rsidR="00A56593" w:rsidRDefault="000042E7">
                  <w:pPr>
                    <w:jc w:val="right"/>
                    <w:rPr>
                      <w:rFonts w:eastAsia="Times New Roman"/>
                      <w:sz w:val="18"/>
                      <w:szCs w:val="18"/>
                    </w:rPr>
                  </w:pPr>
                  <w:r>
                    <w:rPr>
                      <w:rFonts w:eastAsia="Times New Roman"/>
                      <w:sz w:val="18"/>
                      <w:szCs w:val="18"/>
                    </w:rPr>
                    <w:t>14,1</w:t>
                  </w:r>
                </w:p>
              </w:tc>
              <w:tc>
                <w:tcPr>
                  <w:tcW w:w="697" w:type="dxa"/>
                  <w:vAlign w:val="center"/>
                </w:tcPr>
                <w:p w:rsidR="00A56593" w:rsidRDefault="000042E7">
                  <w:pPr>
                    <w:jc w:val="right"/>
                    <w:rPr>
                      <w:rFonts w:eastAsia="Times New Roman"/>
                      <w:sz w:val="18"/>
                      <w:szCs w:val="18"/>
                    </w:rPr>
                  </w:pPr>
                  <w:r>
                    <w:rPr>
                      <w:rFonts w:eastAsia="Times New Roman"/>
                      <w:sz w:val="18"/>
                      <w:szCs w:val="18"/>
                    </w:rPr>
                    <w:t>16,7</w:t>
                  </w:r>
                </w:p>
              </w:tc>
            </w:tr>
            <w:tr w:rsidR="00A56593">
              <w:tc>
                <w:tcPr>
                  <w:tcW w:w="453" w:type="dxa"/>
                  <w:vAlign w:val="bottom"/>
                </w:tcPr>
                <w:p w:rsidR="00A56593" w:rsidRDefault="000042E7">
                  <w:pPr>
                    <w:rPr>
                      <w:rFonts w:eastAsia="Times New Roman"/>
                      <w:color w:val="000000"/>
                      <w:sz w:val="18"/>
                      <w:szCs w:val="18"/>
                    </w:rPr>
                  </w:pPr>
                  <w:r>
                    <w:rPr>
                      <w:rFonts w:eastAsia="Times New Roman"/>
                      <w:color w:val="000000"/>
                      <w:sz w:val="18"/>
                      <w:szCs w:val="18"/>
                    </w:rPr>
                    <w:t> </w:t>
                  </w:r>
                </w:p>
              </w:tc>
              <w:tc>
                <w:tcPr>
                  <w:tcW w:w="2744" w:type="dxa"/>
                  <w:gridSpan w:val="2"/>
                  <w:vAlign w:val="bottom"/>
                </w:tcPr>
                <w:p w:rsidR="00A56593" w:rsidRDefault="000042E7">
                  <w:pPr>
                    <w:rPr>
                      <w:rFonts w:eastAsia="Times New Roman"/>
                      <w:color w:val="000000"/>
                      <w:sz w:val="18"/>
                      <w:szCs w:val="18"/>
                    </w:rPr>
                  </w:pPr>
                  <w:r>
                    <w:rPr>
                      <w:rFonts w:eastAsia="Times New Roman"/>
                      <w:color w:val="000000"/>
                      <w:sz w:val="18"/>
                      <w:szCs w:val="18"/>
                    </w:rPr>
                    <w:t>РВПС</w:t>
                  </w:r>
                </w:p>
              </w:tc>
              <w:tc>
                <w:tcPr>
                  <w:tcW w:w="708" w:type="dxa"/>
                  <w:vAlign w:val="center"/>
                </w:tcPr>
                <w:p w:rsidR="00A56593" w:rsidRDefault="000042E7">
                  <w:pPr>
                    <w:jc w:val="right"/>
                    <w:rPr>
                      <w:rFonts w:eastAsia="Times New Roman"/>
                      <w:sz w:val="18"/>
                      <w:szCs w:val="18"/>
                    </w:rPr>
                  </w:pPr>
                  <w:r>
                    <w:rPr>
                      <w:rFonts w:eastAsia="Times New Roman"/>
                      <w:sz w:val="18"/>
                      <w:szCs w:val="18"/>
                    </w:rPr>
                    <w:t>2,0</w:t>
                  </w:r>
                </w:p>
              </w:tc>
              <w:tc>
                <w:tcPr>
                  <w:tcW w:w="708" w:type="dxa"/>
                  <w:vAlign w:val="center"/>
                </w:tcPr>
                <w:p w:rsidR="00A56593" w:rsidRDefault="000042E7">
                  <w:pPr>
                    <w:jc w:val="right"/>
                    <w:rPr>
                      <w:rFonts w:eastAsia="Times New Roman"/>
                      <w:sz w:val="18"/>
                      <w:szCs w:val="18"/>
                    </w:rPr>
                  </w:pPr>
                  <w:r>
                    <w:rPr>
                      <w:rFonts w:eastAsia="Times New Roman"/>
                      <w:sz w:val="18"/>
                      <w:szCs w:val="18"/>
                    </w:rPr>
                    <w:t>3,8</w:t>
                  </w:r>
                </w:p>
              </w:tc>
              <w:tc>
                <w:tcPr>
                  <w:tcW w:w="709" w:type="dxa"/>
                  <w:vAlign w:val="center"/>
                </w:tcPr>
                <w:p w:rsidR="00A56593" w:rsidRDefault="000042E7">
                  <w:pPr>
                    <w:jc w:val="right"/>
                    <w:rPr>
                      <w:rFonts w:eastAsia="Times New Roman"/>
                      <w:sz w:val="18"/>
                      <w:szCs w:val="18"/>
                    </w:rPr>
                  </w:pPr>
                  <w:r>
                    <w:rPr>
                      <w:rFonts w:eastAsia="Times New Roman"/>
                      <w:sz w:val="18"/>
                      <w:szCs w:val="18"/>
                    </w:rPr>
                    <w:t>8,5 </w:t>
                  </w:r>
                </w:p>
              </w:tc>
              <w:tc>
                <w:tcPr>
                  <w:tcW w:w="697" w:type="dxa"/>
                  <w:vAlign w:val="center"/>
                </w:tcPr>
                <w:p w:rsidR="00A56593" w:rsidRDefault="000042E7">
                  <w:pPr>
                    <w:jc w:val="right"/>
                    <w:rPr>
                      <w:rFonts w:eastAsia="Times New Roman"/>
                      <w:sz w:val="18"/>
                      <w:szCs w:val="18"/>
                    </w:rPr>
                  </w:pPr>
                  <w:r>
                    <w:rPr>
                      <w:rFonts w:eastAsia="Times New Roman"/>
                      <w:sz w:val="18"/>
                      <w:szCs w:val="18"/>
                    </w:rPr>
                    <w:t>10,2 </w:t>
                  </w:r>
                </w:p>
              </w:tc>
            </w:tr>
            <w:tr w:rsidR="00A56593">
              <w:tc>
                <w:tcPr>
                  <w:tcW w:w="453" w:type="dxa"/>
                  <w:vAlign w:val="bottom"/>
                </w:tcPr>
                <w:p w:rsidR="00A56593" w:rsidRDefault="000042E7">
                  <w:pPr>
                    <w:rPr>
                      <w:rFonts w:eastAsia="Times New Roman"/>
                      <w:b/>
                      <w:bCs/>
                      <w:color w:val="000000"/>
                      <w:sz w:val="18"/>
                      <w:szCs w:val="18"/>
                    </w:rPr>
                  </w:pPr>
                  <w:r>
                    <w:rPr>
                      <w:rFonts w:eastAsia="Times New Roman"/>
                      <w:b/>
                      <w:bCs/>
                      <w:color w:val="000000"/>
                      <w:sz w:val="18"/>
                      <w:szCs w:val="18"/>
                    </w:rPr>
                    <w:t> </w:t>
                  </w:r>
                </w:p>
              </w:tc>
              <w:tc>
                <w:tcPr>
                  <w:tcW w:w="5566" w:type="dxa"/>
                  <w:gridSpan w:val="6"/>
                  <w:vAlign w:val="bottom"/>
                </w:tcPr>
                <w:p w:rsidR="00A56593" w:rsidRDefault="000042E7">
                  <w:pPr>
                    <w:rPr>
                      <w:rFonts w:eastAsia="Times New Roman"/>
                      <w:b/>
                      <w:bCs/>
                      <w:color w:val="000000"/>
                      <w:sz w:val="18"/>
                      <w:szCs w:val="18"/>
                    </w:rPr>
                  </w:pPr>
                  <w:r>
                    <w:rPr>
                      <w:rFonts w:eastAsia="Times New Roman"/>
                      <w:b/>
                      <w:bCs/>
                      <w:color w:val="000000"/>
                      <w:sz w:val="18"/>
                      <w:szCs w:val="18"/>
                    </w:rPr>
                    <w:t>Итого по кредитному портфелю</w:t>
                  </w:r>
                  <w:r>
                    <w:rPr>
                      <w:rFonts w:eastAsia="Times New Roman"/>
                      <w:b/>
                      <w:bCs/>
                      <w:sz w:val="18"/>
                      <w:szCs w:val="18"/>
                    </w:rPr>
                    <w:t> </w:t>
                  </w:r>
                </w:p>
              </w:tc>
            </w:tr>
            <w:tr w:rsidR="00A56593">
              <w:tc>
                <w:tcPr>
                  <w:tcW w:w="453" w:type="dxa"/>
                  <w:vAlign w:val="bottom"/>
                </w:tcPr>
                <w:p w:rsidR="00A56593" w:rsidRDefault="000042E7">
                  <w:pPr>
                    <w:rPr>
                      <w:rFonts w:eastAsia="Times New Roman"/>
                      <w:b/>
                      <w:color w:val="000000"/>
                      <w:sz w:val="18"/>
                      <w:szCs w:val="18"/>
                    </w:rPr>
                  </w:pPr>
                  <w:r>
                    <w:rPr>
                      <w:rFonts w:eastAsia="Times New Roman"/>
                      <w:b/>
                      <w:color w:val="000000"/>
                      <w:sz w:val="18"/>
                      <w:szCs w:val="18"/>
                    </w:rPr>
                    <w:t> </w:t>
                  </w:r>
                </w:p>
              </w:tc>
              <w:tc>
                <w:tcPr>
                  <w:tcW w:w="2744" w:type="dxa"/>
                  <w:gridSpan w:val="2"/>
                  <w:vAlign w:val="bottom"/>
                </w:tcPr>
                <w:p w:rsidR="00A56593" w:rsidRDefault="000042E7">
                  <w:pPr>
                    <w:rPr>
                      <w:rFonts w:eastAsia="Times New Roman"/>
                      <w:b/>
                      <w:color w:val="000000"/>
                      <w:sz w:val="18"/>
                      <w:szCs w:val="18"/>
                    </w:rPr>
                  </w:pPr>
                  <w:r>
                    <w:rPr>
                      <w:rFonts w:eastAsia="Times New Roman"/>
                      <w:b/>
                      <w:color w:val="000000"/>
                      <w:sz w:val="18"/>
                      <w:szCs w:val="18"/>
                    </w:rPr>
                    <w:t>просроченная задолженность</w:t>
                  </w:r>
                </w:p>
              </w:tc>
              <w:tc>
                <w:tcPr>
                  <w:tcW w:w="708" w:type="dxa"/>
                  <w:vAlign w:val="center"/>
                </w:tcPr>
                <w:p w:rsidR="00A56593" w:rsidRDefault="000042E7">
                  <w:pPr>
                    <w:jc w:val="right"/>
                    <w:rPr>
                      <w:rFonts w:eastAsia="Times New Roman"/>
                      <w:b/>
                      <w:bCs/>
                      <w:sz w:val="18"/>
                      <w:szCs w:val="18"/>
                    </w:rPr>
                  </w:pPr>
                  <w:r>
                    <w:rPr>
                      <w:rFonts w:eastAsia="Times New Roman"/>
                      <w:b/>
                      <w:bCs/>
                      <w:sz w:val="18"/>
                      <w:szCs w:val="18"/>
                    </w:rPr>
                    <w:t>3,9</w:t>
                  </w:r>
                </w:p>
              </w:tc>
              <w:tc>
                <w:tcPr>
                  <w:tcW w:w="708" w:type="dxa"/>
                  <w:vAlign w:val="center"/>
                </w:tcPr>
                <w:p w:rsidR="00A56593" w:rsidRDefault="000042E7">
                  <w:pPr>
                    <w:jc w:val="right"/>
                    <w:rPr>
                      <w:rFonts w:eastAsia="Times New Roman"/>
                      <w:b/>
                      <w:bCs/>
                      <w:sz w:val="18"/>
                      <w:szCs w:val="18"/>
                    </w:rPr>
                  </w:pPr>
                  <w:r>
                    <w:rPr>
                      <w:rFonts w:eastAsia="Times New Roman"/>
                      <w:b/>
                      <w:bCs/>
                      <w:sz w:val="18"/>
                      <w:szCs w:val="18"/>
                    </w:rPr>
                    <w:t>9,0</w:t>
                  </w:r>
                </w:p>
              </w:tc>
              <w:tc>
                <w:tcPr>
                  <w:tcW w:w="709" w:type="dxa"/>
                  <w:vAlign w:val="center"/>
                </w:tcPr>
                <w:p w:rsidR="00A56593" w:rsidRDefault="000042E7">
                  <w:pPr>
                    <w:jc w:val="right"/>
                    <w:rPr>
                      <w:rFonts w:eastAsia="Times New Roman"/>
                      <w:b/>
                      <w:bCs/>
                      <w:sz w:val="18"/>
                      <w:szCs w:val="18"/>
                    </w:rPr>
                  </w:pPr>
                  <w:r>
                    <w:rPr>
                      <w:rFonts w:eastAsia="Times New Roman"/>
                      <w:b/>
                      <w:bCs/>
                      <w:sz w:val="18"/>
                      <w:szCs w:val="18"/>
                    </w:rPr>
                    <w:t>18,4</w:t>
                  </w:r>
                </w:p>
              </w:tc>
              <w:tc>
                <w:tcPr>
                  <w:tcW w:w="697" w:type="dxa"/>
                  <w:vAlign w:val="center"/>
                </w:tcPr>
                <w:p w:rsidR="00A56593" w:rsidRDefault="000042E7">
                  <w:pPr>
                    <w:jc w:val="right"/>
                    <w:rPr>
                      <w:rFonts w:eastAsia="Times New Roman"/>
                      <w:b/>
                      <w:bCs/>
                      <w:sz w:val="18"/>
                      <w:szCs w:val="18"/>
                    </w:rPr>
                  </w:pPr>
                  <w:r>
                    <w:rPr>
                      <w:rFonts w:eastAsia="Times New Roman"/>
                      <w:b/>
                      <w:bCs/>
                      <w:sz w:val="18"/>
                      <w:szCs w:val="18"/>
                    </w:rPr>
                    <w:t>44,4</w:t>
                  </w:r>
                </w:p>
              </w:tc>
            </w:tr>
            <w:tr w:rsidR="00A56593">
              <w:tc>
                <w:tcPr>
                  <w:tcW w:w="453" w:type="dxa"/>
                  <w:vAlign w:val="bottom"/>
                </w:tcPr>
                <w:p w:rsidR="00A56593" w:rsidRDefault="000042E7">
                  <w:pPr>
                    <w:rPr>
                      <w:rFonts w:eastAsia="Times New Roman"/>
                      <w:b/>
                      <w:color w:val="000000"/>
                      <w:sz w:val="18"/>
                      <w:szCs w:val="18"/>
                    </w:rPr>
                  </w:pPr>
                  <w:r>
                    <w:rPr>
                      <w:rFonts w:eastAsia="Times New Roman"/>
                      <w:b/>
                      <w:color w:val="000000"/>
                      <w:sz w:val="18"/>
                      <w:szCs w:val="18"/>
                    </w:rPr>
                    <w:t> </w:t>
                  </w:r>
                </w:p>
              </w:tc>
              <w:tc>
                <w:tcPr>
                  <w:tcW w:w="2744" w:type="dxa"/>
                  <w:gridSpan w:val="2"/>
                  <w:vAlign w:val="bottom"/>
                </w:tcPr>
                <w:p w:rsidR="00A56593" w:rsidRDefault="000042E7">
                  <w:pPr>
                    <w:rPr>
                      <w:rFonts w:eastAsia="Times New Roman"/>
                      <w:b/>
                      <w:color w:val="000000"/>
                      <w:sz w:val="18"/>
                      <w:szCs w:val="18"/>
                    </w:rPr>
                  </w:pPr>
                  <w:r>
                    <w:rPr>
                      <w:rFonts w:eastAsia="Times New Roman"/>
                      <w:b/>
                      <w:color w:val="000000"/>
                      <w:sz w:val="18"/>
                      <w:szCs w:val="18"/>
                    </w:rPr>
                    <w:t>РВПС</w:t>
                  </w:r>
                </w:p>
              </w:tc>
              <w:tc>
                <w:tcPr>
                  <w:tcW w:w="708" w:type="dxa"/>
                  <w:vAlign w:val="center"/>
                </w:tcPr>
                <w:p w:rsidR="00A56593" w:rsidRDefault="000042E7">
                  <w:pPr>
                    <w:jc w:val="right"/>
                    <w:rPr>
                      <w:rFonts w:eastAsia="Times New Roman"/>
                      <w:b/>
                      <w:bCs/>
                      <w:sz w:val="18"/>
                      <w:szCs w:val="18"/>
                    </w:rPr>
                  </w:pPr>
                  <w:r>
                    <w:rPr>
                      <w:rFonts w:eastAsia="Times New Roman"/>
                      <w:b/>
                      <w:bCs/>
                      <w:sz w:val="18"/>
                      <w:szCs w:val="18"/>
                    </w:rPr>
                    <w:t>2,4</w:t>
                  </w:r>
                </w:p>
              </w:tc>
              <w:tc>
                <w:tcPr>
                  <w:tcW w:w="708" w:type="dxa"/>
                  <w:vAlign w:val="center"/>
                </w:tcPr>
                <w:p w:rsidR="00A56593" w:rsidRDefault="000042E7">
                  <w:pPr>
                    <w:jc w:val="right"/>
                    <w:rPr>
                      <w:rFonts w:eastAsia="Times New Roman"/>
                      <w:b/>
                      <w:bCs/>
                      <w:sz w:val="18"/>
                      <w:szCs w:val="18"/>
                    </w:rPr>
                  </w:pPr>
                  <w:r>
                    <w:rPr>
                      <w:rFonts w:eastAsia="Times New Roman"/>
                      <w:b/>
                      <w:bCs/>
                      <w:sz w:val="18"/>
                      <w:szCs w:val="18"/>
                    </w:rPr>
                    <w:t>4,7</w:t>
                  </w:r>
                </w:p>
              </w:tc>
              <w:tc>
                <w:tcPr>
                  <w:tcW w:w="709" w:type="dxa"/>
                  <w:vAlign w:val="center"/>
                </w:tcPr>
                <w:p w:rsidR="00A56593" w:rsidRDefault="000042E7">
                  <w:pPr>
                    <w:jc w:val="right"/>
                    <w:rPr>
                      <w:rFonts w:eastAsia="Times New Roman"/>
                      <w:b/>
                      <w:bCs/>
                      <w:sz w:val="18"/>
                      <w:szCs w:val="18"/>
                    </w:rPr>
                  </w:pPr>
                  <w:r>
                    <w:rPr>
                      <w:rFonts w:eastAsia="Times New Roman"/>
                      <w:b/>
                      <w:bCs/>
                      <w:sz w:val="18"/>
                      <w:szCs w:val="18"/>
                    </w:rPr>
                    <w:t>11,7 </w:t>
                  </w:r>
                </w:p>
              </w:tc>
              <w:tc>
                <w:tcPr>
                  <w:tcW w:w="697" w:type="dxa"/>
                  <w:vAlign w:val="center"/>
                </w:tcPr>
                <w:p w:rsidR="00A56593" w:rsidRDefault="000042E7">
                  <w:pPr>
                    <w:jc w:val="right"/>
                    <w:rPr>
                      <w:rFonts w:eastAsia="Times New Roman"/>
                      <w:b/>
                      <w:bCs/>
                      <w:sz w:val="18"/>
                      <w:szCs w:val="18"/>
                    </w:rPr>
                  </w:pPr>
                  <w:r>
                    <w:rPr>
                      <w:rFonts w:eastAsia="Times New Roman"/>
                      <w:b/>
                      <w:bCs/>
                      <w:sz w:val="18"/>
                      <w:szCs w:val="18"/>
                    </w:rPr>
                    <w:t>33,6 </w:t>
                  </w:r>
                </w:p>
              </w:tc>
            </w:tr>
          </w:tbl>
          <w:p w:rsidR="00A56593" w:rsidRDefault="00A56593">
            <w:pPr>
              <w:tabs>
                <w:tab w:val="left" w:pos="540"/>
              </w:tabs>
              <w:contextualSpacing/>
              <w:jc w:val="both"/>
              <w:rPr>
                <w:sz w:val="18"/>
                <w:szCs w:val="18"/>
              </w:rPr>
            </w:pPr>
          </w:p>
          <w:p w:rsidR="00A56593" w:rsidRDefault="000042E7">
            <w:pPr>
              <w:tabs>
                <w:tab w:val="left" w:pos="540"/>
              </w:tabs>
              <w:contextualSpacing/>
            </w:pPr>
            <w:r>
              <w:t xml:space="preserve">Таблица 3. Данные баланса банка, на конец </w:t>
            </w:r>
            <w:proofErr w:type="gramStart"/>
            <w:r>
              <w:t>года,  млрд</w:t>
            </w:r>
            <w:proofErr w:type="gramEnd"/>
            <w:r>
              <w:t xml:space="preserve"> руб.</w:t>
            </w:r>
          </w:p>
          <w:p w:rsidR="00A56593" w:rsidRDefault="000042E7">
            <w:pPr>
              <w:tabs>
                <w:tab w:val="left" w:pos="1080"/>
              </w:tabs>
              <w:ind w:firstLine="318"/>
              <w:contextualSpacing/>
              <w:jc w:val="both"/>
            </w:pPr>
            <w:r>
              <w:rPr>
                <w:noProof/>
              </w:rPr>
              <w:drawing>
                <wp:anchor distT="0" distB="0" distL="0" distR="0" simplePos="0" relativeHeight="13" behindDoc="0" locked="0" layoutInCell="1" allowOverlap="1" wp14:anchorId="2AC33BE0" wp14:editId="1EDCD6D8">
                  <wp:simplePos x="0" y="0"/>
                  <wp:positionH relativeFrom="column">
                    <wp:posOffset>71755</wp:posOffset>
                  </wp:positionH>
                  <wp:positionV relativeFrom="paragraph">
                    <wp:posOffset>55245</wp:posOffset>
                  </wp:positionV>
                  <wp:extent cx="4062095" cy="2341245"/>
                  <wp:effectExtent l="0" t="0" r="0" b="0"/>
                  <wp:wrapNone/>
                  <wp:docPr id="9" name="Рисунок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Рисунок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/>
                          <a:srcRect b="5552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62095" cy="23412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:rsidR="00A56593" w:rsidRDefault="00A56593">
            <w:pPr>
              <w:tabs>
                <w:tab w:val="left" w:pos="1080"/>
              </w:tabs>
              <w:ind w:firstLine="318"/>
              <w:contextualSpacing/>
              <w:jc w:val="both"/>
            </w:pPr>
          </w:p>
          <w:p w:rsidR="00A56593" w:rsidRDefault="00A56593">
            <w:pPr>
              <w:tabs>
                <w:tab w:val="left" w:pos="1080"/>
              </w:tabs>
              <w:ind w:firstLine="318"/>
              <w:contextualSpacing/>
              <w:jc w:val="both"/>
            </w:pPr>
          </w:p>
          <w:p w:rsidR="00A56593" w:rsidRDefault="00A56593">
            <w:pPr>
              <w:tabs>
                <w:tab w:val="left" w:pos="1080"/>
              </w:tabs>
              <w:ind w:firstLine="318"/>
              <w:contextualSpacing/>
              <w:jc w:val="both"/>
            </w:pPr>
          </w:p>
          <w:p w:rsidR="00A56593" w:rsidRDefault="00A56593">
            <w:pPr>
              <w:tabs>
                <w:tab w:val="left" w:pos="1080"/>
              </w:tabs>
              <w:ind w:firstLine="318"/>
              <w:contextualSpacing/>
              <w:jc w:val="both"/>
            </w:pPr>
          </w:p>
          <w:p w:rsidR="00A56593" w:rsidRDefault="00A56593">
            <w:pPr>
              <w:tabs>
                <w:tab w:val="left" w:pos="1080"/>
              </w:tabs>
              <w:ind w:firstLine="318"/>
              <w:contextualSpacing/>
              <w:jc w:val="both"/>
            </w:pPr>
          </w:p>
          <w:p w:rsidR="00A56593" w:rsidRDefault="00A56593">
            <w:pPr>
              <w:tabs>
                <w:tab w:val="left" w:pos="1080"/>
              </w:tabs>
              <w:ind w:firstLine="318"/>
              <w:contextualSpacing/>
              <w:jc w:val="both"/>
            </w:pPr>
          </w:p>
          <w:p w:rsidR="00A56593" w:rsidRDefault="00A56593">
            <w:pPr>
              <w:tabs>
                <w:tab w:val="left" w:pos="1080"/>
              </w:tabs>
              <w:ind w:firstLine="318"/>
              <w:contextualSpacing/>
              <w:jc w:val="both"/>
            </w:pPr>
          </w:p>
          <w:p w:rsidR="00A56593" w:rsidRDefault="00A56593">
            <w:pPr>
              <w:tabs>
                <w:tab w:val="left" w:pos="1080"/>
              </w:tabs>
              <w:ind w:firstLine="318"/>
              <w:contextualSpacing/>
              <w:jc w:val="both"/>
            </w:pPr>
          </w:p>
          <w:p w:rsidR="00A56593" w:rsidRDefault="00A56593">
            <w:pPr>
              <w:tabs>
                <w:tab w:val="left" w:pos="1080"/>
              </w:tabs>
              <w:ind w:firstLine="318"/>
              <w:contextualSpacing/>
              <w:jc w:val="both"/>
            </w:pPr>
          </w:p>
          <w:p w:rsidR="00A56593" w:rsidRDefault="00A56593">
            <w:pPr>
              <w:tabs>
                <w:tab w:val="left" w:pos="1080"/>
              </w:tabs>
              <w:ind w:firstLine="318"/>
              <w:contextualSpacing/>
              <w:jc w:val="both"/>
            </w:pPr>
          </w:p>
          <w:p w:rsidR="00A56593" w:rsidRDefault="00A56593">
            <w:pPr>
              <w:tabs>
                <w:tab w:val="left" w:pos="1080"/>
              </w:tabs>
              <w:ind w:firstLine="318"/>
              <w:contextualSpacing/>
              <w:jc w:val="both"/>
            </w:pPr>
          </w:p>
          <w:p w:rsidR="00A56593" w:rsidRDefault="00A56593">
            <w:pPr>
              <w:tabs>
                <w:tab w:val="left" w:pos="1080"/>
              </w:tabs>
              <w:ind w:firstLine="318"/>
              <w:contextualSpacing/>
              <w:jc w:val="both"/>
            </w:pPr>
          </w:p>
          <w:p w:rsidR="00A56593" w:rsidRDefault="00A56593">
            <w:pPr>
              <w:tabs>
                <w:tab w:val="left" w:pos="1080"/>
              </w:tabs>
              <w:ind w:firstLine="318"/>
              <w:contextualSpacing/>
              <w:jc w:val="both"/>
            </w:pPr>
          </w:p>
          <w:p w:rsidR="00A56593" w:rsidRDefault="00A56593">
            <w:pPr>
              <w:tabs>
                <w:tab w:val="left" w:pos="1080"/>
              </w:tabs>
              <w:ind w:firstLine="318"/>
              <w:contextualSpacing/>
              <w:jc w:val="both"/>
            </w:pPr>
          </w:p>
          <w:p w:rsidR="00A56593" w:rsidRDefault="000042E7">
            <w:pPr>
              <w:tabs>
                <w:tab w:val="left" w:pos="1080"/>
              </w:tabs>
              <w:ind w:firstLine="318"/>
              <w:contextualSpacing/>
              <w:jc w:val="both"/>
            </w:pPr>
            <w:r>
              <w:rPr>
                <w:noProof/>
              </w:rPr>
              <w:lastRenderedPageBreak/>
              <w:drawing>
                <wp:anchor distT="0" distB="0" distL="0" distR="0" simplePos="0" relativeHeight="17" behindDoc="0" locked="0" layoutInCell="1" allowOverlap="1" wp14:anchorId="192AE77A" wp14:editId="1DFEDFFB">
                  <wp:simplePos x="0" y="0"/>
                  <wp:positionH relativeFrom="column">
                    <wp:posOffset>557530</wp:posOffset>
                  </wp:positionH>
                  <wp:positionV relativeFrom="paragraph">
                    <wp:posOffset>635</wp:posOffset>
                  </wp:positionV>
                  <wp:extent cx="3997960" cy="2181225"/>
                  <wp:effectExtent l="0" t="0" r="0" b="0"/>
                  <wp:wrapNone/>
                  <wp:docPr id="10" name="Рисунок 15840815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Рисунок 15840815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/>
                          <a:srcRect t="44486" b="1341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97960" cy="21812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:rsidR="00A56593" w:rsidRDefault="00A56593">
            <w:pPr>
              <w:tabs>
                <w:tab w:val="left" w:pos="1080"/>
              </w:tabs>
              <w:ind w:firstLine="318"/>
              <w:contextualSpacing/>
              <w:jc w:val="both"/>
            </w:pPr>
          </w:p>
          <w:p w:rsidR="00A56593" w:rsidRDefault="00A56593">
            <w:pPr>
              <w:tabs>
                <w:tab w:val="left" w:pos="1080"/>
              </w:tabs>
              <w:ind w:firstLine="318"/>
              <w:contextualSpacing/>
              <w:jc w:val="both"/>
            </w:pPr>
          </w:p>
          <w:p w:rsidR="00A56593" w:rsidRDefault="00A56593">
            <w:pPr>
              <w:tabs>
                <w:tab w:val="left" w:pos="1080"/>
              </w:tabs>
              <w:ind w:firstLine="318"/>
              <w:contextualSpacing/>
              <w:jc w:val="both"/>
            </w:pPr>
          </w:p>
          <w:p w:rsidR="00A56593" w:rsidRDefault="00A56593">
            <w:pPr>
              <w:tabs>
                <w:tab w:val="left" w:pos="1080"/>
              </w:tabs>
              <w:ind w:firstLine="318"/>
              <w:contextualSpacing/>
              <w:jc w:val="both"/>
            </w:pPr>
          </w:p>
          <w:p w:rsidR="00A56593" w:rsidRDefault="00A56593">
            <w:pPr>
              <w:tabs>
                <w:tab w:val="left" w:pos="1080"/>
              </w:tabs>
              <w:ind w:firstLine="318"/>
              <w:contextualSpacing/>
              <w:jc w:val="both"/>
            </w:pPr>
          </w:p>
          <w:p w:rsidR="00A56593" w:rsidRDefault="00A56593">
            <w:pPr>
              <w:tabs>
                <w:tab w:val="left" w:pos="1080"/>
              </w:tabs>
              <w:ind w:firstLine="318"/>
              <w:contextualSpacing/>
              <w:jc w:val="both"/>
            </w:pPr>
          </w:p>
          <w:p w:rsidR="00A56593" w:rsidRDefault="00A56593">
            <w:pPr>
              <w:tabs>
                <w:tab w:val="left" w:pos="1080"/>
              </w:tabs>
              <w:ind w:firstLine="318"/>
              <w:contextualSpacing/>
              <w:jc w:val="both"/>
            </w:pPr>
          </w:p>
          <w:p w:rsidR="00A56593" w:rsidRDefault="00A56593">
            <w:pPr>
              <w:tabs>
                <w:tab w:val="left" w:pos="1080"/>
              </w:tabs>
              <w:ind w:firstLine="318"/>
              <w:contextualSpacing/>
              <w:jc w:val="both"/>
            </w:pPr>
          </w:p>
          <w:p w:rsidR="00A56593" w:rsidRDefault="00A56593">
            <w:pPr>
              <w:tabs>
                <w:tab w:val="left" w:pos="1080"/>
              </w:tabs>
              <w:ind w:firstLine="318"/>
              <w:contextualSpacing/>
              <w:jc w:val="both"/>
            </w:pPr>
          </w:p>
          <w:p w:rsidR="00A56593" w:rsidRDefault="00A56593">
            <w:pPr>
              <w:tabs>
                <w:tab w:val="left" w:pos="1080"/>
              </w:tabs>
              <w:ind w:firstLine="318"/>
              <w:contextualSpacing/>
              <w:jc w:val="both"/>
            </w:pPr>
          </w:p>
          <w:p w:rsidR="00A56593" w:rsidRDefault="00A56593">
            <w:pPr>
              <w:tabs>
                <w:tab w:val="left" w:pos="1080"/>
              </w:tabs>
              <w:ind w:firstLine="318"/>
              <w:contextualSpacing/>
              <w:jc w:val="both"/>
            </w:pPr>
          </w:p>
          <w:p w:rsidR="00A56593" w:rsidRDefault="00A56593">
            <w:pPr>
              <w:tabs>
                <w:tab w:val="left" w:pos="1080"/>
              </w:tabs>
              <w:ind w:firstLine="318"/>
              <w:contextualSpacing/>
              <w:jc w:val="both"/>
            </w:pPr>
          </w:p>
          <w:p w:rsidR="00A56593" w:rsidRDefault="000042E7">
            <w:pPr>
              <w:tabs>
                <w:tab w:val="left" w:pos="1080"/>
              </w:tabs>
              <w:contextualSpacing/>
              <w:jc w:val="center"/>
              <w:rPr>
                <w:b/>
              </w:rPr>
            </w:pPr>
            <w:r>
              <w:rPr>
                <w:b/>
              </w:rPr>
              <w:t>Задание 1</w:t>
            </w:r>
          </w:p>
          <w:p w:rsidR="00A56593" w:rsidRDefault="000042E7">
            <w:pPr>
              <w:tabs>
                <w:tab w:val="left" w:pos="1080"/>
              </w:tabs>
              <w:ind w:firstLine="318"/>
              <w:contextualSpacing/>
              <w:jc w:val="both"/>
            </w:pPr>
            <w:r>
              <w:t>Используя имеющиеся данные, проведите оценку качества привлеченных и заемных средств крупного универсального банка.</w:t>
            </w:r>
          </w:p>
          <w:p w:rsidR="00A56593" w:rsidRDefault="000042E7">
            <w:pPr>
              <w:tabs>
                <w:tab w:val="left" w:pos="1080"/>
              </w:tabs>
              <w:contextualSpacing/>
              <w:jc w:val="both"/>
            </w:pPr>
            <w:r>
              <w:rPr>
                <w:u w:val="single"/>
              </w:rPr>
              <w:t>Требуется</w:t>
            </w:r>
            <w:r>
              <w:t>:</w:t>
            </w:r>
          </w:p>
          <w:p w:rsidR="00A56593" w:rsidRDefault="000042E7">
            <w:pPr>
              <w:tabs>
                <w:tab w:val="left" w:pos="1080"/>
              </w:tabs>
              <w:contextualSpacing/>
              <w:jc w:val="both"/>
            </w:pPr>
            <w:r>
              <w:t xml:space="preserve">1. оценить степень диверсификации обязательств банка (по источникам привлечения ресурсов, по отраслевой принадлежности клиентов, по доли крупнейших кредиторов) (таблицы 1 и 2); </w:t>
            </w:r>
          </w:p>
          <w:p w:rsidR="00A56593" w:rsidRDefault="000042E7">
            <w:pPr>
              <w:tabs>
                <w:tab w:val="left" w:pos="1080"/>
              </w:tabs>
              <w:contextualSpacing/>
              <w:jc w:val="both"/>
            </w:pPr>
            <w:r>
              <w:t xml:space="preserve">2. оценить зависимость от фондирования ресурсами Банка России и ресурсами связанных лиц (с помощью показателей доли этих ресурсов в структуре пассивов или обязательств банка); </w:t>
            </w:r>
          </w:p>
          <w:p w:rsidR="00A56593" w:rsidRDefault="000042E7">
            <w:pPr>
              <w:tabs>
                <w:tab w:val="left" w:pos="1080"/>
              </w:tabs>
              <w:contextualSpacing/>
              <w:jc w:val="both"/>
            </w:pPr>
            <w:r>
              <w:t>3. написать выводы по результатам проведенного анализа качества ресурсной базы.</w:t>
            </w:r>
          </w:p>
          <w:p w:rsidR="00A56593" w:rsidRDefault="000042E7">
            <w:pPr>
              <w:tabs>
                <w:tab w:val="left" w:pos="1080"/>
              </w:tabs>
              <w:contextualSpacing/>
              <w:jc w:val="both"/>
            </w:pPr>
            <w:r>
              <w:t xml:space="preserve">По состоянию на 31.12.2016 на крупнейшего кредитора банка приходится 10% пассивов банка, а на 10 крупнейших групп кредиторов – 40% пассивов банка. </w:t>
            </w:r>
          </w:p>
          <w:p w:rsidR="00A56593" w:rsidRDefault="000042E7">
            <w:pPr>
              <w:tabs>
                <w:tab w:val="left" w:pos="1080"/>
              </w:tabs>
              <w:ind w:firstLine="459"/>
              <w:contextualSpacing/>
              <w:jc w:val="both"/>
            </w:pPr>
            <w:r>
              <w:t xml:space="preserve">В составе средств юридических лиц 1 301 млрд руб. приходится на связанные лица (в </w:t>
            </w:r>
            <w:proofErr w:type="spellStart"/>
            <w:r>
              <w:t>т.ч</w:t>
            </w:r>
            <w:proofErr w:type="spellEnd"/>
            <w:r>
              <w:t xml:space="preserve">. 441 млрд руб. – на еврооблигации и субординированные облигации, выпущенные компаниями Группы, в которую входит банк). Банк регулярно отслеживает риски привлечения </w:t>
            </w:r>
            <w:r>
              <w:lastRenderedPageBreak/>
              <w:t xml:space="preserve">ресурсов от связанных лиц. По состоянию на дату анализу их можно </w:t>
            </w:r>
            <w:proofErr w:type="gramStart"/>
            <w:r>
              <w:t>оценить</w:t>
            </w:r>
            <w:proofErr w:type="gramEnd"/>
            <w:r>
              <w:t xml:space="preserve"> как низкие.</w:t>
            </w:r>
          </w:p>
          <w:p w:rsidR="00A56593" w:rsidRDefault="000042E7">
            <w:pPr>
              <w:tabs>
                <w:tab w:val="left" w:pos="1080"/>
              </w:tabs>
              <w:contextualSpacing/>
              <w:jc w:val="both"/>
            </w:pPr>
            <w:r>
              <w:t xml:space="preserve">Таблица 1. Отраслевая структура средств клиентов, на конец года </w:t>
            </w:r>
          </w:p>
          <w:p w:rsidR="00A56593" w:rsidRDefault="000042E7">
            <w:pPr>
              <w:tabs>
                <w:tab w:val="left" w:pos="1080"/>
              </w:tabs>
              <w:contextualSpacing/>
              <w:jc w:val="right"/>
            </w:pPr>
            <w:r>
              <w:t>млрд руб.</w:t>
            </w:r>
          </w:p>
          <w:tbl>
            <w:tblPr>
              <w:tblW w:w="7212" w:type="dxa"/>
              <w:tblLayout w:type="fixed"/>
              <w:tblLook w:val="04A0" w:firstRow="1" w:lastRow="0" w:firstColumn="1" w:lastColumn="0" w:noHBand="0" w:noVBand="1"/>
            </w:tblPr>
            <w:tblGrid>
              <w:gridCol w:w="595"/>
              <w:gridCol w:w="4007"/>
              <w:gridCol w:w="851"/>
              <w:gridCol w:w="851"/>
              <w:gridCol w:w="908"/>
            </w:tblGrid>
            <w:tr w:rsidR="00A56593">
              <w:tc>
                <w:tcPr>
                  <w:tcW w:w="595" w:type="dxa"/>
                  <w:vAlign w:val="center"/>
                </w:tcPr>
                <w:p w:rsidR="00A56593" w:rsidRDefault="000042E7">
                  <w:pPr>
                    <w:jc w:val="center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№ п/п</w:t>
                  </w:r>
                </w:p>
              </w:tc>
              <w:tc>
                <w:tcPr>
                  <w:tcW w:w="4007" w:type="dxa"/>
                  <w:vAlign w:val="center"/>
                </w:tcPr>
                <w:p w:rsidR="00A56593" w:rsidRDefault="000042E7">
                  <w:pPr>
                    <w:jc w:val="center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Отрасль</w:t>
                  </w:r>
                </w:p>
              </w:tc>
              <w:tc>
                <w:tcPr>
                  <w:tcW w:w="851" w:type="dxa"/>
                  <w:vAlign w:val="center"/>
                </w:tcPr>
                <w:p w:rsidR="00A56593" w:rsidRDefault="000042E7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2014</w:t>
                  </w:r>
                </w:p>
              </w:tc>
              <w:tc>
                <w:tcPr>
                  <w:tcW w:w="851" w:type="dxa"/>
                  <w:vAlign w:val="center"/>
                </w:tcPr>
                <w:p w:rsidR="00A56593" w:rsidRDefault="000042E7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2015</w:t>
                  </w:r>
                </w:p>
              </w:tc>
              <w:tc>
                <w:tcPr>
                  <w:tcW w:w="908" w:type="dxa"/>
                  <w:vAlign w:val="center"/>
                </w:tcPr>
                <w:p w:rsidR="00A56593" w:rsidRDefault="000042E7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2016</w:t>
                  </w:r>
                </w:p>
              </w:tc>
            </w:tr>
            <w:tr w:rsidR="00A56593">
              <w:tc>
                <w:tcPr>
                  <w:tcW w:w="595" w:type="dxa"/>
                  <w:vAlign w:val="center"/>
                </w:tcPr>
                <w:p w:rsidR="00A56593" w:rsidRDefault="000042E7">
                  <w:pPr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1</w:t>
                  </w:r>
                </w:p>
              </w:tc>
              <w:tc>
                <w:tcPr>
                  <w:tcW w:w="4007" w:type="dxa"/>
                  <w:vAlign w:val="center"/>
                </w:tcPr>
                <w:p w:rsidR="00A56593" w:rsidRDefault="000042E7">
                  <w:pPr>
                    <w:rPr>
                      <w:color w:val="000000"/>
                      <w:sz w:val="18"/>
                      <w:szCs w:val="18"/>
                    </w:rPr>
                  </w:pPr>
                  <w:r>
                    <w:rPr>
                      <w:color w:val="000000"/>
                      <w:sz w:val="18"/>
                      <w:szCs w:val="18"/>
                    </w:rPr>
                    <w:t>Финансовая деятельность</w:t>
                  </w:r>
                </w:p>
              </w:tc>
              <w:tc>
                <w:tcPr>
                  <w:tcW w:w="851" w:type="dxa"/>
                  <w:vAlign w:val="center"/>
                </w:tcPr>
                <w:p w:rsidR="00A56593" w:rsidRDefault="000042E7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 xml:space="preserve">1 010,1   </w:t>
                  </w:r>
                </w:p>
              </w:tc>
              <w:tc>
                <w:tcPr>
                  <w:tcW w:w="851" w:type="dxa"/>
                  <w:vAlign w:val="center"/>
                </w:tcPr>
                <w:p w:rsidR="00A56593" w:rsidRDefault="000042E7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 xml:space="preserve">1 118,2   </w:t>
                  </w:r>
                </w:p>
              </w:tc>
              <w:tc>
                <w:tcPr>
                  <w:tcW w:w="908" w:type="dxa"/>
                  <w:vAlign w:val="center"/>
                </w:tcPr>
                <w:p w:rsidR="00A56593" w:rsidRDefault="000042E7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 xml:space="preserve">971,0   </w:t>
                  </w:r>
                </w:p>
              </w:tc>
            </w:tr>
            <w:tr w:rsidR="00A56593">
              <w:tc>
                <w:tcPr>
                  <w:tcW w:w="595" w:type="dxa"/>
                  <w:vAlign w:val="center"/>
                </w:tcPr>
                <w:p w:rsidR="00A56593" w:rsidRDefault="000042E7">
                  <w:pPr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2</w:t>
                  </w:r>
                </w:p>
              </w:tc>
              <w:tc>
                <w:tcPr>
                  <w:tcW w:w="4007" w:type="dxa"/>
                  <w:vAlign w:val="center"/>
                </w:tcPr>
                <w:p w:rsidR="00A56593" w:rsidRDefault="000042E7">
                  <w:pPr>
                    <w:rPr>
                      <w:color w:val="000000"/>
                      <w:sz w:val="18"/>
                      <w:szCs w:val="18"/>
                    </w:rPr>
                  </w:pPr>
                  <w:r>
                    <w:rPr>
                      <w:color w:val="000000"/>
                      <w:sz w:val="18"/>
                      <w:szCs w:val="18"/>
                    </w:rPr>
                    <w:t>Оптовая и розничная торговля</w:t>
                  </w:r>
                </w:p>
              </w:tc>
              <w:tc>
                <w:tcPr>
                  <w:tcW w:w="851" w:type="dxa"/>
                  <w:vAlign w:val="center"/>
                </w:tcPr>
                <w:p w:rsidR="00A56593" w:rsidRDefault="000042E7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 xml:space="preserve">640,4   </w:t>
                  </w:r>
                </w:p>
              </w:tc>
              <w:tc>
                <w:tcPr>
                  <w:tcW w:w="851" w:type="dxa"/>
                  <w:vAlign w:val="center"/>
                </w:tcPr>
                <w:p w:rsidR="00A56593" w:rsidRDefault="000042E7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 xml:space="preserve">562,3   </w:t>
                  </w:r>
                </w:p>
              </w:tc>
              <w:tc>
                <w:tcPr>
                  <w:tcW w:w="908" w:type="dxa"/>
                  <w:vAlign w:val="center"/>
                </w:tcPr>
                <w:p w:rsidR="00A56593" w:rsidRDefault="000042E7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 xml:space="preserve">544,2   </w:t>
                  </w:r>
                </w:p>
              </w:tc>
            </w:tr>
            <w:tr w:rsidR="00A56593">
              <w:tc>
                <w:tcPr>
                  <w:tcW w:w="595" w:type="dxa"/>
                  <w:vAlign w:val="center"/>
                </w:tcPr>
                <w:p w:rsidR="00A56593" w:rsidRDefault="000042E7">
                  <w:pPr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3</w:t>
                  </w:r>
                </w:p>
              </w:tc>
              <w:tc>
                <w:tcPr>
                  <w:tcW w:w="4007" w:type="dxa"/>
                  <w:vAlign w:val="center"/>
                </w:tcPr>
                <w:p w:rsidR="00A56593" w:rsidRDefault="000042E7">
                  <w:pPr>
                    <w:rPr>
                      <w:color w:val="000000"/>
                      <w:sz w:val="18"/>
                      <w:szCs w:val="18"/>
                    </w:rPr>
                  </w:pPr>
                  <w:r>
                    <w:rPr>
                      <w:color w:val="000000"/>
                      <w:sz w:val="18"/>
                      <w:szCs w:val="18"/>
                    </w:rPr>
                    <w:t>Добыча полезных ископаемых</w:t>
                  </w:r>
                </w:p>
              </w:tc>
              <w:tc>
                <w:tcPr>
                  <w:tcW w:w="851" w:type="dxa"/>
                  <w:vAlign w:val="center"/>
                </w:tcPr>
                <w:p w:rsidR="00A56593" w:rsidRDefault="000042E7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 xml:space="preserve">601,1   </w:t>
                  </w:r>
                </w:p>
              </w:tc>
              <w:tc>
                <w:tcPr>
                  <w:tcW w:w="851" w:type="dxa"/>
                  <w:vAlign w:val="center"/>
                </w:tcPr>
                <w:p w:rsidR="00A56593" w:rsidRDefault="000042E7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 xml:space="preserve">640,8   </w:t>
                  </w:r>
                </w:p>
              </w:tc>
              <w:tc>
                <w:tcPr>
                  <w:tcW w:w="908" w:type="dxa"/>
                  <w:vAlign w:val="center"/>
                </w:tcPr>
                <w:p w:rsidR="00A56593" w:rsidRDefault="000042E7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 xml:space="preserve">378,5   </w:t>
                  </w:r>
                </w:p>
              </w:tc>
            </w:tr>
            <w:tr w:rsidR="00A56593">
              <w:tc>
                <w:tcPr>
                  <w:tcW w:w="595" w:type="dxa"/>
                  <w:vAlign w:val="center"/>
                </w:tcPr>
                <w:p w:rsidR="00A56593" w:rsidRDefault="000042E7">
                  <w:pPr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4</w:t>
                  </w:r>
                </w:p>
              </w:tc>
              <w:tc>
                <w:tcPr>
                  <w:tcW w:w="4007" w:type="dxa"/>
                  <w:vAlign w:val="center"/>
                </w:tcPr>
                <w:p w:rsidR="00A56593" w:rsidRDefault="000042E7">
                  <w:pPr>
                    <w:rPr>
                      <w:color w:val="000000"/>
                      <w:sz w:val="18"/>
                      <w:szCs w:val="18"/>
                    </w:rPr>
                  </w:pPr>
                  <w:r>
                    <w:rPr>
                      <w:color w:val="000000"/>
                      <w:sz w:val="18"/>
                      <w:szCs w:val="18"/>
                    </w:rPr>
                    <w:t>Операции с недвижимым имуществом, аренда и предоставление услуг</w:t>
                  </w:r>
                </w:p>
              </w:tc>
              <w:tc>
                <w:tcPr>
                  <w:tcW w:w="851" w:type="dxa"/>
                  <w:vAlign w:val="center"/>
                </w:tcPr>
                <w:p w:rsidR="00A56593" w:rsidRDefault="000042E7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 xml:space="preserve">160,9   </w:t>
                  </w:r>
                </w:p>
              </w:tc>
              <w:tc>
                <w:tcPr>
                  <w:tcW w:w="851" w:type="dxa"/>
                  <w:vAlign w:val="center"/>
                </w:tcPr>
                <w:p w:rsidR="00A56593" w:rsidRDefault="000042E7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 xml:space="preserve">252,1   </w:t>
                  </w:r>
                </w:p>
              </w:tc>
              <w:tc>
                <w:tcPr>
                  <w:tcW w:w="908" w:type="dxa"/>
                  <w:vAlign w:val="center"/>
                </w:tcPr>
                <w:p w:rsidR="00A56593" w:rsidRDefault="000042E7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 xml:space="preserve">292,1   </w:t>
                  </w:r>
                </w:p>
              </w:tc>
            </w:tr>
            <w:tr w:rsidR="00A56593">
              <w:tc>
                <w:tcPr>
                  <w:tcW w:w="595" w:type="dxa"/>
                  <w:vAlign w:val="center"/>
                </w:tcPr>
                <w:p w:rsidR="00A56593" w:rsidRDefault="000042E7">
                  <w:pPr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5</w:t>
                  </w:r>
                </w:p>
              </w:tc>
              <w:tc>
                <w:tcPr>
                  <w:tcW w:w="4007" w:type="dxa"/>
                  <w:vAlign w:val="center"/>
                </w:tcPr>
                <w:p w:rsidR="00A56593" w:rsidRDefault="000042E7">
                  <w:pPr>
                    <w:rPr>
                      <w:color w:val="000000"/>
                      <w:sz w:val="18"/>
                      <w:szCs w:val="18"/>
                    </w:rPr>
                  </w:pPr>
                  <w:r>
                    <w:rPr>
                      <w:color w:val="000000"/>
                      <w:sz w:val="18"/>
                      <w:szCs w:val="18"/>
                    </w:rPr>
                    <w:t>Обрабатывающие производства</w:t>
                  </w:r>
                </w:p>
              </w:tc>
              <w:tc>
                <w:tcPr>
                  <w:tcW w:w="851" w:type="dxa"/>
                  <w:vAlign w:val="center"/>
                </w:tcPr>
                <w:p w:rsidR="00A56593" w:rsidRDefault="000042E7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 xml:space="preserve">128,6   </w:t>
                  </w:r>
                </w:p>
              </w:tc>
              <w:tc>
                <w:tcPr>
                  <w:tcW w:w="851" w:type="dxa"/>
                  <w:vAlign w:val="center"/>
                </w:tcPr>
                <w:p w:rsidR="00A56593" w:rsidRDefault="000042E7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 xml:space="preserve">196,4   </w:t>
                  </w:r>
                </w:p>
              </w:tc>
              <w:tc>
                <w:tcPr>
                  <w:tcW w:w="908" w:type="dxa"/>
                  <w:vAlign w:val="center"/>
                </w:tcPr>
                <w:p w:rsidR="00A56593" w:rsidRDefault="000042E7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 xml:space="preserve">175,6   </w:t>
                  </w:r>
                </w:p>
              </w:tc>
            </w:tr>
            <w:tr w:rsidR="00A56593">
              <w:tc>
                <w:tcPr>
                  <w:tcW w:w="595" w:type="dxa"/>
                  <w:vAlign w:val="center"/>
                </w:tcPr>
                <w:p w:rsidR="00A56593" w:rsidRDefault="000042E7">
                  <w:pPr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6</w:t>
                  </w:r>
                </w:p>
              </w:tc>
              <w:tc>
                <w:tcPr>
                  <w:tcW w:w="4007" w:type="dxa"/>
                  <w:vAlign w:val="center"/>
                </w:tcPr>
                <w:p w:rsidR="00A56593" w:rsidRDefault="000042E7">
                  <w:pPr>
                    <w:rPr>
                      <w:color w:val="000000"/>
                      <w:sz w:val="18"/>
                      <w:szCs w:val="18"/>
                    </w:rPr>
                  </w:pPr>
                  <w:r>
                    <w:rPr>
                      <w:color w:val="000000"/>
                      <w:sz w:val="18"/>
                      <w:szCs w:val="18"/>
                    </w:rPr>
                    <w:t>Транспорт и связь</w:t>
                  </w:r>
                </w:p>
              </w:tc>
              <w:tc>
                <w:tcPr>
                  <w:tcW w:w="851" w:type="dxa"/>
                  <w:vAlign w:val="center"/>
                </w:tcPr>
                <w:p w:rsidR="00A56593" w:rsidRDefault="000042E7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 xml:space="preserve">89,3   </w:t>
                  </w:r>
                </w:p>
              </w:tc>
              <w:tc>
                <w:tcPr>
                  <w:tcW w:w="851" w:type="dxa"/>
                  <w:vAlign w:val="center"/>
                </w:tcPr>
                <w:p w:rsidR="00A56593" w:rsidRDefault="000042E7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 xml:space="preserve">134,9   </w:t>
                  </w:r>
                </w:p>
              </w:tc>
              <w:tc>
                <w:tcPr>
                  <w:tcW w:w="908" w:type="dxa"/>
                  <w:vAlign w:val="center"/>
                </w:tcPr>
                <w:p w:rsidR="00A56593" w:rsidRDefault="000042E7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 xml:space="preserve">164,3   </w:t>
                  </w:r>
                </w:p>
              </w:tc>
            </w:tr>
            <w:tr w:rsidR="00A56593">
              <w:tc>
                <w:tcPr>
                  <w:tcW w:w="595" w:type="dxa"/>
                  <w:vAlign w:val="center"/>
                </w:tcPr>
                <w:p w:rsidR="00A56593" w:rsidRDefault="000042E7">
                  <w:pPr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7</w:t>
                  </w:r>
                </w:p>
              </w:tc>
              <w:tc>
                <w:tcPr>
                  <w:tcW w:w="4007" w:type="dxa"/>
                  <w:vAlign w:val="center"/>
                </w:tcPr>
                <w:p w:rsidR="00A56593" w:rsidRDefault="000042E7">
                  <w:pPr>
                    <w:rPr>
                      <w:color w:val="000000"/>
                      <w:sz w:val="18"/>
                      <w:szCs w:val="18"/>
                    </w:rPr>
                  </w:pPr>
                  <w:r>
                    <w:rPr>
                      <w:color w:val="000000"/>
                      <w:sz w:val="18"/>
                      <w:szCs w:val="18"/>
                    </w:rPr>
                    <w:t>Производство и рас. электроэнергии, газа и воды</w:t>
                  </w:r>
                </w:p>
              </w:tc>
              <w:tc>
                <w:tcPr>
                  <w:tcW w:w="851" w:type="dxa"/>
                  <w:vAlign w:val="center"/>
                </w:tcPr>
                <w:p w:rsidR="00A56593" w:rsidRDefault="000042E7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 xml:space="preserve">102,8   </w:t>
                  </w:r>
                </w:p>
              </w:tc>
              <w:tc>
                <w:tcPr>
                  <w:tcW w:w="851" w:type="dxa"/>
                  <w:vAlign w:val="center"/>
                </w:tcPr>
                <w:p w:rsidR="00A56593" w:rsidRDefault="000042E7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 xml:space="preserve">107,1   </w:t>
                  </w:r>
                </w:p>
              </w:tc>
              <w:tc>
                <w:tcPr>
                  <w:tcW w:w="908" w:type="dxa"/>
                  <w:vAlign w:val="center"/>
                </w:tcPr>
                <w:p w:rsidR="00A56593" w:rsidRDefault="000042E7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 xml:space="preserve">127,4   </w:t>
                  </w:r>
                </w:p>
              </w:tc>
            </w:tr>
            <w:tr w:rsidR="00A56593">
              <w:tc>
                <w:tcPr>
                  <w:tcW w:w="595" w:type="dxa"/>
                  <w:vAlign w:val="center"/>
                </w:tcPr>
                <w:p w:rsidR="00A56593" w:rsidRDefault="000042E7">
                  <w:pPr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8</w:t>
                  </w:r>
                </w:p>
              </w:tc>
              <w:tc>
                <w:tcPr>
                  <w:tcW w:w="4007" w:type="dxa"/>
                  <w:vAlign w:val="center"/>
                </w:tcPr>
                <w:p w:rsidR="00A56593" w:rsidRDefault="000042E7">
                  <w:pPr>
                    <w:rPr>
                      <w:color w:val="000000"/>
                      <w:sz w:val="18"/>
                      <w:szCs w:val="18"/>
                    </w:rPr>
                  </w:pPr>
                  <w:r>
                    <w:rPr>
                      <w:color w:val="000000"/>
                      <w:sz w:val="18"/>
                      <w:szCs w:val="18"/>
                    </w:rPr>
                    <w:t>Строительство</w:t>
                  </w:r>
                </w:p>
              </w:tc>
              <w:tc>
                <w:tcPr>
                  <w:tcW w:w="851" w:type="dxa"/>
                  <w:vAlign w:val="center"/>
                </w:tcPr>
                <w:p w:rsidR="00A56593" w:rsidRDefault="000042E7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 xml:space="preserve">59,3   </w:t>
                  </w:r>
                </w:p>
              </w:tc>
              <w:tc>
                <w:tcPr>
                  <w:tcW w:w="851" w:type="dxa"/>
                  <w:vAlign w:val="center"/>
                </w:tcPr>
                <w:p w:rsidR="00A56593" w:rsidRDefault="000042E7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 xml:space="preserve">59,7   </w:t>
                  </w:r>
                </w:p>
              </w:tc>
              <w:tc>
                <w:tcPr>
                  <w:tcW w:w="908" w:type="dxa"/>
                  <w:vAlign w:val="center"/>
                </w:tcPr>
                <w:p w:rsidR="00A56593" w:rsidRDefault="000042E7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 xml:space="preserve">122,2   </w:t>
                  </w:r>
                </w:p>
              </w:tc>
            </w:tr>
            <w:tr w:rsidR="00A56593">
              <w:tc>
                <w:tcPr>
                  <w:tcW w:w="595" w:type="dxa"/>
                  <w:vAlign w:val="center"/>
                </w:tcPr>
                <w:p w:rsidR="00A56593" w:rsidRDefault="000042E7">
                  <w:pPr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9</w:t>
                  </w:r>
                </w:p>
              </w:tc>
              <w:tc>
                <w:tcPr>
                  <w:tcW w:w="4007" w:type="dxa"/>
                  <w:vAlign w:val="center"/>
                </w:tcPr>
                <w:p w:rsidR="00A56593" w:rsidRDefault="000042E7">
                  <w:pPr>
                    <w:rPr>
                      <w:color w:val="000000"/>
                      <w:sz w:val="18"/>
                      <w:szCs w:val="18"/>
                    </w:rPr>
                  </w:pPr>
                  <w:r>
                    <w:rPr>
                      <w:color w:val="000000"/>
                      <w:sz w:val="18"/>
                      <w:szCs w:val="18"/>
                    </w:rPr>
                    <w:t>Сельское хозяйство, охота и лесное хозяйство</w:t>
                  </w:r>
                </w:p>
              </w:tc>
              <w:tc>
                <w:tcPr>
                  <w:tcW w:w="851" w:type="dxa"/>
                  <w:vAlign w:val="center"/>
                </w:tcPr>
                <w:p w:rsidR="00A56593" w:rsidRDefault="000042E7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 xml:space="preserve">5,3   </w:t>
                  </w:r>
                </w:p>
              </w:tc>
              <w:tc>
                <w:tcPr>
                  <w:tcW w:w="851" w:type="dxa"/>
                  <w:vAlign w:val="center"/>
                </w:tcPr>
                <w:p w:rsidR="00A56593" w:rsidRDefault="000042E7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 xml:space="preserve">3,7   </w:t>
                  </w:r>
                </w:p>
              </w:tc>
              <w:tc>
                <w:tcPr>
                  <w:tcW w:w="908" w:type="dxa"/>
                  <w:vAlign w:val="center"/>
                </w:tcPr>
                <w:p w:rsidR="00A56593" w:rsidRDefault="000042E7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 xml:space="preserve">11,9   </w:t>
                  </w:r>
                </w:p>
              </w:tc>
            </w:tr>
            <w:tr w:rsidR="00A56593">
              <w:tc>
                <w:tcPr>
                  <w:tcW w:w="595" w:type="dxa"/>
                  <w:vAlign w:val="center"/>
                </w:tcPr>
                <w:p w:rsidR="00A56593" w:rsidRDefault="000042E7">
                  <w:pPr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10</w:t>
                  </w:r>
                </w:p>
              </w:tc>
              <w:tc>
                <w:tcPr>
                  <w:tcW w:w="4007" w:type="dxa"/>
                  <w:vAlign w:val="center"/>
                </w:tcPr>
                <w:p w:rsidR="00A56593" w:rsidRDefault="000042E7">
                  <w:pPr>
                    <w:rPr>
                      <w:color w:val="000000"/>
                      <w:sz w:val="18"/>
                      <w:szCs w:val="18"/>
                    </w:rPr>
                  </w:pPr>
                  <w:r>
                    <w:rPr>
                      <w:color w:val="000000"/>
                      <w:sz w:val="18"/>
                      <w:szCs w:val="18"/>
                    </w:rPr>
                    <w:t>Прочие виды деятельности</w:t>
                  </w:r>
                </w:p>
              </w:tc>
              <w:tc>
                <w:tcPr>
                  <w:tcW w:w="851" w:type="dxa"/>
                  <w:vAlign w:val="center"/>
                </w:tcPr>
                <w:p w:rsidR="00A56593" w:rsidRDefault="000042E7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 xml:space="preserve">94,5   </w:t>
                  </w:r>
                </w:p>
              </w:tc>
              <w:tc>
                <w:tcPr>
                  <w:tcW w:w="851" w:type="dxa"/>
                  <w:vAlign w:val="center"/>
                </w:tcPr>
                <w:p w:rsidR="00A56593" w:rsidRDefault="000042E7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 xml:space="preserve">107,1   </w:t>
                  </w:r>
                </w:p>
              </w:tc>
              <w:tc>
                <w:tcPr>
                  <w:tcW w:w="908" w:type="dxa"/>
                  <w:vAlign w:val="center"/>
                </w:tcPr>
                <w:p w:rsidR="00A56593" w:rsidRDefault="000042E7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 xml:space="preserve">268,7   </w:t>
                  </w:r>
                </w:p>
              </w:tc>
            </w:tr>
            <w:tr w:rsidR="00A56593">
              <w:tc>
                <w:tcPr>
                  <w:tcW w:w="595" w:type="dxa"/>
                  <w:vAlign w:val="center"/>
                </w:tcPr>
                <w:p w:rsidR="00A56593" w:rsidRDefault="000042E7">
                  <w:pPr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11</w:t>
                  </w:r>
                </w:p>
              </w:tc>
              <w:tc>
                <w:tcPr>
                  <w:tcW w:w="4007" w:type="dxa"/>
                  <w:vAlign w:val="center"/>
                </w:tcPr>
                <w:p w:rsidR="00A56593" w:rsidRDefault="000042E7">
                  <w:pPr>
                    <w:rPr>
                      <w:color w:val="000000"/>
                      <w:sz w:val="18"/>
                      <w:szCs w:val="18"/>
                    </w:rPr>
                  </w:pPr>
                  <w:r>
                    <w:rPr>
                      <w:color w:val="000000"/>
                      <w:sz w:val="18"/>
                      <w:szCs w:val="18"/>
                    </w:rPr>
                    <w:t>Средства клиентов физических лиц</w:t>
                  </w:r>
                </w:p>
              </w:tc>
              <w:tc>
                <w:tcPr>
                  <w:tcW w:w="851" w:type="dxa"/>
                  <w:vAlign w:val="center"/>
                </w:tcPr>
                <w:p w:rsidR="00A56593" w:rsidRDefault="000042E7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 xml:space="preserve">469,7   </w:t>
                  </w:r>
                </w:p>
              </w:tc>
              <w:tc>
                <w:tcPr>
                  <w:tcW w:w="851" w:type="dxa"/>
                  <w:vAlign w:val="center"/>
                </w:tcPr>
                <w:p w:rsidR="00A56593" w:rsidRDefault="000042E7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 xml:space="preserve">631,1   </w:t>
                  </w:r>
                </w:p>
              </w:tc>
              <w:tc>
                <w:tcPr>
                  <w:tcW w:w="908" w:type="dxa"/>
                  <w:vAlign w:val="center"/>
                </w:tcPr>
                <w:p w:rsidR="00A56593" w:rsidRDefault="000042E7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 xml:space="preserve">646,7   </w:t>
                  </w:r>
                </w:p>
              </w:tc>
            </w:tr>
            <w:tr w:rsidR="00A56593">
              <w:tc>
                <w:tcPr>
                  <w:tcW w:w="595" w:type="dxa"/>
                  <w:vAlign w:val="center"/>
                </w:tcPr>
                <w:p w:rsidR="00A56593" w:rsidRDefault="00A56593">
                  <w:pPr>
                    <w:rPr>
                      <w:b/>
                      <w:sz w:val="18"/>
                      <w:szCs w:val="18"/>
                    </w:rPr>
                  </w:pPr>
                </w:p>
              </w:tc>
              <w:tc>
                <w:tcPr>
                  <w:tcW w:w="4007" w:type="dxa"/>
                  <w:vAlign w:val="center"/>
                </w:tcPr>
                <w:p w:rsidR="00A56593" w:rsidRDefault="000042E7">
                  <w:pPr>
                    <w:rPr>
                      <w:b/>
                      <w:sz w:val="18"/>
                      <w:szCs w:val="18"/>
                    </w:rPr>
                  </w:pPr>
                  <w:r>
                    <w:rPr>
                      <w:b/>
                      <w:sz w:val="18"/>
                      <w:szCs w:val="18"/>
                    </w:rPr>
                    <w:t>Итого средства клиентов</w:t>
                  </w:r>
                </w:p>
              </w:tc>
              <w:tc>
                <w:tcPr>
                  <w:tcW w:w="851" w:type="dxa"/>
                  <w:vAlign w:val="center"/>
                </w:tcPr>
                <w:p w:rsidR="00A56593" w:rsidRDefault="000042E7">
                  <w:pPr>
                    <w:jc w:val="right"/>
                    <w:rPr>
                      <w:b/>
                      <w:bCs/>
                      <w:color w:val="000000"/>
                      <w:sz w:val="18"/>
                      <w:szCs w:val="18"/>
                    </w:rPr>
                  </w:pPr>
                  <w:r>
                    <w:rPr>
                      <w:b/>
                      <w:bCs/>
                      <w:color w:val="000000"/>
                      <w:sz w:val="18"/>
                      <w:szCs w:val="18"/>
                    </w:rPr>
                    <w:t xml:space="preserve">3 362,1   </w:t>
                  </w:r>
                </w:p>
              </w:tc>
              <w:tc>
                <w:tcPr>
                  <w:tcW w:w="851" w:type="dxa"/>
                  <w:vAlign w:val="center"/>
                </w:tcPr>
                <w:p w:rsidR="00A56593" w:rsidRDefault="000042E7">
                  <w:pPr>
                    <w:jc w:val="right"/>
                    <w:rPr>
                      <w:b/>
                      <w:bCs/>
                      <w:color w:val="000000"/>
                      <w:sz w:val="18"/>
                      <w:szCs w:val="18"/>
                    </w:rPr>
                  </w:pPr>
                  <w:r>
                    <w:rPr>
                      <w:b/>
                      <w:bCs/>
                      <w:color w:val="000000"/>
                      <w:sz w:val="18"/>
                      <w:szCs w:val="18"/>
                    </w:rPr>
                    <w:t xml:space="preserve">3 813,4   </w:t>
                  </w:r>
                </w:p>
              </w:tc>
              <w:tc>
                <w:tcPr>
                  <w:tcW w:w="908" w:type="dxa"/>
                  <w:vAlign w:val="center"/>
                </w:tcPr>
                <w:p w:rsidR="00A56593" w:rsidRDefault="000042E7">
                  <w:pPr>
                    <w:jc w:val="right"/>
                    <w:rPr>
                      <w:b/>
                      <w:bCs/>
                      <w:color w:val="000000"/>
                      <w:sz w:val="18"/>
                      <w:szCs w:val="18"/>
                    </w:rPr>
                  </w:pPr>
                  <w:r>
                    <w:rPr>
                      <w:b/>
                      <w:bCs/>
                      <w:color w:val="000000"/>
                      <w:sz w:val="18"/>
                      <w:szCs w:val="18"/>
                    </w:rPr>
                    <w:t xml:space="preserve">3 702,6   </w:t>
                  </w:r>
                </w:p>
              </w:tc>
            </w:tr>
          </w:tbl>
          <w:p w:rsidR="00A56593" w:rsidRDefault="000042E7">
            <w:pPr>
              <w:tabs>
                <w:tab w:val="left" w:pos="540"/>
              </w:tabs>
              <w:contextualSpacing/>
              <w:jc w:val="both"/>
            </w:pPr>
            <w:r>
              <w:t>Таблица 2. Данные баланса банка, на конец года</w:t>
            </w:r>
          </w:p>
          <w:p w:rsidR="00A56593" w:rsidRDefault="000042E7">
            <w:pPr>
              <w:tabs>
                <w:tab w:val="left" w:pos="540"/>
              </w:tabs>
              <w:contextualSpacing/>
              <w:jc w:val="both"/>
            </w:pPr>
            <w:r>
              <w:rPr>
                <w:noProof/>
              </w:rPr>
              <w:drawing>
                <wp:anchor distT="0" distB="0" distL="0" distR="0" simplePos="0" relativeHeight="16" behindDoc="0" locked="0" layoutInCell="1" allowOverlap="1" wp14:anchorId="55E35D8D" wp14:editId="0E88BB00">
                  <wp:simplePos x="0" y="0"/>
                  <wp:positionH relativeFrom="column">
                    <wp:posOffset>167005</wp:posOffset>
                  </wp:positionH>
                  <wp:positionV relativeFrom="paragraph">
                    <wp:posOffset>91440</wp:posOffset>
                  </wp:positionV>
                  <wp:extent cx="4429125" cy="2428875"/>
                  <wp:effectExtent l="0" t="0" r="0" b="0"/>
                  <wp:wrapNone/>
                  <wp:docPr id="11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Рисунок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rcRect b="4970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29125" cy="24288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:rsidR="00A56593" w:rsidRDefault="00A56593">
            <w:pPr>
              <w:tabs>
                <w:tab w:val="left" w:pos="540"/>
              </w:tabs>
              <w:contextualSpacing/>
              <w:jc w:val="both"/>
            </w:pPr>
          </w:p>
          <w:p w:rsidR="00A56593" w:rsidRDefault="00A56593">
            <w:pPr>
              <w:tabs>
                <w:tab w:val="left" w:pos="540"/>
              </w:tabs>
              <w:contextualSpacing/>
              <w:jc w:val="center"/>
              <w:rPr>
                <w:b/>
              </w:rPr>
            </w:pPr>
          </w:p>
          <w:p w:rsidR="00A56593" w:rsidRDefault="00A56593">
            <w:pPr>
              <w:tabs>
                <w:tab w:val="left" w:pos="540"/>
              </w:tabs>
              <w:contextualSpacing/>
              <w:jc w:val="center"/>
              <w:rPr>
                <w:b/>
              </w:rPr>
            </w:pPr>
          </w:p>
          <w:p w:rsidR="00A56593" w:rsidRDefault="00A56593">
            <w:pPr>
              <w:tabs>
                <w:tab w:val="left" w:pos="540"/>
              </w:tabs>
              <w:contextualSpacing/>
              <w:jc w:val="center"/>
              <w:rPr>
                <w:b/>
              </w:rPr>
            </w:pPr>
          </w:p>
          <w:p w:rsidR="00A56593" w:rsidRDefault="00A56593">
            <w:pPr>
              <w:tabs>
                <w:tab w:val="left" w:pos="540"/>
              </w:tabs>
              <w:contextualSpacing/>
              <w:jc w:val="center"/>
              <w:rPr>
                <w:b/>
              </w:rPr>
            </w:pPr>
          </w:p>
          <w:p w:rsidR="00A56593" w:rsidRDefault="00A56593">
            <w:pPr>
              <w:tabs>
                <w:tab w:val="left" w:pos="540"/>
              </w:tabs>
              <w:contextualSpacing/>
              <w:jc w:val="center"/>
              <w:rPr>
                <w:b/>
              </w:rPr>
            </w:pPr>
          </w:p>
          <w:p w:rsidR="00A56593" w:rsidRDefault="00A56593">
            <w:pPr>
              <w:tabs>
                <w:tab w:val="left" w:pos="540"/>
              </w:tabs>
              <w:contextualSpacing/>
              <w:jc w:val="center"/>
              <w:rPr>
                <w:b/>
              </w:rPr>
            </w:pPr>
          </w:p>
          <w:p w:rsidR="00A56593" w:rsidRDefault="00A56593">
            <w:pPr>
              <w:tabs>
                <w:tab w:val="left" w:pos="540"/>
              </w:tabs>
              <w:contextualSpacing/>
              <w:jc w:val="center"/>
              <w:rPr>
                <w:b/>
              </w:rPr>
            </w:pPr>
          </w:p>
          <w:p w:rsidR="00A56593" w:rsidRDefault="00A56593">
            <w:pPr>
              <w:tabs>
                <w:tab w:val="left" w:pos="540"/>
              </w:tabs>
              <w:contextualSpacing/>
              <w:jc w:val="center"/>
              <w:rPr>
                <w:b/>
              </w:rPr>
            </w:pPr>
          </w:p>
          <w:p w:rsidR="00A56593" w:rsidRDefault="00A56593">
            <w:pPr>
              <w:tabs>
                <w:tab w:val="left" w:pos="540"/>
              </w:tabs>
              <w:contextualSpacing/>
              <w:jc w:val="center"/>
              <w:rPr>
                <w:b/>
              </w:rPr>
            </w:pPr>
          </w:p>
          <w:p w:rsidR="00A56593" w:rsidRDefault="00A56593">
            <w:pPr>
              <w:tabs>
                <w:tab w:val="left" w:pos="540"/>
              </w:tabs>
              <w:contextualSpacing/>
              <w:jc w:val="center"/>
              <w:rPr>
                <w:b/>
              </w:rPr>
            </w:pPr>
          </w:p>
          <w:p w:rsidR="00A56593" w:rsidRDefault="00A56593">
            <w:pPr>
              <w:tabs>
                <w:tab w:val="left" w:pos="540"/>
              </w:tabs>
              <w:contextualSpacing/>
              <w:jc w:val="center"/>
              <w:rPr>
                <w:b/>
              </w:rPr>
            </w:pPr>
          </w:p>
          <w:p w:rsidR="00A56593" w:rsidRDefault="00A56593">
            <w:pPr>
              <w:tabs>
                <w:tab w:val="left" w:pos="540"/>
              </w:tabs>
              <w:contextualSpacing/>
              <w:jc w:val="center"/>
              <w:rPr>
                <w:b/>
              </w:rPr>
            </w:pPr>
          </w:p>
          <w:p w:rsidR="00A56593" w:rsidRDefault="00A56593">
            <w:pPr>
              <w:tabs>
                <w:tab w:val="left" w:pos="540"/>
              </w:tabs>
              <w:contextualSpacing/>
              <w:jc w:val="center"/>
              <w:rPr>
                <w:b/>
              </w:rPr>
            </w:pPr>
          </w:p>
          <w:p w:rsidR="00A56593" w:rsidRDefault="00A56593">
            <w:pPr>
              <w:tabs>
                <w:tab w:val="left" w:pos="540"/>
              </w:tabs>
              <w:contextualSpacing/>
              <w:jc w:val="center"/>
              <w:rPr>
                <w:b/>
              </w:rPr>
            </w:pPr>
          </w:p>
          <w:p w:rsidR="00A56593" w:rsidRDefault="00A56593">
            <w:pPr>
              <w:tabs>
                <w:tab w:val="left" w:pos="540"/>
              </w:tabs>
              <w:contextualSpacing/>
              <w:jc w:val="center"/>
              <w:rPr>
                <w:b/>
              </w:rPr>
            </w:pPr>
          </w:p>
          <w:p w:rsidR="00A56593" w:rsidRDefault="000042E7">
            <w:pPr>
              <w:tabs>
                <w:tab w:val="left" w:pos="540"/>
              </w:tabs>
              <w:contextualSpacing/>
              <w:jc w:val="center"/>
              <w:rPr>
                <w:b/>
              </w:rPr>
            </w:pPr>
            <w:r>
              <w:rPr>
                <w:b/>
                <w:noProof/>
              </w:rPr>
              <w:drawing>
                <wp:anchor distT="0" distB="0" distL="0" distR="0" simplePos="0" relativeHeight="18" behindDoc="0" locked="0" layoutInCell="1" allowOverlap="1" wp14:anchorId="2E7A9B22" wp14:editId="309E40AB">
                  <wp:simplePos x="0" y="0"/>
                  <wp:positionH relativeFrom="column">
                    <wp:posOffset>215265</wp:posOffset>
                  </wp:positionH>
                  <wp:positionV relativeFrom="paragraph">
                    <wp:posOffset>17145</wp:posOffset>
                  </wp:positionV>
                  <wp:extent cx="4429125" cy="2418715"/>
                  <wp:effectExtent l="0" t="0" r="0" b="0"/>
                  <wp:wrapNone/>
                  <wp:docPr id="12" name="Изображение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Изображение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rcRect t="4990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29125" cy="24187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:rsidR="00A56593" w:rsidRDefault="00A56593">
            <w:pPr>
              <w:tabs>
                <w:tab w:val="left" w:pos="540"/>
              </w:tabs>
              <w:contextualSpacing/>
              <w:jc w:val="center"/>
              <w:rPr>
                <w:b/>
              </w:rPr>
            </w:pPr>
          </w:p>
          <w:p w:rsidR="00A56593" w:rsidRDefault="00A56593">
            <w:pPr>
              <w:tabs>
                <w:tab w:val="left" w:pos="540"/>
              </w:tabs>
              <w:contextualSpacing/>
              <w:jc w:val="center"/>
              <w:rPr>
                <w:b/>
              </w:rPr>
            </w:pPr>
          </w:p>
          <w:p w:rsidR="00A56593" w:rsidRDefault="00A56593">
            <w:pPr>
              <w:tabs>
                <w:tab w:val="left" w:pos="540"/>
              </w:tabs>
              <w:contextualSpacing/>
              <w:jc w:val="center"/>
              <w:rPr>
                <w:b/>
              </w:rPr>
            </w:pPr>
          </w:p>
          <w:p w:rsidR="00A56593" w:rsidRDefault="00A56593">
            <w:pPr>
              <w:tabs>
                <w:tab w:val="left" w:pos="540"/>
              </w:tabs>
              <w:contextualSpacing/>
              <w:jc w:val="center"/>
              <w:rPr>
                <w:b/>
              </w:rPr>
            </w:pPr>
          </w:p>
          <w:p w:rsidR="00A56593" w:rsidRDefault="00A56593">
            <w:pPr>
              <w:tabs>
                <w:tab w:val="left" w:pos="540"/>
              </w:tabs>
              <w:contextualSpacing/>
              <w:jc w:val="center"/>
              <w:rPr>
                <w:b/>
              </w:rPr>
            </w:pPr>
          </w:p>
          <w:p w:rsidR="00A56593" w:rsidRDefault="00A56593">
            <w:pPr>
              <w:tabs>
                <w:tab w:val="left" w:pos="540"/>
              </w:tabs>
              <w:contextualSpacing/>
              <w:jc w:val="center"/>
              <w:rPr>
                <w:b/>
              </w:rPr>
            </w:pPr>
          </w:p>
          <w:p w:rsidR="00A56593" w:rsidRDefault="00A56593">
            <w:pPr>
              <w:tabs>
                <w:tab w:val="left" w:pos="540"/>
              </w:tabs>
              <w:contextualSpacing/>
              <w:jc w:val="center"/>
              <w:rPr>
                <w:b/>
              </w:rPr>
            </w:pPr>
          </w:p>
          <w:p w:rsidR="00A56593" w:rsidRDefault="00A56593">
            <w:pPr>
              <w:tabs>
                <w:tab w:val="left" w:pos="540"/>
              </w:tabs>
              <w:contextualSpacing/>
              <w:jc w:val="center"/>
              <w:rPr>
                <w:b/>
              </w:rPr>
            </w:pPr>
          </w:p>
          <w:p w:rsidR="00A56593" w:rsidRDefault="00A56593">
            <w:pPr>
              <w:tabs>
                <w:tab w:val="left" w:pos="540"/>
              </w:tabs>
              <w:contextualSpacing/>
              <w:jc w:val="center"/>
              <w:rPr>
                <w:b/>
              </w:rPr>
            </w:pPr>
          </w:p>
          <w:p w:rsidR="00A56593" w:rsidRDefault="00A56593">
            <w:pPr>
              <w:tabs>
                <w:tab w:val="left" w:pos="540"/>
              </w:tabs>
              <w:contextualSpacing/>
              <w:jc w:val="center"/>
              <w:rPr>
                <w:b/>
              </w:rPr>
            </w:pPr>
          </w:p>
          <w:p w:rsidR="00A56593" w:rsidRDefault="00A56593">
            <w:pPr>
              <w:tabs>
                <w:tab w:val="left" w:pos="540"/>
              </w:tabs>
              <w:contextualSpacing/>
              <w:jc w:val="center"/>
              <w:rPr>
                <w:b/>
              </w:rPr>
            </w:pPr>
          </w:p>
          <w:p w:rsidR="00A56593" w:rsidRDefault="00A56593">
            <w:pPr>
              <w:tabs>
                <w:tab w:val="left" w:pos="540"/>
              </w:tabs>
              <w:contextualSpacing/>
              <w:jc w:val="center"/>
              <w:rPr>
                <w:b/>
              </w:rPr>
            </w:pPr>
          </w:p>
          <w:p w:rsidR="00A56593" w:rsidRDefault="00A56593">
            <w:pPr>
              <w:tabs>
                <w:tab w:val="left" w:pos="540"/>
              </w:tabs>
              <w:contextualSpacing/>
              <w:jc w:val="center"/>
              <w:rPr>
                <w:b/>
              </w:rPr>
            </w:pPr>
          </w:p>
          <w:p w:rsidR="00A56593" w:rsidRDefault="00A56593">
            <w:pPr>
              <w:tabs>
                <w:tab w:val="left" w:pos="540"/>
              </w:tabs>
              <w:contextualSpacing/>
              <w:jc w:val="center"/>
              <w:rPr>
                <w:b/>
              </w:rPr>
            </w:pPr>
          </w:p>
          <w:p w:rsidR="00A56593" w:rsidRDefault="000042E7">
            <w:pPr>
              <w:tabs>
                <w:tab w:val="left" w:pos="540"/>
              </w:tabs>
              <w:contextualSpacing/>
              <w:jc w:val="center"/>
              <w:rPr>
                <w:b/>
              </w:rPr>
            </w:pPr>
            <w:r>
              <w:rPr>
                <w:b/>
              </w:rPr>
              <w:t>Задание 2</w:t>
            </w:r>
          </w:p>
          <w:p w:rsidR="00A56593" w:rsidRDefault="000042E7">
            <w:pPr>
              <w:tabs>
                <w:tab w:val="left" w:pos="540"/>
              </w:tabs>
              <w:contextualSpacing/>
              <w:jc w:val="both"/>
            </w:pPr>
            <w:r>
              <w:t>По данным таблицы 1 необходимо проанализировать состояние ликвидности Группы «Сбербанк» на основе метода матриц. По результатам требуется подготовить краткую аналитическую записку с выводами.</w:t>
            </w:r>
          </w:p>
          <w:p w:rsidR="00A56593" w:rsidRDefault="000042E7">
            <w:pPr>
              <w:tabs>
                <w:tab w:val="left" w:pos="540"/>
              </w:tabs>
              <w:contextualSpacing/>
              <w:jc w:val="both"/>
            </w:pPr>
            <w:r>
              <w:t>Таблица 1. Временная структура баланса группы «Сбербанк»</w:t>
            </w:r>
          </w:p>
          <w:p w:rsidR="00A56593" w:rsidRDefault="000042E7">
            <w:pPr>
              <w:tabs>
                <w:tab w:val="left" w:pos="540"/>
              </w:tabs>
              <w:contextualSpacing/>
              <w:jc w:val="both"/>
            </w:pPr>
            <w:r>
              <w:rPr>
                <w:noProof/>
              </w:rPr>
              <w:drawing>
                <wp:anchor distT="0" distB="0" distL="0" distR="0" simplePos="0" relativeHeight="14" behindDoc="0" locked="0" layoutInCell="1" allowOverlap="1" wp14:anchorId="4223A761" wp14:editId="6CD9041C">
                  <wp:simplePos x="0" y="0"/>
                  <wp:positionH relativeFrom="column">
                    <wp:posOffset>135890</wp:posOffset>
                  </wp:positionH>
                  <wp:positionV relativeFrom="paragraph">
                    <wp:posOffset>58420</wp:posOffset>
                  </wp:positionV>
                  <wp:extent cx="2862580" cy="1901190"/>
                  <wp:effectExtent l="0" t="0" r="0" b="0"/>
                  <wp:wrapNone/>
                  <wp:docPr id="13" name="Рисунок 17075942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Рисунок 17075942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rcRect b="3887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62580" cy="19011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:rsidR="00A56593" w:rsidRDefault="00A56593">
            <w:pPr>
              <w:tabs>
                <w:tab w:val="left" w:pos="540"/>
              </w:tabs>
              <w:contextualSpacing/>
              <w:jc w:val="both"/>
            </w:pPr>
          </w:p>
          <w:p w:rsidR="00A56593" w:rsidRDefault="00A56593">
            <w:pPr>
              <w:tabs>
                <w:tab w:val="left" w:pos="540"/>
              </w:tabs>
              <w:contextualSpacing/>
              <w:jc w:val="center"/>
              <w:rPr>
                <w:b/>
              </w:rPr>
            </w:pPr>
          </w:p>
          <w:p w:rsidR="00A56593" w:rsidRDefault="00A56593">
            <w:pPr>
              <w:tabs>
                <w:tab w:val="left" w:pos="540"/>
              </w:tabs>
              <w:contextualSpacing/>
              <w:jc w:val="center"/>
              <w:rPr>
                <w:b/>
              </w:rPr>
            </w:pPr>
          </w:p>
          <w:p w:rsidR="00A56593" w:rsidRDefault="00A56593">
            <w:pPr>
              <w:tabs>
                <w:tab w:val="left" w:pos="540"/>
              </w:tabs>
              <w:contextualSpacing/>
              <w:jc w:val="center"/>
              <w:rPr>
                <w:b/>
              </w:rPr>
            </w:pPr>
          </w:p>
          <w:p w:rsidR="00A56593" w:rsidRDefault="00A56593">
            <w:pPr>
              <w:tabs>
                <w:tab w:val="left" w:pos="540"/>
              </w:tabs>
              <w:contextualSpacing/>
              <w:jc w:val="center"/>
              <w:rPr>
                <w:b/>
              </w:rPr>
            </w:pPr>
          </w:p>
          <w:p w:rsidR="00A56593" w:rsidRDefault="00A56593">
            <w:pPr>
              <w:tabs>
                <w:tab w:val="left" w:pos="540"/>
              </w:tabs>
              <w:contextualSpacing/>
              <w:jc w:val="center"/>
              <w:rPr>
                <w:b/>
              </w:rPr>
            </w:pPr>
          </w:p>
          <w:p w:rsidR="00A56593" w:rsidRDefault="00A56593">
            <w:pPr>
              <w:tabs>
                <w:tab w:val="left" w:pos="540"/>
              </w:tabs>
              <w:contextualSpacing/>
              <w:jc w:val="center"/>
              <w:rPr>
                <w:b/>
              </w:rPr>
            </w:pPr>
          </w:p>
          <w:p w:rsidR="00A56593" w:rsidRDefault="00A56593">
            <w:pPr>
              <w:tabs>
                <w:tab w:val="left" w:pos="540"/>
              </w:tabs>
              <w:contextualSpacing/>
              <w:jc w:val="center"/>
              <w:rPr>
                <w:b/>
              </w:rPr>
            </w:pPr>
          </w:p>
          <w:p w:rsidR="00A56593" w:rsidRDefault="00A56593">
            <w:pPr>
              <w:tabs>
                <w:tab w:val="left" w:pos="540"/>
              </w:tabs>
              <w:contextualSpacing/>
              <w:jc w:val="center"/>
              <w:rPr>
                <w:b/>
              </w:rPr>
            </w:pPr>
          </w:p>
          <w:p w:rsidR="00A56593" w:rsidRDefault="00A56593">
            <w:pPr>
              <w:tabs>
                <w:tab w:val="left" w:pos="540"/>
              </w:tabs>
              <w:contextualSpacing/>
              <w:jc w:val="center"/>
              <w:rPr>
                <w:b/>
              </w:rPr>
            </w:pPr>
          </w:p>
          <w:p w:rsidR="00A56593" w:rsidRDefault="00A56593">
            <w:pPr>
              <w:tabs>
                <w:tab w:val="left" w:pos="540"/>
              </w:tabs>
              <w:contextualSpacing/>
              <w:jc w:val="center"/>
              <w:rPr>
                <w:b/>
              </w:rPr>
            </w:pPr>
          </w:p>
          <w:p w:rsidR="00A56593" w:rsidRDefault="000042E7">
            <w:pPr>
              <w:tabs>
                <w:tab w:val="left" w:pos="540"/>
              </w:tabs>
              <w:contextualSpacing/>
              <w:jc w:val="center"/>
              <w:rPr>
                <w:b/>
              </w:rPr>
            </w:pPr>
            <w:r>
              <w:rPr>
                <w:b/>
                <w:noProof/>
              </w:rPr>
              <w:drawing>
                <wp:anchor distT="0" distB="0" distL="0" distR="0" simplePos="0" relativeHeight="15" behindDoc="0" locked="0" layoutInCell="1" allowOverlap="1" wp14:anchorId="5C7F9823" wp14:editId="25FC5B32">
                  <wp:simplePos x="0" y="0"/>
                  <wp:positionH relativeFrom="column">
                    <wp:posOffset>396875</wp:posOffset>
                  </wp:positionH>
                  <wp:positionV relativeFrom="paragraph">
                    <wp:posOffset>17145</wp:posOffset>
                  </wp:positionV>
                  <wp:extent cx="3543300" cy="1496060"/>
                  <wp:effectExtent l="0" t="0" r="0" b="0"/>
                  <wp:wrapNone/>
                  <wp:docPr id="14" name="Рисунок 15163798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Рисунок 151637989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/>
                          <a:srcRect t="6113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43300" cy="14960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:rsidR="00A56593" w:rsidRDefault="00A56593">
            <w:pPr>
              <w:tabs>
                <w:tab w:val="left" w:pos="540"/>
              </w:tabs>
              <w:contextualSpacing/>
              <w:jc w:val="center"/>
              <w:rPr>
                <w:b/>
              </w:rPr>
            </w:pPr>
          </w:p>
          <w:p w:rsidR="00A56593" w:rsidRDefault="00A56593">
            <w:pPr>
              <w:tabs>
                <w:tab w:val="left" w:pos="540"/>
              </w:tabs>
              <w:contextualSpacing/>
              <w:jc w:val="center"/>
              <w:rPr>
                <w:b/>
              </w:rPr>
            </w:pPr>
          </w:p>
          <w:p w:rsidR="00A56593" w:rsidRDefault="00A56593">
            <w:pPr>
              <w:tabs>
                <w:tab w:val="left" w:pos="540"/>
              </w:tabs>
              <w:contextualSpacing/>
              <w:jc w:val="center"/>
              <w:rPr>
                <w:b/>
              </w:rPr>
            </w:pPr>
          </w:p>
          <w:p w:rsidR="00A56593" w:rsidRDefault="00A56593">
            <w:pPr>
              <w:tabs>
                <w:tab w:val="left" w:pos="540"/>
              </w:tabs>
              <w:contextualSpacing/>
              <w:jc w:val="center"/>
              <w:rPr>
                <w:b/>
              </w:rPr>
            </w:pPr>
          </w:p>
          <w:p w:rsidR="00A56593" w:rsidRDefault="00A56593">
            <w:pPr>
              <w:tabs>
                <w:tab w:val="left" w:pos="540"/>
              </w:tabs>
              <w:contextualSpacing/>
              <w:jc w:val="center"/>
              <w:rPr>
                <w:b/>
              </w:rPr>
            </w:pPr>
          </w:p>
          <w:p w:rsidR="00A56593" w:rsidRDefault="00A56593">
            <w:pPr>
              <w:tabs>
                <w:tab w:val="left" w:pos="540"/>
              </w:tabs>
              <w:contextualSpacing/>
              <w:jc w:val="center"/>
              <w:rPr>
                <w:b/>
              </w:rPr>
            </w:pPr>
          </w:p>
          <w:p w:rsidR="00A56593" w:rsidRDefault="00A56593">
            <w:pPr>
              <w:tabs>
                <w:tab w:val="left" w:pos="540"/>
              </w:tabs>
              <w:contextualSpacing/>
              <w:jc w:val="center"/>
              <w:rPr>
                <w:b/>
              </w:rPr>
            </w:pPr>
          </w:p>
          <w:p w:rsidR="00A56593" w:rsidRDefault="00A56593">
            <w:pPr>
              <w:tabs>
                <w:tab w:val="left" w:pos="540"/>
              </w:tabs>
              <w:contextualSpacing/>
              <w:jc w:val="center"/>
              <w:rPr>
                <w:b/>
              </w:rPr>
            </w:pPr>
          </w:p>
          <w:p w:rsidR="00A56593" w:rsidRDefault="00A56593">
            <w:pPr>
              <w:tabs>
                <w:tab w:val="left" w:pos="540"/>
              </w:tabs>
              <w:contextualSpacing/>
              <w:jc w:val="center"/>
              <w:rPr>
                <w:b/>
              </w:rPr>
            </w:pPr>
          </w:p>
          <w:p w:rsidR="00A56593" w:rsidRDefault="00A56593">
            <w:pPr>
              <w:tabs>
                <w:tab w:val="left" w:pos="540"/>
              </w:tabs>
              <w:contextualSpacing/>
              <w:jc w:val="center"/>
              <w:rPr>
                <w:b/>
              </w:rPr>
            </w:pPr>
          </w:p>
          <w:p w:rsidR="00A56593" w:rsidRDefault="00A56593">
            <w:pPr>
              <w:tabs>
                <w:tab w:val="left" w:pos="540"/>
              </w:tabs>
              <w:contextualSpacing/>
              <w:jc w:val="center"/>
              <w:rPr>
                <w:b/>
              </w:rPr>
            </w:pPr>
          </w:p>
          <w:p w:rsidR="00A56593" w:rsidRDefault="00A56593">
            <w:pPr>
              <w:tabs>
                <w:tab w:val="left" w:pos="540"/>
              </w:tabs>
              <w:contextualSpacing/>
              <w:jc w:val="center"/>
              <w:rPr>
                <w:b/>
              </w:rPr>
            </w:pPr>
          </w:p>
          <w:p w:rsidR="00A56593" w:rsidRDefault="000042E7">
            <w:pPr>
              <w:tabs>
                <w:tab w:val="left" w:pos="540"/>
              </w:tabs>
              <w:contextualSpacing/>
              <w:jc w:val="center"/>
              <w:rPr>
                <w:b/>
              </w:rPr>
            </w:pPr>
            <w:r>
              <w:rPr>
                <w:b/>
              </w:rPr>
              <w:t>Задание 3</w:t>
            </w:r>
          </w:p>
          <w:p w:rsidR="00A56593" w:rsidRDefault="000042E7">
            <w:pPr>
              <w:tabs>
                <w:tab w:val="left" w:pos="540"/>
              </w:tabs>
              <w:contextualSpacing/>
              <w:jc w:val="both"/>
            </w:pPr>
            <w:r>
              <w:t xml:space="preserve">1. Обоснуйте и сформируйте выбору сопоставимых с ПАО МКБ банков (не менее 4) с помощью портала банковского аналитика analizbankov.ru </w:t>
            </w:r>
          </w:p>
          <w:p w:rsidR="00A56593" w:rsidRDefault="000042E7">
            <w:pPr>
              <w:tabs>
                <w:tab w:val="left" w:pos="540"/>
              </w:tabs>
              <w:contextualSpacing/>
              <w:jc w:val="both"/>
            </w:pPr>
            <w:r>
              <w:t>2. Соберите информацию из открытых источников структурированных данных для анализа структуры и качества собственного капитала выбранных банков (analizbankov.ru, cbr.ru)</w:t>
            </w:r>
          </w:p>
          <w:p w:rsidR="00A56593" w:rsidRDefault="000042E7">
            <w:pPr>
              <w:tabs>
                <w:tab w:val="left" w:pos="540"/>
              </w:tabs>
              <w:contextualSpacing/>
              <w:jc w:val="both"/>
            </w:pPr>
            <w:r>
              <w:t>3. Проведите копирование данных в табличный редактор.</w:t>
            </w:r>
          </w:p>
          <w:p w:rsidR="00A56593" w:rsidRDefault="000042E7">
            <w:pPr>
              <w:tabs>
                <w:tab w:val="left" w:pos="540"/>
              </w:tabs>
              <w:contextualSpacing/>
              <w:jc w:val="both"/>
            </w:pPr>
            <w:r>
              <w:t xml:space="preserve">4. Проведите сравнительный анализ структуры капитала и показателей качества капитала (не менее 5, в </w:t>
            </w:r>
            <w:proofErr w:type="spellStart"/>
            <w:r>
              <w:t>т.ч</w:t>
            </w:r>
            <w:proofErr w:type="spellEnd"/>
            <w:r>
              <w:t>. КУГК).</w:t>
            </w:r>
          </w:p>
          <w:p w:rsidR="00A56593" w:rsidRDefault="000042E7">
            <w:pPr>
              <w:tabs>
                <w:tab w:val="left" w:pos="540"/>
              </w:tabs>
              <w:contextualSpacing/>
              <w:jc w:val="both"/>
            </w:pPr>
            <w:r>
              <w:t xml:space="preserve">5. Разработайте интерактивную панель для визуализации результатов анализа: </w:t>
            </w:r>
          </w:p>
          <w:p w:rsidR="00A56593" w:rsidRDefault="000042E7">
            <w:pPr>
              <w:tabs>
                <w:tab w:val="left" w:pos="540"/>
              </w:tabs>
              <w:contextualSpacing/>
              <w:jc w:val="both"/>
            </w:pPr>
            <w:r>
              <w:t xml:space="preserve">- не менее 3-х диаграмм разного типа, </w:t>
            </w:r>
          </w:p>
          <w:p w:rsidR="00A56593" w:rsidRDefault="000042E7">
            <w:pPr>
              <w:tabs>
                <w:tab w:val="left" w:pos="540"/>
              </w:tabs>
              <w:contextualSpacing/>
              <w:jc w:val="both"/>
            </w:pPr>
            <w:r>
              <w:t xml:space="preserve">- не менее 2-х переключателей (срезов) </w:t>
            </w:r>
          </w:p>
          <w:p w:rsidR="00A56593" w:rsidRDefault="000042E7">
            <w:pPr>
              <w:tabs>
                <w:tab w:val="left" w:pos="540"/>
              </w:tabs>
              <w:contextualSpacing/>
              <w:jc w:val="both"/>
            </w:pPr>
            <w:r>
              <w:t>средствами приложений для бизнес-аналитики или табличного редактора.</w:t>
            </w:r>
          </w:p>
          <w:p w:rsidR="00A56593" w:rsidRDefault="00A56593">
            <w:pPr>
              <w:rPr>
                <w:b/>
                <w:bCs/>
                <w:color w:val="00B050"/>
              </w:rPr>
            </w:pPr>
          </w:p>
          <w:p w:rsidR="00A56593" w:rsidRDefault="00A56593">
            <w:pPr>
              <w:rPr>
                <w:b/>
                <w:bCs/>
                <w:color w:val="00B050"/>
              </w:rPr>
            </w:pPr>
          </w:p>
          <w:p w:rsidR="00A56593" w:rsidRDefault="00A56593">
            <w:pPr>
              <w:rPr>
                <w:b/>
                <w:bCs/>
                <w:color w:val="00B050"/>
              </w:rPr>
            </w:pPr>
          </w:p>
          <w:p w:rsidR="00A56593" w:rsidRDefault="000042E7">
            <w:pPr>
              <w:contextualSpacing/>
              <w:jc w:val="center"/>
              <w:rPr>
                <w:b/>
              </w:rPr>
            </w:pPr>
            <w:r>
              <w:rPr>
                <w:b/>
              </w:rPr>
              <w:t>Задание 1</w:t>
            </w:r>
          </w:p>
          <w:p w:rsidR="00A56593" w:rsidRDefault="000042E7">
            <w:pPr>
              <w:contextualSpacing/>
              <w:jc w:val="both"/>
            </w:pPr>
            <w:r>
              <w:t>Проект «</w:t>
            </w:r>
            <w:proofErr w:type="spellStart"/>
            <w:r>
              <w:t>Маркетплейс</w:t>
            </w:r>
            <w:proofErr w:type="spellEnd"/>
            <w:r>
              <w:t>» Банка России предполагает существенное изменение ландшафта рынка банковских продуктов и услуг:</w:t>
            </w:r>
          </w:p>
          <w:p w:rsidR="00A56593" w:rsidRDefault="000042E7">
            <w:pPr>
              <w:contextualSpacing/>
              <w:jc w:val="both"/>
            </w:pPr>
            <w:r>
              <w:rPr>
                <w:noProof/>
              </w:rPr>
              <w:drawing>
                <wp:inline distT="0" distB="0" distL="0" distR="0" wp14:anchorId="5D4356E4" wp14:editId="7B695ED6">
                  <wp:extent cx="3705225" cy="2781300"/>
                  <wp:effectExtent l="0" t="0" r="0" b="0"/>
                  <wp:docPr id="15" name="Рисунок 8859741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Рисунок 8859741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05225" cy="27813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56593" w:rsidRDefault="00A56593">
            <w:pPr>
              <w:contextualSpacing/>
              <w:jc w:val="both"/>
            </w:pPr>
          </w:p>
          <w:p w:rsidR="00A56593" w:rsidRDefault="000042E7">
            <w:pPr>
              <w:contextualSpacing/>
              <w:jc w:val="both"/>
            </w:pPr>
            <w:r>
              <w:rPr>
                <w:noProof/>
              </w:rPr>
              <w:drawing>
                <wp:inline distT="0" distB="0" distL="0" distR="0" wp14:anchorId="14683B2B" wp14:editId="7DB2AB2C">
                  <wp:extent cx="3705225" cy="2038350"/>
                  <wp:effectExtent l="0" t="0" r="0" b="0"/>
                  <wp:docPr id="16" name="Рисунок 10232607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Рисунок 10232607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05225" cy="20383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56593" w:rsidRDefault="00A56593">
            <w:pPr>
              <w:contextualSpacing/>
              <w:jc w:val="both"/>
            </w:pPr>
          </w:p>
          <w:p w:rsidR="00A56593" w:rsidRDefault="00A56593">
            <w:pPr>
              <w:contextualSpacing/>
              <w:jc w:val="both"/>
            </w:pPr>
          </w:p>
          <w:p w:rsidR="00A56593" w:rsidRDefault="000042E7">
            <w:pPr>
              <w:contextualSpacing/>
              <w:jc w:val="both"/>
            </w:pPr>
            <w:r>
              <w:rPr>
                <w:noProof/>
              </w:rPr>
              <w:drawing>
                <wp:inline distT="0" distB="0" distL="0" distR="0" wp14:anchorId="4A5DACEC" wp14:editId="06BFAFFB">
                  <wp:extent cx="3705225" cy="2085975"/>
                  <wp:effectExtent l="0" t="0" r="0" b="0"/>
                  <wp:docPr id="17" name="Рисунок 12080097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Рисунок 12080097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05225" cy="20859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56593" w:rsidRDefault="00A56593">
            <w:pPr>
              <w:contextualSpacing/>
              <w:jc w:val="both"/>
            </w:pPr>
          </w:p>
          <w:p w:rsidR="00A56593" w:rsidRDefault="00A56593">
            <w:pPr>
              <w:contextualSpacing/>
              <w:jc w:val="both"/>
            </w:pPr>
          </w:p>
          <w:p w:rsidR="00A56593" w:rsidRDefault="000042E7">
            <w:pPr>
              <w:contextualSpacing/>
              <w:jc w:val="both"/>
            </w:pPr>
            <w:r>
              <w:rPr>
                <w:u w:val="single"/>
              </w:rPr>
              <w:t>Вопросы к заданию</w:t>
            </w:r>
            <w:r>
              <w:t>:</w:t>
            </w:r>
          </w:p>
          <w:p w:rsidR="00A56593" w:rsidRDefault="000042E7">
            <w:pPr>
              <w:contextualSpacing/>
              <w:jc w:val="both"/>
            </w:pPr>
            <w:r>
              <w:t>1. Как внедрение проекта изменит состав и структуру ресурсной базы банков? Какое влияние такие изменения могут оказать на уровень их финансовой устойчивости?</w:t>
            </w:r>
          </w:p>
          <w:p w:rsidR="00A56593" w:rsidRDefault="000042E7">
            <w:pPr>
              <w:contextualSpacing/>
              <w:jc w:val="both"/>
            </w:pPr>
            <w:r>
              <w:t>2. Какие банки в большей степени испытают влияние от запуска данного проекта с точки зрения обеспечения их финансовой устойчивости?</w:t>
            </w:r>
          </w:p>
          <w:p w:rsidR="00A56593" w:rsidRDefault="00A56593">
            <w:pPr>
              <w:contextualSpacing/>
              <w:jc w:val="both"/>
            </w:pPr>
          </w:p>
          <w:p w:rsidR="00A56593" w:rsidRDefault="000042E7">
            <w:pPr>
              <w:contextualSpacing/>
              <w:jc w:val="center"/>
              <w:rPr>
                <w:b/>
              </w:rPr>
            </w:pPr>
            <w:r>
              <w:rPr>
                <w:b/>
              </w:rPr>
              <w:t>Задание 1</w:t>
            </w:r>
          </w:p>
          <w:p w:rsidR="00A56593" w:rsidRDefault="000042E7">
            <w:pPr>
              <w:ind w:firstLine="317"/>
              <w:jc w:val="both"/>
            </w:pPr>
            <w:r>
              <w:t xml:space="preserve">Эксперты указали банкам на необходимость </w:t>
            </w:r>
            <w:proofErr w:type="spellStart"/>
            <w:r>
              <w:t>цифровизации</w:t>
            </w:r>
            <w:proofErr w:type="spellEnd"/>
            <w:r>
              <w:t xml:space="preserve"> бизнеса за 2-3 года. По прогнозам консалтинговой компании </w:t>
            </w:r>
            <w:proofErr w:type="spellStart"/>
            <w:r>
              <w:t>Boston</w:t>
            </w:r>
            <w:proofErr w:type="spellEnd"/>
            <w:r>
              <w:t xml:space="preserve"> </w:t>
            </w:r>
            <w:proofErr w:type="spellStart"/>
            <w:r>
              <w:t>Consulting</w:t>
            </w:r>
            <w:proofErr w:type="spellEnd"/>
            <w:r>
              <w:t xml:space="preserve"> </w:t>
            </w:r>
            <w:proofErr w:type="spellStart"/>
            <w:r>
              <w:t>Group</w:t>
            </w:r>
            <w:proofErr w:type="spellEnd"/>
            <w:r>
              <w:t xml:space="preserve"> (BCG), в ближайшие пять лет 30% выручки в мировом традиционном корпоративном банкинге будет получено исключительно через цифровые каналы. При этом у корпоративных банков есть два-три года для того, чтобы провести комплексную цифровую трансформацию, и российские банки с этой точки зрения не </w:t>
            </w:r>
            <w:r>
              <w:lastRenderedPageBreak/>
              <w:t xml:space="preserve">отстают от своих западных коллег, а в ряде направлений вовсе являются пионерами, следует из нового отчета BCG «Мировой корпоративный банковский бизнес: как достичь успеха с помощью </w:t>
            </w:r>
            <w:proofErr w:type="spellStart"/>
            <w:r>
              <w:t>цифровизации</w:t>
            </w:r>
            <w:proofErr w:type="spellEnd"/>
            <w:r>
              <w:t xml:space="preserve">» (есть в распоряжении РБК). Партнер и управляющий директор </w:t>
            </w:r>
            <w:proofErr w:type="spellStart"/>
            <w:r>
              <w:t>Boston</w:t>
            </w:r>
            <w:proofErr w:type="spellEnd"/>
            <w:r>
              <w:t xml:space="preserve"> </w:t>
            </w:r>
            <w:proofErr w:type="spellStart"/>
            <w:r>
              <w:t>Consulting</w:t>
            </w:r>
            <w:proofErr w:type="spellEnd"/>
            <w:r>
              <w:t xml:space="preserve"> </w:t>
            </w:r>
            <w:proofErr w:type="spellStart"/>
            <w:r>
              <w:t>Group</w:t>
            </w:r>
            <w:proofErr w:type="spellEnd"/>
            <w:r>
              <w:t xml:space="preserve"> Дмитрий Ангаров указывает на два основных пути </w:t>
            </w:r>
            <w:proofErr w:type="spellStart"/>
            <w:r>
              <w:t>цифровизации</w:t>
            </w:r>
            <w:proofErr w:type="spellEnd"/>
            <w:r>
              <w:t xml:space="preserve"> банков. Первый путь — трансформация существующей архитектуры (ядра), что, в зависимости от состояния действующих систем, может стать длительным, трудоемким и затратным процессом. Альтернативный сценарий предусматривает создание цифрового банка в отдельном технологическом контуре, но на балансе основного банка (по аналогии модели «</w:t>
            </w:r>
            <w:proofErr w:type="spellStart"/>
            <w:r>
              <w:t>bank</w:t>
            </w:r>
            <w:proofErr w:type="spellEnd"/>
            <w:r>
              <w:t xml:space="preserve"> </w:t>
            </w:r>
            <w:proofErr w:type="spellStart"/>
            <w:r>
              <w:t>as</w:t>
            </w:r>
            <w:proofErr w:type="spellEnd"/>
            <w:r>
              <w:t xml:space="preserve"> a </w:t>
            </w:r>
            <w:proofErr w:type="spellStart"/>
            <w:r>
              <w:t>service</w:t>
            </w:r>
            <w:proofErr w:type="spellEnd"/>
            <w:r>
              <w:t xml:space="preserve">» — «банк как сервис»). «Преимущества этого подхода с точки зрения скорости очевидны, но в этом случае всегда возникает вопрос интеграции с существующими системами банка», — поясняет Ангаров. Проведенный BCG опрос на тему </w:t>
            </w:r>
            <w:proofErr w:type="spellStart"/>
            <w:r>
              <w:t>цифровизации</w:t>
            </w:r>
            <w:proofErr w:type="spellEnd"/>
            <w:r>
              <w:t xml:space="preserve"> среди руководителей в корпоративном банковском секторе показал, что, по мнению подавляющего большинства респондентов (86%), </w:t>
            </w:r>
            <w:proofErr w:type="spellStart"/>
            <w:r>
              <w:t>цифровизация</w:t>
            </w:r>
            <w:proofErr w:type="spellEnd"/>
            <w:r>
              <w:t xml:space="preserve"> изменит как конкурентную среду, так и экономику их банков. При этом менее половины опрошенных (43%) сообщили, что у них есть четкая стратегия </w:t>
            </w:r>
            <w:proofErr w:type="spellStart"/>
            <w:r>
              <w:t>цифровизации</w:t>
            </w:r>
            <w:proofErr w:type="spellEnd"/>
            <w:r>
              <w:t xml:space="preserve">. Аналитики BCG выделяют три наиболее эффективных направления цифровой трансформации для корпоративных банков. Во-первых, это </w:t>
            </w:r>
            <w:proofErr w:type="spellStart"/>
            <w:r>
              <w:t>цифровизация</w:t>
            </w:r>
            <w:proofErr w:type="spellEnd"/>
            <w:r>
              <w:t xml:space="preserve"> всего взаимодействия клиента и банка, что принесет выгоду как с точки зрения удовлетворенности клиентов, так и с точки зрения затрат на внутренние процессы. Второе направление предполагает использование цифровых инструментов для поддержки продаж, таких как удаленный интерфейс клиентского менеджера, динамическое ценообразование, использование искусственного интеллекта для </w:t>
            </w:r>
            <w:proofErr w:type="spellStart"/>
            <w:r>
              <w:t>цифровизации</w:t>
            </w:r>
            <w:proofErr w:type="spellEnd"/>
            <w:r>
              <w:t xml:space="preserve"> рутинных операций и другие. Наконец, банкам необходимо выстроить систему управления большими данными и адаптировать к новым требованиям IT-архитектуру. Сегодня доходность корпоративного бизнеса в России во всех клиентских сегментах находится под давлением, полагает Дмитрий Ангаров. По его </w:t>
            </w:r>
            <w:r>
              <w:lastRenderedPageBreak/>
              <w:t xml:space="preserve">словам, российским банкам, </w:t>
            </w:r>
            <w:proofErr w:type="gramStart"/>
            <w:r>
              <w:t>также</w:t>
            </w:r>
            <w:proofErr w:type="gramEnd"/>
            <w:r>
              <w:t xml:space="preserve"> как и их иностранным коллегам, достаточно трудно показывать приемлемую норму доходности без радикальных изменений бизнес-модели, так как классические методы повышения рентабельности бизнеса зачастую уже испробованы</w:t>
            </w:r>
          </w:p>
          <w:p w:rsidR="00A56593" w:rsidRDefault="000042E7">
            <w:pPr>
              <w:ind w:firstLine="317"/>
              <w:jc w:val="both"/>
            </w:pPr>
            <w:r>
              <w:rPr>
                <w:u w:val="single"/>
              </w:rPr>
              <w:t>Вопросы к заданию</w:t>
            </w:r>
            <w:r>
              <w:t>:</w:t>
            </w:r>
          </w:p>
          <w:p w:rsidR="00A56593" w:rsidRDefault="000042E7">
            <w:pPr>
              <w:ind w:firstLine="317"/>
              <w:jc w:val="both"/>
            </w:pPr>
            <w:r>
              <w:t>1. Какие цифровые операции банки могут предложить крупному корпоративному бизнесу? Как это отразиться на доходности и рентабельности банков?</w:t>
            </w:r>
          </w:p>
          <w:p w:rsidR="00A56593" w:rsidRDefault="000042E7">
            <w:pPr>
              <w:ind w:firstLine="317"/>
              <w:jc w:val="both"/>
            </w:pPr>
            <w:r>
              <w:t>2. Как систему управления большими данными (</w:t>
            </w:r>
            <w:r>
              <w:rPr>
                <w:lang w:val="en-US"/>
              </w:rPr>
              <w:t>Big</w:t>
            </w:r>
            <w:r>
              <w:t xml:space="preserve"> </w:t>
            </w:r>
            <w:r>
              <w:rPr>
                <w:lang w:val="en-US"/>
              </w:rPr>
              <w:t>Data</w:t>
            </w:r>
            <w:r>
              <w:t xml:space="preserve">) можно применять в обслуживании корпоративных клиентов? </w:t>
            </w:r>
            <w:proofErr w:type="gramStart"/>
            <w:r>
              <w:t>Какое влияние это</w:t>
            </w:r>
            <w:proofErr w:type="gramEnd"/>
            <w:r>
              <w:t xml:space="preserve"> может оказать на рентабельность банков и уровень их финансовой устойчивости?</w:t>
            </w:r>
          </w:p>
          <w:p w:rsidR="00A56593" w:rsidRDefault="00A56593">
            <w:pPr>
              <w:ind w:firstLine="317"/>
              <w:jc w:val="both"/>
            </w:pPr>
          </w:p>
          <w:p w:rsidR="00A56593" w:rsidRDefault="000042E7">
            <w:pPr>
              <w:contextualSpacing/>
              <w:jc w:val="center"/>
              <w:rPr>
                <w:b/>
              </w:rPr>
            </w:pPr>
            <w:r>
              <w:rPr>
                <w:b/>
              </w:rPr>
              <w:t>Задание 2</w:t>
            </w:r>
          </w:p>
          <w:p w:rsidR="00A56593" w:rsidRDefault="000042E7">
            <w:pPr>
              <w:ind w:firstLine="317"/>
              <w:jc w:val="both"/>
            </w:pPr>
            <w:r>
              <w:t>Соберите информацию из открытых источников структурированных данных для анализа структуры и качества собственного капитала ПАО МКБ за 5 лет (квартальные даты):</w:t>
            </w:r>
          </w:p>
          <w:p w:rsidR="00A56593" w:rsidRDefault="000042E7">
            <w:pPr>
              <w:ind w:firstLine="317"/>
              <w:jc w:val="both"/>
            </w:pPr>
            <w:r>
              <w:t xml:space="preserve"> - состав и структура капитала</w:t>
            </w:r>
          </w:p>
          <w:p w:rsidR="00A56593" w:rsidRDefault="000042E7">
            <w:pPr>
              <w:ind w:firstLine="317"/>
              <w:jc w:val="both"/>
            </w:pPr>
            <w:r>
              <w:t>- нормативы достаточности</w:t>
            </w:r>
          </w:p>
          <w:p w:rsidR="00A56593" w:rsidRDefault="000042E7">
            <w:pPr>
              <w:ind w:firstLine="317"/>
              <w:jc w:val="both"/>
            </w:pPr>
            <w:r>
              <w:t>- структура совокупного риска (риск-взвешенных активов)</w:t>
            </w:r>
          </w:p>
          <w:p w:rsidR="00A56593" w:rsidRDefault="000042E7">
            <w:pPr>
              <w:ind w:firstLine="317"/>
              <w:jc w:val="both"/>
            </w:pPr>
            <w:r>
              <w:t xml:space="preserve"> - коэффициент усредненной генерации капитала</w:t>
            </w:r>
          </w:p>
          <w:p w:rsidR="00A56593" w:rsidRDefault="000042E7">
            <w:pPr>
              <w:ind w:firstLine="317"/>
              <w:jc w:val="both"/>
            </w:pPr>
            <w:r>
              <w:t>- источники прироста капитала.</w:t>
            </w:r>
          </w:p>
          <w:p w:rsidR="00A56593" w:rsidRDefault="000042E7">
            <w:pPr>
              <w:ind w:firstLine="317"/>
              <w:jc w:val="both"/>
            </w:pPr>
            <w:r>
              <w:t>Проанализируйте собранные данные с помощью приложения для бизнес-анализа (</w:t>
            </w:r>
            <w:proofErr w:type="spellStart"/>
            <w:r>
              <w:t>Yandex</w:t>
            </w:r>
            <w:proofErr w:type="spellEnd"/>
            <w:r>
              <w:t xml:space="preserve"> </w:t>
            </w:r>
            <w:proofErr w:type="spellStart"/>
            <w:r>
              <w:t>DataLens</w:t>
            </w:r>
            <w:proofErr w:type="spellEnd"/>
            <w:r>
              <w:t xml:space="preserve">, </w:t>
            </w:r>
            <w:proofErr w:type="spellStart"/>
            <w:r>
              <w:t>Power</w:t>
            </w:r>
            <w:proofErr w:type="spellEnd"/>
            <w:r>
              <w:t xml:space="preserve"> BI </w:t>
            </w:r>
            <w:proofErr w:type="spellStart"/>
            <w:r>
              <w:t>Desktop</w:t>
            </w:r>
            <w:proofErr w:type="spellEnd"/>
            <w:r>
              <w:t>), результаты представьте в виде интерактивных панелей:</w:t>
            </w:r>
          </w:p>
          <w:p w:rsidR="00A56593" w:rsidRDefault="000042E7">
            <w:pPr>
              <w:tabs>
                <w:tab w:val="left" w:pos="540"/>
              </w:tabs>
              <w:contextualSpacing/>
              <w:jc w:val="both"/>
            </w:pPr>
            <w:r>
              <w:t xml:space="preserve">- не менее 3-х диаграмм, </w:t>
            </w:r>
          </w:p>
          <w:p w:rsidR="00A56593" w:rsidRDefault="000042E7">
            <w:pPr>
              <w:tabs>
                <w:tab w:val="left" w:pos="540"/>
              </w:tabs>
              <w:contextualSpacing/>
              <w:jc w:val="both"/>
            </w:pPr>
            <w:r>
              <w:t>- не менее 2-х таблиц.</w:t>
            </w:r>
          </w:p>
          <w:p w:rsidR="00A56593" w:rsidRDefault="000042E7">
            <w:r>
              <w:t>Составьте мотивированное заключение</w:t>
            </w:r>
          </w:p>
        </w:tc>
      </w:tr>
    </w:tbl>
    <w:p w:rsidR="00A56593" w:rsidRDefault="00A56593">
      <w:pPr>
        <w:spacing w:line="360" w:lineRule="exact"/>
        <w:ind w:firstLine="708"/>
        <w:jc w:val="right"/>
        <w:rPr>
          <w:sz w:val="28"/>
          <w:szCs w:val="20"/>
        </w:rPr>
      </w:pPr>
      <w:bookmarkStart w:id="20" w:name="_Hlk107308697"/>
      <w:bookmarkEnd w:id="20"/>
    </w:p>
    <w:p w:rsidR="00A56593" w:rsidRDefault="00A56593">
      <w:pPr>
        <w:spacing w:line="360" w:lineRule="exact"/>
        <w:ind w:firstLine="708"/>
        <w:jc w:val="right"/>
        <w:rPr>
          <w:sz w:val="28"/>
          <w:szCs w:val="20"/>
        </w:rPr>
        <w:sectPr w:rsidR="00A56593">
          <w:headerReference w:type="default" r:id="rId25"/>
          <w:footerReference w:type="default" r:id="rId26"/>
          <w:pgSz w:w="16838" w:h="11906" w:orient="landscape"/>
          <w:pgMar w:top="850" w:right="1134" w:bottom="1701" w:left="1134" w:header="708" w:footer="708" w:gutter="0"/>
          <w:cols w:space="720"/>
          <w:formProt w:val="0"/>
          <w:docGrid w:linePitch="360"/>
        </w:sectPr>
      </w:pPr>
    </w:p>
    <w:p w:rsidR="00A56593" w:rsidRDefault="000042E7">
      <w:pPr>
        <w:spacing w:line="360" w:lineRule="auto"/>
        <w:ind w:firstLine="709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Примерный перечень вопросов для экзамена</w:t>
      </w:r>
    </w:p>
    <w:p w:rsidR="00A56593" w:rsidRDefault="000042E7">
      <w:pPr>
        <w:pStyle w:val="afc"/>
        <w:widowControl/>
        <w:numPr>
          <w:ilvl w:val="0"/>
          <w:numId w:val="3"/>
        </w:numPr>
        <w:spacing w:line="360" w:lineRule="auto"/>
        <w:ind w:left="567" w:hanging="567"/>
        <w:rPr>
          <w:sz w:val="28"/>
          <w:szCs w:val="28"/>
        </w:rPr>
      </w:pPr>
      <w:r>
        <w:rPr>
          <w:sz w:val="28"/>
          <w:szCs w:val="28"/>
        </w:rPr>
        <w:t>Понятие и типы финансовой устойчивости банка</w:t>
      </w:r>
    </w:p>
    <w:p w:rsidR="00A56593" w:rsidRDefault="000042E7">
      <w:pPr>
        <w:pStyle w:val="afc"/>
        <w:widowControl/>
        <w:numPr>
          <w:ilvl w:val="0"/>
          <w:numId w:val="3"/>
        </w:numPr>
        <w:spacing w:line="360" w:lineRule="auto"/>
        <w:ind w:left="567" w:hanging="567"/>
        <w:rPr>
          <w:sz w:val="28"/>
          <w:szCs w:val="28"/>
        </w:rPr>
      </w:pPr>
      <w:r>
        <w:rPr>
          <w:sz w:val="28"/>
          <w:szCs w:val="28"/>
        </w:rPr>
        <w:t>Влияние зарубежных санкций на финансовую устойчивость банка</w:t>
      </w:r>
    </w:p>
    <w:p w:rsidR="00A56593" w:rsidRDefault="000042E7">
      <w:pPr>
        <w:pStyle w:val="afc"/>
        <w:widowControl/>
        <w:numPr>
          <w:ilvl w:val="0"/>
          <w:numId w:val="3"/>
        </w:numPr>
        <w:spacing w:line="360" w:lineRule="auto"/>
        <w:ind w:left="567" w:hanging="567"/>
        <w:rPr>
          <w:sz w:val="28"/>
          <w:szCs w:val="28"/>
        </w:rPr>
      </w:pPr>
      <w:r>
        <w:rPr>
          <w:sz w:val="28"/>
          <w:szCs w:val="28"/>
        </w:rPr>
        <w:t>Соотношение понятий «финансовая устойчивость», «финансовое состояние», «экономическое положение», надежность и стабильность банка</w:t>
      </w:r>
    </w:p>
    <w:p w:rsidR="00A56593" w:rsidRDefault="000042E7">
      <w:pPr>
        <w:pStyle w:val="afc"/>
        <w:widowControl/>
        <w:numPr>
          <w:ilvl w:val="0"/>
          <w:numId w:val="3"/>
        </w:numPr>
        <w:spacing w:line="360" w:lineRule="auto"/>
        <w:ind w:left="567" w:hanging="567"/>
        <w:rPr>
          <w:sz w:val="28"/>
          <w:szCs w:val="28"/>
        </w:rPr>
      </w:pPr>
      <w:r>
        <w:rPr>
          <w:sz w:val="28"/>
          <w:szCs w:val="28"/>
        </w:rPr>
        <w:t>Финансовая и организационная устойчивость банка</w:t>
      </w:r>
    </w:p>
    <w:p w:rsidR="00A56593" w:rsidRDefault="000042E7">
      <w:pPr>
        <w:pStyle w:val="afc"/>
        <w:widowControl/>
        <w:numPr>
          <w:ilvl w:val="0"/>
          <w:numId w:val="3"/>
        </w:numPr>
        <w:spacing w:line="360" w:lineRule="auto"/>
        <w:ind w:left="567" w:hanging="567"/>
        <w:rPr>
          <w:sz w:val="28"/>
          <w:szCs w:val="28"/>
        </w:rPr>
      </w:pPr>
      <w:r>
        <w:rPr>
          <w:sz w:val="28"/>
          <w:szCs w:val="28"/>
        </w:rPr>
        <w:t>Классификация и содержание факторов финансовой устойчивости банка</w:t>
      </w:r>
    </w:p>
    <w:p w:rsidR="00A56593" w:rsidRDefault="000042E7">
      <w:pPr>
        <w:pStyle w:val="afc"/>
        <w:widowControl/>
        <w:numPr>
          <w:ilvl w:val="0"/>
          <w:numId w:val="3"/>
        </w:numPr>
        <w:spacing w:line="360" w:lineRule="auto"/>
        <w:ind w:left="567" w:hanging="567"/>
        <w:rPr>
          <w:sz w:val="28"/>
          <w:szCs w:val="28"/>
        </w:rPr>
      </w:pPr>
      <w:r>
        <w:rPr>
          <w:sz w:val="28"/>
          <w:szCs w:val="28"/>
        </w:rPr>
        <w:t>Внешние факторы финансовой устойчивости банка: политические, правовые, инфраструктурные.</w:t>
      </w:r>
    </w:p>
    <w:p w:rsidR="00A56593" w:rsidRDefault="000042E7">
      <w:pPr>
        <w:pStyle w:val="afc"/>
        <w:widowControl/>
        <w:numPr>
          <w:ilvl w:val="0"/>
          <w:numId w:val="3"/>
        </w:numPr>
        <w:spacing w:line="360" w:lineRule="auto"/>
        <w:ind w:left="567" w:hanging="567"/>
        <w:rPr>
          <w:sz w:val="28"/>
          <w:szCs w:val="28"/>
        </w:rPr>
      </w:pPr>
      <w:r>
        <w:rPr>
          <w:sz w:val="28"/>
          <w:szCs w:val="28"/>
        </w:rPr>
        <w:t>Внутренние факторы финансовой устойчивости банка: понятие и разновидности</w:t>
      </w:r>
    </w:p>
    <w:p w:rsidR="00A56593" w:rsidRDefault="000042E7">
      <w:pPr>
        <w:pStyle w:val="afc"/>
        <w:widowControl/>
        <w:numPr>
          <w:ilvl w:val="0"/>
          <w:numId w:val="3"/>
        </w:numPr>
        <w:spacing w:line="360" w:lineRule="auto"/>
        <w:ind w:left="567" w:hanging="567"/>
        <w:rPr>
          <w:sz w:val="28"/>
          <w:szCs w:val="28"/>
        </w:rPr>
      </w:pPr>
      <w:r>
        <w:rPr>
          <w:sz w:val="28"/>
          <w:szCs w:val="28"/>
        </w:rPr>
        <w:t>Признаки финансовой устойчивости банка и индикаторы ее падения</w:t>
      </w:r>
    </w:p>
    <w:p w:rsidR="00A56593" w:rsidRDefault="000042E7">
      <w:pPr>
        <w:pStyle w:val="afc"/>
        <w:widowControl/>
        <w:numPr>
          <w:ilvl w:val="0"/>
          <w:numId w:val="3"/>
        </w:numPr>
        <w:spacing w:line="360" w:lineRule="auto"/>
        <w:ind w:left="567" w:hanging="567"/>
        <w:rPr>
          <w:sz w:val="28"/>
          <w:szCs w:val="28"/>
        </w:rPr>
      </w:pPr>
      <w:r>
        <w:rPr>
          <w:sz w:val="28"/>
          <w:szCs w:val="28"/>
        </w:rPr>
        <w:t>Идентификация риска потери доходности: понятие и методы</w:t>
      </w:r>
    </w:p>
    <w:p w:rsidR="00A56593" w:rsidRDefault="000042E7">
      <w:pPr>
        <w:pStyle w:val="afc"/>
        <w:widowControl/>
        <w:numPr>
          <w:ilvl w:val="0"/>
          <w:numId w:val="3"/>
        </w:numPr>
        <w:spacing w:line="360" w:lineRule="auto"/>
        <w:ind w:left="567" w:hanging="567"/>
        <w:rPr>
          <w:sz w:val="28"/>
          <w:szCs w:val="28"/>
        </w:rPr>
      </w:pPr>
      <w:r>
        <w:rPr>
          <w:sz w:val="28"/>
          <w:szCs w:val="28"/>
        </w:rPr>
        <w:t>Методы идентификации и показатели риска потери доходности на уровне подразделений банка</w:t>
      </w:r>
    </w:p>
    <w:p w:rsidR="00A56593" w:rsidRDefault="000042E7">
      <w:pPr>
        <w:pStyle w:val="afc"/>
        <w:widowControl/>
        <w:numPr>
          <w:ilvl w:val="0"/>
          <w:numId w:val="3"/>
        </w:numPr>
        <w:spacing w:line="360" w:lineRule="auto"/>
        <w:ind w:left="567" w:hanging="567"/>
        <w:rPr>
          <w:sz w:val="28"/>
          <w:szCs w:val="28"/>
        </w:rPr>
      </w:pPr>
      <w:r>
        <w:rPr>
          <w:sz w:val="28"/>
          <w:szCs w:val="28"/>
        </w:rPr>
        <w:t>Методы идентификации и показатели риска потери доходности на уровне продуктов</w:t>
      </w:r>
    </w:p>
    <w:p w:rsidR="00A56593" w:rsidRDefault="000042E7">
      <w:pPr>
        <w:pStyle w:val="afc"/>
        <w:widowControl/>
        <w:numPr>
          <w:ilvl w:val="0"/>
          <w:numId w:val="3"/>
        </w:numPr>
        <w:spacing w:line="360" w:lineRule="auto"/>
        <w:ind w:left="567" w:hanging="567"/>
        <w:rPr>
          <w:sz w:val="28"/>
          <w:szCs w:val="28"/>
        </w:rPr>
      </w:pPr>
      <w:r>
        <w:rPr>
          <w:sz w:val="28"/>
          <w:szCs w:val="28"/>
        </w:rPr>
        <w:t>Система оценки финансовой устойчивости банка: понятие и составные элементы</w:t>
      </w:r>
    </w:p>
    <w:p w:rsidR="00A56593" w:rsidRDefault="000042E7">
      <w:pPr>
        <w:pStyle w:val="afc"/>
        <w:widowControl/>
        <w:numPr>
          <w:ilvl w:val="0"/>
          <w:numId w:val="3"/>
        </w:numPr>
        <w:spacing w:line="360" w:lineRule="auto"/>
        <w:ind w:left="567" w:hanging="567"/>
        <w:rPr>
          <w:sz w:val="28"/>
          <w:szCs w:val="28"/>
        </w:rPr>
      </w:pPr>
      <w:r>
        <w:rPr>
          <w:sz w:val="28"/>
          <w:szCs w:val="28"/>
        </w:rPr>
        <w:t>Механизм оценки финансовой устойчивости банка: понятие, критерии и показатели, процедура, организация и методы оценки</w:t>
      </w:r>
    </w:p>
    <w:p w:rsidR="00A56593" w:rsidRDefault="000042E7">
      <w:pPr>
        <w:pStyle w:val="afc"/>
        <w:widowControl/>
        <w:numPr>
          <w:ilvl w:val="0"/>
          <w:numId w:val="3"/>
        </w:numPr>
        <w:spacing w:line="360" w:lineRule="auto"/>
        <w:ind w:left="567" w:hanging="567"/>
        <w:rPr>
          <w:sz w:val="28"/>
          <w:szCs w:val="28"/>
        </w:rPr>
      </w:pPr>
      <w:r>
        <w:rPr>
          <w:sz w:val="28"/>
          <w:szCs w:val="28"/>
        </w:rPr>
        <w:t xml:space="preserve">Денежные и </w:t>
      </w:r>
      <w:proofErr w:type="spellStart"/>
      <w:r>
        <w:rPr>
          <w:sz w:val="28"/>
          <w:szCs w:val="28"/>
        </w:rPr>
        <w:t>неденежные</w:t>
      </w:r>
      <w:proofErr w:type="spellEnd"/>
      <w:r>
        <w:rPr>
          <w:sz w:val="28"/>
          <w:szCs w:val="28"/>
        </w:rPr>
        <w:t xml:space="preserve"> показатели оценки финансовой устойчивости банка</w:t>
      </w:r>
    </w:p>
    <w:p w:rsidR="00A56593" w:rsidRDefault="000042E7">
      <w:pPr>
        <w:pStyle w:val="afc"/>
        <w:widowControl/>
        <w:numPr>
          <w:ilvl w:val="0"/>
          <w:numId w:val="3"/>
        </w:numPr>
        <w:spacing w:line="360" w:lineRule="auto"/>
        <w:ind w:left="567" w:hanging="567"/>
        <w:rPr>
          <w:sz w:val="28"/>
          <w:szCs w:val="28"/>
        </w:rPr>
      </w:pPr>
      <w:r>
        <w:rPr>
          <w:sz w:val="28"/>
          <w:szCs w:val="28"/>
        </w:rPr>
        <w:t>Процедура оценки финансовой устойчивости банка: этапы, инструменты, выбор показателей</w:t>
      </w:r>
    </w:p>
    <w:p w:rsidR="00A56593" w:rsidRDefault="000042E7">
      <w:pPr>
        <w:pStyle w:val="afc"/>
        <w:widowControl/>
        <w:numPr>
          <w:ilvl w:val="0"/>
          <w:numId w:val="3"/>
        </w:numPr>
        <w:spacing w:line="360" w:lineRule="auto"/>
        <w:ind w:left="567" w:hanging="567"/>
        <w:rPr>
          <w:sz w:val="28"/>
          <w:szCs w:val="28"/>
        </w:rPr>
      </w:pPr>
      <w:r>
        <w:rPr>
          <w:sz w:val="28"/>
          <w:szCs w:val="28"/>
        </w:rPr>
        <w:t>Организация оценки финансовой устойчивости банка: субъекты оценки, информационная база, взаимоотношения участников</w:t>
      </w:r>
    </w:p>
    <w:p w:rsidR="00A56593" w:rsidRDefault="000042E7">
      <w:pPr>
        <w:pStyle w:val="afc"/>
        <w:widowControl/>
        <w:numPr>
          <w:ilvl w:val="0"/>
          <w:numId w:val="3"/>
        </w:numPr>
        <w:spacing w:line="360" w:lineRule="auto"/>
        <w:ind w:left="567" w:hanging="567"/>
        <w:rPr>
          <w:sz w:val="28"/>
          <w:szCs w:val="28"/>
        </w:rPr>
      </w:pPr>
      <w:r>
        <w:rPr>
          <w:sz w:val="28"/>
          <w:szCs w:val="28"/>
        </w:rPr>
        <w:t>Методы оценки финансовой устойчивости банка</w:t>
      </w:r>
    </w:p>
    <w:p w:rsidR="00A56593" w:rsidRDefault="000042E7">
      <w:pPr>
        <w:pStyle w:val="afc"/>
        <w:widowControl/>
        <w:numPr>
          <w:ilvl w:val="0"/>
          <w:numId w:val="3"/>
        </w:numPr>
        <w:spacing w:line="360" w:lineRule="auto"/>
        <w:ind w:left="567" w:hanging="567"/>
        <w:rPr>
          <w:sz w:val="28"/>
          <w:szCs w:val="28"/>
        </w:rPr>
      </w:pPr>
      <w:r>
        <w:rPr>
          <w:sz w:val="28"/>
          <w:szCs w:val="28"/>
        </w:rPr>
        <w:t>Понятие моделей оценки финансовой устойчивости банка и критерии их классификации</w:t>
      </w:r>
    </w:p>
    <w:p w:rsidR="00A56593" w:rsidRDefault="000042E7">
      <w:pPr>
        <w:pStyle w:val="afc"/>
        <w:widowControl/>
        <w:numPr>
          <w:ilvl w:val="0"/>
          <w:numId w:val="3"/>
        </w:numPr>
        <w:spacing w:line="360" w:lineRule="auto"/>
        <w:ind w:left="567" w:hanging="567"/>
        <w:rPr>
          <w:sz w:val="28"/>
          <w:szCs w:val="28"/>
        </w:rPr>
      </w:pPr>
      <w:r>
        <w:rPr>
          <w:sz w:val="28"/>
          <w:szCs w:val="28"/>
        </w:rPr>
        <w:t>Система CAMELS: общая характеристика содержания и определение типа этой модели</w:t>
      </w:r>
    </w:p>
    <w:p w:rsidR="00A56593" w:rsidRDefault="000042E7">
      <w:pPr>
        <w:pStyle w:val="afc"/>
        <w:widowControl/>
        <w:numPr>
          <w:ilvl w:val="0"/>
          <w:numId w:val="3"/>
        </w:numPr>
        <w:spacing w:line="360" w:lineRule="auto"/>
        <w:ind w:left="567" w:hanging="567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Общая характеристика системы </w:t>
      </w:r>
      <w:proofErr w:type="spellStart"/>
      <w:r>
        <w:rPr>
          <w:sz w:val="28"/>
          <w:szCs w:val="28"/>
        </w:rPr>
        <w:t>Rate</w:t>
      </w:r>
      <w:proofErr w:type="spellEnd"/>
      <w:r>
        <w:rPr>
          <w:sz w:val="28"/>
          <w:szCs w:val="28"/>
        </w:rPr>
        <w:t xml:space="preserve"> и определение типа этой модели оценки финансовой устойчивости банка</w:t>
      </w:r>
    </w:p>
    <w:p w:rsidR="00A56593" w:rsidRDefault="000042E7">
      <w:pPr>
        <w:pStyle w:val="afc"/>
        <w:widowControl/>
        <w:numPr>
          <w:ilvl w:val="0"/>
          <w:numId w:val="3"/>
        </w:numPr>
        <w:spacing w:line="360" w:lineRule="auto"/>
        <w:ind w:left="567" w:hanging="567"/>
        <w:rPr>
          <w:sz w:val="28"/>
          <w:szCs w:val="28"/>
        </w:rPr>
      </w:pPr>
      <w:r>
        <w:rPr>
          <w:sz w:val="28"/>
          <w:szCs w:val="28"/>
        </w:rPr>
        <w:t>Общая характеристика методики Банка России по оценке экономического положения банков</w:t>
      </w:r>
    </w:p>
    <w:p w:rsidR="00A56593" w:rsidRDefault="000042E7">
      <w:pPr>
        <w:pStyle w:val="afc"/>
        <w:widowControl/>
        <w:numPr>
          <w:ilvl w:val="0"/>
          <w:numId w:val="3"/>
        </w:numPr>
        <w:spacing w:line="360" w:lineRule="auto"/>
        <w:ind w:left="567" w:hanging="567"/>
        <w:rPr>
          <w:sz w:val="28"/>
          <w:szCs w:val="28"/>
        </w:rPr>
      </w:pPr>
      <w:r>
        <w:rPr>
          <w:sz w:val="28"/>
          <w:szCs w:val="28"/>
        </w:rPr>
        <w:t>Оценка капитала банка в рамках системы CAMELS и модели Банка России</w:t>
      </w:r>
    </w:p>
    <w:p w:rsidR="00A56593" w:rsidRDefault="000042E7">
      <w:pPr>
        <w:pStyle w:val="afc"/>
        <w:widowControl/>
        <w:numPr>
          <w:ilvl w:val="0"/>
          <w:numId w:val="3"/>
        </w:numPr>
        <w:spacing w:line="360" w:lineRule="auto"/>
        <w:ind w:left="567" w:hanging="567"/>
        <w:rPr>
          <w:sz w:val="28"/>
          <w:szCs w:val="28"/>
        </w:rPr>
      </w:pPr>
      <w:r>
        <w:rPr>
          <w:sz w:val="28"/>
          <w:szCs w:val="28"/>
        </w:rPr>
        <w:t>Оценка активов по системе CAMELS и модели Банка России</w:t>
      </w:r>
    </w:p>
    <w:p w:rsidR="00A56593" w:rsidRDefault="000042E7">
      <w:pPr>
        <w:pStyle w:val="afc"/>
        <w:widowControl/>
        <w:numPr>
          <w:ilvl w:val="0"/>
          <w:numId w:val="3"/>
        </w:numPr>
        <w:spacing w:line="360" w:lineRule="auto"/>
        <w:ind w:left="567" w:hanging="567"/>
        <w:rPr>
          <w:sz w:val="28"/>
          <w:szCs w:val="28"/>
        </w:rPr>
      </w:pPr>
      <w:r>
        <w:rPr>
          <w:sz w:val="28"/>
          <w:szCs w:val="28"/>
        </w:rPr>
        <w:t>Система оценки уровня доходности (прибыльности) банка в рамках системы CAMELS и модели Банка России</w:t>
      </w:r>
    </w:p>
    <w:p w:rsidR="00A56593" w:rsidRDefault="000042E7">
      <w:pPr>
        <w:pStyle w:val="afc"/>
        <w:widowControl/>
        <w:numPr>
          <w:ilvl w:val="0"/>
          <w:numId w:val="3"/>
        </w:numPr>
        <w:spacing w:line="360" w:lineRule="auto"/>
        <w:ind w:left="567" w:hanging="567"/>
        <w:rPr>
          <w:sz w:val="28"/>
          <w:szCs w:val="28"/>
        </w:rPr>
      </w:pPr>
      <w:r>
        <w:rPr>
          <w:sz w:val="28"/>
          <w:szCs w:val="28"/>
        </w:rPr>
        <w:t>Оценка ликвидности банка по системе CAMELS и модели Банка России</w:t>
      </w:r>
    </w:p>
    <w:p w:rsidR="00A56593" w:rsidRDefault="000042E7">
      <w:pPr>
        <w:pStyle w:val="afc"/>
        <w:widowControl/>
        <w:numPr>
          <w:ilvl w:val="0"/>
          <w:numId w:val="3"/>
        </w:numPr>
        <w:spacing w:line="360" w:lineRule="auto"/>
        <w:ind w:left="567" w:hanging="567"/>
        <w:rPr>
          <w:sz w:val="28"/>
          <w:szCs w:val="28"/>
        </w:rPr>
      </w:pPr>
      <w:r>
        <w:rPr>
          <w:sz w:val="28"/>
          <w:szCs w:val="28"/>
        </w:rPr>
        <w:t>Сравнительная характеристика оценки качества менеджмента по системе CAMELS и модели Банка России</w:t>
      </w:r>
    </w:p>
    <w:p w:rsidR="00A56593" w:rsidRDefault="000042E7">
      <w:pPr>
        <w:pStyle w:val="afc"/>
        <w:widowControl/>
        <w:numPr>
          <w:ilvl w:val="0"/>
          <w:numId w:val="3"/>
        </w:numPr>
        <w:spacing w:line="360" w:lineRule="auto"/>
        <w:ind w:left="567" w:hanging="567"/>
        <w:rPr>
          <w:sz w:val="28"/>
          <w:szCs w:val="28"/>
        </w:rPr>
      </w:pPr>
      <w:r>
        <w:rPr>
          <w:sz w:val="28"/>
          <w:szCs w:val="28"/>
        </w:rPr>
        <w:t>Оценка чувствительности банка к рискам по системе CAMELS</w:t>
      </w:r>
    </w:p>
    <w:p w:rsidR="00A56593" w:rsidRDefault="000042E7">
      <w:pPr>
        <w:pStyle w:val="afc"/>
        <w:widowControl/>
        <w:numPr>
          <w:ilvl w:val="0"/>
          <w:numId w:val="3"/>
        </w:numPr>
        <w:spacing w:line="360" w:lineRule="auto"/>
        <w:ind w:left="567" w:hanging="567"/>
        <w:rPr>
          <w:sz w:val="28"/>
          <w:szCs w:val="28"/>
        </w:rPr>
      </w:pPr>
      <w:r>
        <w:rPr>
          <w:sz w:val="28"/>
          <w:szCs w:val="28"/>
        </w:rPr>
        <w:t>Оценка уровня процентного риска и риска концентрации по модели Банка России</w:t>
      </w:r>
    </w:p>
    <w:p w:rsidR="00A56593" w:rsidRDefault="000042E7">
      <w:pPr>
        <w:pStyle w:val="afc"/>
        <w:widowControl/>
        <w:numPr>
          <w:ilvl w:val="0"/>
          <w:numId w:val="3"/>
        </w:numPr>
        <w:spacing w:line="360" w:lineRule="auto"/>
        <w:ind w:left="567" w:hanging="567"/>
        <w:rPr>
          <w:sz w:val="28"/>
          <w:szCs w:val="28"/>
        </w:rPr>
      </w:pPr>
      <w:r>
        <w:rPr>
          <w:sz w:val="28"/>
          <w:szCs w:val="28"/>
        </w:rPr>
        <w:t>Оценка прозрачности собственности банка по модели Банка России</w:t>
      </w:r>
    </w:p>
    <w:p w:rsidR="00A56593" w:rsidRDefault="000042E7">
      <w:pPr>
        <w:pStyle w:val="afc"/>
        <w:widowControl/>
        <w:numPr>
          <w:ilvl w:val="0"/>
          <w:numId w:val="3"/>
        </w:numPr>
        <w:spacing w:line="360" w:lineRule="auto"/>
        <w:ind w:left="567" w:hanging="567"/>
        <w:rPr>
          <w:sz w:val="28"/>
          <w:szCs w:val="28"/>
        </w:rPr>
      </w:pPr>
      <w:r>
        <w:rPr>
          <w:sz w:val="28"/>
          <w:szCs w:val="28"/>
        </w:rPr>
        <w:t>Использование финансовой отчетности по РСБУ и МСФО, а также управленческой отчетности для кредитного анализа банков: достоинства и недостатки</w:t>
      </w:r>
    </w:p>
    <w:p w:rsidR="00A56593" w:rsidRDefault="000042E7">
      <w:pPr>
        <w:pStyle w:val="afc"/>
        <w:widowControl/>
        <w:numPr>
          <w:ilvl w:val="0"/>
          <w:numId w:val="3"/>
        </w:numPr>
        <w:spacing w:line="360" w:lineRule="auto"/>
        <w:ind w:left="567" w:hanging="567"/>
        <w:rPr>
          <w:sz w:val="28"/>
          <w:szCs w:val="28"/>
        </w:rPr>
      </w:pPr>
      <w:r>
        <w:rPr>
          <w:sz w:val="28"/>
          <w:szCs w:val="28"/>
        </w:rPr>
        <w:t>Характеристика основных форм отчетности по РСБУ и их роль в анализе финансового состояния коммерческого банка</w:t>
      </w:r>
    </w:p>
    <w:p w:rsidR="00A56593" w:rsidRDefault="000042E7">
      <w:pPr>
        <w:pStyle w:val="afc"/>
        <w:widowControl/>
        <w:numPr>
          <w:ilvl w:val="0"/>
          <w:numId w:val="3"/>
        </w:numPr>
        <w:spacing w:line="360" w:lineRule="auto"/>
        <w:ind w:left="567" w:hanging="567"/>
        <w:rPr>
          <w:sz w:val="28"/>
          <w:szCs w:val="28"/>
        </w:rPr>
      </w:pPr>
      <w:r>
        <w:rPr>
          <w:sz w:val="28"/>
          <w:szCs w:val="28"/>
        </w:rPr>
        <w:t>Компоненты кредитного анализа банков по методике любого из рейтинговых агентств</w:t>
      </w:r>
    </w:p>
    <w:p w:rsidR="00A56593" w:rsidRDefault="000042E7">
      <w:pPr>
        <w:pStyle w:val="afc"/>
        <w:widowControl/>
        <w:numPr>
          <w:ilvl w:val="0"/>
          <w:numId w:val="3"/>
        </w:numPr>
        <w:spacing w:line="360" w:lineRule="auto"/>
        <w:ind w:left="567" w:hanging="567"/>
        <w:rPr>
          <w:sz w:val="28"/>
          <w:szCs w:val="28"/>
        </w:rPr>
      </w:pPr>
      <w:r>
        <w:rPr>
          <w:sz w:val="28"/>
          <w:szCs w:val="28"/>
        </w:rPr>
        <w:t>Понятие собственного капитала банка и его состав для целей составления бухгалтерского баланса и для целей регулирования</w:t>
      </w:r>
    </w:p>
    <w:p w:rsidR="00A56593" w:rsidRDefault="000042E7">
      <w:pPr>
        <w:pStyle w:val="afc"/>
        <w:widowControl/>
        <w:numPr>
          <w:ilvl w:val="0"/>
          <w:numId w:val="3"/>
        </w:numPr>
        <w:spacing w:line="360" w:lineRule="auto"/>
        <w:ind w:left="567" w:hanging="567"/>
        <w:rPr>
          <w:sz w:val="28"/>
          <w:szCs w:val="28"/>
        </w:rPr>
      </w:pPr>
      <w:r>
        <w:rPr>
          <w:sz w:val="28"/>
          <w:szCs w:val="28"/>
        </w:rPr>
        <w:t>Понятие субординированного долга и критерии его включения в состав собственного (регуляторного) капитала, согласно Положению Банка России № 646-П</w:t>
      </w:r>
    </w:p>
    <w:p w:rsidR="00A56593" w:rsidRDefault="000042E7">
      <w:pPr>
        <w:pStyle w:val="afc"/>
        <w:widowControl/>
        <w:numPr>
          <w:ilvl w:val="0"/>
          <w:numId w:val="3"/>
        </w:numPr>
        <w:spacing w:line="360" w:lineRule="auto"/>
        <w:ind w:left="567" w:hanging="567"/>
        <w:rPr>
          <w:sz w:val="28"/>
          <w:szCs w:val="28"/>
        </w:rPr>
      </w:pPr>
      <w:r>
        <w:rPr>
          <w:sz w:val="28"/>
          <w:szCs w:val="28"/>
        </w:rPr>
        <w:t>Структура собственного (регуляторного) капитала, критерии распределения элементов между уровнями капитала</w:t>
      </w:r>
    </w:p>
    <w:p w:rsidR="00A56593" w:rsidRDefault="000042E7">
      <w:pPr>
        <w:pStyle w:val="afc"/>
        <w:widowControl/>
        <w:numPr>
          <w:ilvl w:val="0"/>
          <w:numId w:val="3"/>
        </w:numPr>
        <w:spacing w:line="360" w:lineRule="auto"/>
        <w:ind w:left="567" w:hanging="567"/>
        <w:rPr>
          <w:sz w:val="28"/>
          <w:szCs w:val="28"/>
        </w:rPr>
      </w:pPr>
      <w:r>
        <w:rPr>
          <w:sz w:val="28"/>
          <w:szCs w:val="28"/>
        </w:rPr>
        <w:t>Порядок расчета величины собственного (регуляторного) капитала, согласно Положению Банка России № 646-П</w:t>
      </w:r>
    </w:p>
    <w:p w:rsidR="00A56593" w:rsidRDefault="000042E7">
      <w:pPr>
        <w:pStyle w:val="afc"/>
        <w:widowControl/>
        <w:numPr>
          <w:ilvl w:val="0"/>
          <w:numId w:val="3"/>
        </w:numPr>
        <w:spacing w:line="360" w:lineRule="auto"/>
        <w:ind w:left="567" w:hanging="567"/>
        <w:rPr>
          <w:sz w:val="28"/>
          <w:szCs w:val="28"/>
        </w:rPr>
      </w:pPr>
      <w:r>
        <w:rPr>
          <w:sz w:val="28"/>
          <w:szCs w:val="28"/>
        </w:rPr>
        <w:lastRenderedPageBreak/>
        <w:t>Источники формирования собственного капитала банка и основные критерии их выбора</w:t>
      </w:r>
    </w:p>
    <w:p w:rsidR="00A56593" w:rsidRDefault="000042E7">
      <w:pPr>
        <w:pStyle w:val="afc"/>
        <w:widowControl/>
        <w:numPr>
          <w:ilvl w:val="0"/>
          <w:numId w:val="3"/>
        </w:numPr>
        <w:spacing w:line="360" w:lineRule="auto"/>
        <w:ind w:left="567" w:hanging="567"/>
        <w:rPr>
          <w:sz w:val="28"/>
          <w:szCs w:val="28"/>
        </w:rPr>
      </w:pPr>
      <w:r>
        <w:rPr>
          <w:sz w:val="28"/>
          <w:szCs w:val="28"/>
        </w:rPr>
        <w:t xml:space="preserve">Экономическое содержание и уровни четырех нормативов достаточности капитала банка </w:t>
      </w:r>
    </w:p>
    <w:p w:rsidR="00A56593" w:rsidRDefault="000042E7">
      <w:pPr>
        <w:pStyle w:val="afc"/>
        <w:widowControl/>
        <w:numPr>
          <w:ilvl w:val="0"/>
          <w:numId w:val="3"/>
        </w:numPr>
        <w:spacing w:line="360" w:lineRule="auto"/>
        <w:ind w:left="567" w:hanging="567"/>
        <w:rPr>
          <w:sz w:val="28"/>
          <w:szCs w:val="28"/>
        </w:rPr>
      </w:pPr>
      <w:r>
        <w:rPr>
          <w:sz w:val="28"/>
          <w:szCs w:val="28"/>
        </w:rPr>
        <w:t>Структура совокупного риска банка, учитываемого при расчете норматива Н1.0</w:t>
      </w:r>
    </w:p>
    <w:p w:rsidR="00A56593" w:rsidRDefault="000042E7">
      <w:pPr>
        <w:pStyle w:val="afc"/>
        <w:widowControl/>
        <w:numPr>
          <w:ilvl w:val="0"/>
          <w:numId w:val="3"/>
        </w:numPr>
        <w:spacing w:line="360" w:lineRule="auto"/>
        <w:ind w:left="567" w:hanging="567"/>
        <w:rPr>
          <w:sz w:val="28"/>
          <w:szCs w:val="28"/>
        </w:rPr>
      </w:pPr>
      <w:r>
        <w:rPr>
          <w:sz w:val="28"/>
          <w:szCs w:val="28"/>
        </w:rPr>
        <w:t>Надбавки к достаточности капитала: виды, порядок введения, границы</w:t>
      </w:r>
    </w:p>
    <w:p w:rsidR="00A56593" w:rsidRDefault="000042E7">
      <w:pPr>
        <w:pStyle w:val="afc"/>
        <w:widowControl/>
        <w:numPr>
          <w:ilvl w:val="0"/>
          <w:numId w:val="3"/>
        </w:numPr>
        <w:spacing w:line="360" w:lineRule="auto"/>
        <w:ind w:left="567" w:hanging="567"/>
        <w:rPr>
          <w:sz w:val="28"/>
          <w:szCs w:val="28"/>
        </w:rPr>
      </w:pPr>
      <w:r>
        <w:rPr>
          <w:sz w:val="28"/>
          <w:szCs w:val="28"/>
        </w:rPr>
        <w:t>Основные направления оценки собственного капитала банка</w:t>
      </w:r>
    </w:p>
    <w:p w:rsidR="00A56593" w:rsidRDefault="000042E7">
      <w:pPr>
        <w:pStyle w:val="afc"/>
        <w:widowControl/>
        <w:numPr>
          <w:ilvl w:val="0"/>
          <w:numId w:val="3"/>
        </w:numPr>
        <w:spacing w:line="360" w:lineRule="auto"/>
        <w:ind w:left="567" w:hanging="567"/>
        <w:rPr>
          <w:sz w:val="28"/>
          <w:szCs w:val="28"/>
        </w:rPr>
      </w:pPr>
      <w:r>
        <w:rPr>
          <w:sz w:val="28"/>
          <w:szCs w:val="28"/>
        </w:rPr>
        <w:t>Состав привлеченных и заемных средств банка и их структура в условиях российской практики</w:t>
      </w:r>
    </w:p>
    <w:p w:rsidR="00A56593" w:rsidRDefault="000042E7">
      <w:pPr>
        <w:pStyle w:val="afc"/>
        <w:widowControl/>
        <w:numPr>
          <w:ilvl w:val="0"/>
          <w:numId w:val="3"/>
        </w:numPr>
        <w:spacing w:line="360" w:lineRule="auto"/>
        <w:ind w:left="567" w:hanging="567"/>
        <w:rPr>
          <w:sz w:val="28"/>
          <w:szCs w:val="28"/>
        </w:rPr>
      </w:pPr>
      <w:r>
        <w:rPr>
          <w:sz w:val="28"/>
          <w:szCs w:val="28"/>
        </w:rPr>
        <w:t>Основные направления оценки качества ресурсной базы банка</w:t>
      </w:r>
    </w:p>
    <w:p w:rsidR="00A56593" w:rsidRDefault="000042E7">
      <w:pPr>
        <w:pStyle w:val="afc"/>
        <w:widowControl/>
        <w:numPr>
          <w:ilvl w:val="0"/>
          <w:numId w:val="3"/>
        </w:numPr>
        <w:spacing w:line="360" w:lineRule="auto"/>
        <w:ind w:left="567" w:hanging="567"/>
        <w:rPr>
          <w:sz w:val="28"/>
          <w:szCs w:val="28"/>
        </w:rPr>
      </w:pPr>
      <w:r>
        <w:rPr>
          <w:sz w:val="28"/>
          <w:szCs w:val="28"/>
        </w:rPr>
        <w:t>Подходы к оценке степени диверсификации ресурсной базы банка</w:t>
      </w:r>
    </w:p>
    <w:p w:rsidR="00A56593" w:rsidRDefault="000042E7">
      <w:pPr>
        <w:pStyle w:val="afc"/>
        <w:widowControl/>
        <w:numPr>
          <w:ilvl w:val="0"/>
          <w:numId w:val="3"/>
        </w:numPr>
        <w:spacing w:line="360" w:lineRule="auto"/>
        <w:ind w:left="567" w:hanging="567"/>
        <w:rPr>
          <w:sz w:val="28"/>
          <w:szCs w:val="28"/>
        </w:rPr>
      </w:pPr>
      <w:r>
        <w:rPr>
          <w:sz w:val="28"/>
          <w:szCs w:val="28"/>
        </w:rPr>
        <w:t xml:space="preserve">Показатели оценки стабильности ресурсной базы банка и величины неснижаемого остатка на счетах клиентов </w:t>
      </w:r>
    </w:p>
    <w:p w:rsidR="00A56593" w:rsidRDefault="000042E7">
      <w:pPr>
        <w:pStyle w:val="afc"/>
        <w:widowControl/>
        <w:numPr>
          <w:ilvl w:val="0"/>
          <w:numId w:val="3"/>
        </w:numPr>
        <w:spacing w:line="360" w:lineRule="auto"/>
        <w:ind w:left="567" w:hanging="567"/>
        <w:rPr>
          <w:sz w:val="28"/>
          <w:szCs w:val="28"/>
        </w:rPr>
      </w:pPr>
      <w:r>
        <w:rPr>
          <w:sz w:val="28"/>
          <w:szCs w:val="28"/>
        </w:rPr>
        <w:t>Состав и структура активов российских банков</w:t>
      </w:r>
    </w:p>
    <w:p w:rsidR="00A56593" w:rsidRDefault="000042E7">
      <w:pPr>
        <w:pStyle w:val="afc"/>
        <w:widowControl/>
        <w:numPr>
          <w:ilvl w:val="0"/>
          <w:numId w:val="3"/>
        </w:numPr>
        <w:spacing w:line="360" w:lineRule="auto"/>
        <w:ind w:left="567" w:hanging="567"/>
        <w:rPr>
          <w:sz w:val="28"/>
          <w:szCs w:val="28"/>
        </w:rPr>
      </w:pPr>
      <w:r>
        <w:rPr>
          <w:sz w:val="28"/>
          <w:szCs w:val="28"/>
        </w:rPr>
        <w:t>Основные направления анализа качества активов банка</w:t>
      </w:r>
    </w:p>
    <w:p w:rsidR="00A56593" w:rsidRDefault="000042E7">
      <w:pPr>
        <w:pStyle w:val="afc"/>
        <w:widowControl/>
        <w:numPr>
          <w:ilvl w:val="0"/>
          <w:numId w:val="3"/>
        </w:numPr>
        <w:spacing w:line="360" w:lineRule="auto"/>
        <w:ind w:left="567" w:hanging="567"/>
        <w:rPr>
          <w:sz w:val="28"/>
          <w:szCs w:val="28"/>
        </w:rPr>
      </w:pPr>
      <w:r>
        <w:rPr>
          <w:sz w:val="28"/>
          <w:szCs w:val="28"/>
        </w:rPr>
        <w:t>Источники кредитного риска банка и способы оценки его уровня</w:t>
      </w:r>
    </w:p>
    <w:p w:rsidR="00A56593" w:rsidRDefault="000042E7">
      <w:pPr>
        <w:pStyle w:val="afc"/>
        <w:widowControl/>
        <w:numPr>
          <w:ilvl w:val="0"/>
          <w:numId w:val="3"/>
        </w:numPr>
        <w:spacing w:line="360" w:lineRule="auto"/>
        <w:ind w:left="567" w:hanging="567"/>
        <w:rPr>
          <w:sz w:val="28"/>
          <w:szCs w:val="28"/>
        </w:rPr>
        <w:sectPr w:rsidR="00A56593">
          <w:headerReference w:type="default" r:id="rId27"/>
          <w:footerReference w:type="default" r:id="rId28"/>
          <w:pgSz w:w="11906" w:h="16838"/>
          <w:pgMar w:top="851" w:right="850" w:bottom="993" w:left="993" w:header="708" w:footer="708" w:gutter="0"/>
          <w:cols w:space="720"/>
          <w:formProt w:val="0"/>
          <w:docGrid w:linePitch="360"/>
        </w:sectPr>
      </w:pPr>
      <w:r>
        <w:rPr>
          <w:sz w:val="28"/>
          <w:szCs w:val="28"/>
        </w:rPr>
        <w:t>Концентрация кредитного портфеля: понятие, влияние на финансовое состояние банка, типы и способы оценки</w:t>
      </w:r>
    </w:p>
    <w:p w:rsidR="00A56593" w:rsidRDefault="000042E7">
      <w:pPr>
        <w:spacing w:line="360" w:lineRule="auto"/>
        <w:ind w:firstLine="709"/>
        <w:jc w:val="both"/>
        <w:rPr>
          <w:b/>
          <w:color w:val="000000" w:themeColor="text1"/>
          <w:sz w:val="28"/>
          <w:szCs w:val="28"/>
        </w:rPr>
      </w:pPr>
      <w:r>
        <w:rPr>
          <w:b/>
          <w:color w:val="000000" w:themeColor="text1"/>
          <w:sz w:val="28"/>
          <w:szCs w:val="28"/>
        </w:rPr>
        <w:lastRenderedPageBreak/>
        <w:t xml:space="preserve">Пример экзаменационного билета </w:t>
      </w:r>
    </w:p>
    <w:p w:rsidR="00A56593" w:rsidRDefault="000042E7">
      <w:pPr>
        <w:jc w:val="center"/>
        <w:rPr>
          <w:b/>
        </w:rPr>
      </w:pPr>
      <w:r>
        <w:rPr>
          <w:b/>
        </w:rPr>
        <w:t xml:space="preserve">  Федеральное государственное образовательное бюджетное учреждение</w:t>
      </w:r>
    </w:p>
    <w:p w:rsidR="00A56593" w:rsidRDefault="000042E7">
      <w:pPr>
        <w:jc w:val="center"/>
        <w:rPr>
          <w:b/>
        </w:rPr>
      </w:pPr>
      <w:r>
        <w:rPr>
          <w:b/>
        </w:rPr>
        <w:t>высшего образования</w:t>
      </w:r>
    </w:p>
    <w:p w:rsidR="00A56593" w:rsidRDefault="000042E7">
      <w:pPr>
        <w:jc w:val="center"/>
        <w:rPr>
          <w:b/>
        </w:rPr>
      </w:pPr>
      <w:r>
        <w:rPr>
          <w:b/>
        </w:rPr>
        <w:t>«Финансовый университет при Правительстве Российской Федерации»</w:t>
      </w:r>
    </w:p>
    <w:p w:rsidR="00A56593" w:rsidRDefault="000042E7">
      <w:pPr>
        <w:jc w:val="center"/>
        <w:rPr>
          <w:b/>
        </w:rPr>
      </w:pPr>
      <w:r>
        <w:rPr>
          <w:b/>
        </w:rPr>
        <w:t>(Финансовый университет)</w:t>
      </w:r>
    </w:p>
    <w:p w:rsidR="00A56593" w:rsidRDefault="00A56593">
      <w:pPr>
        <w:jc w:val="both"/>
        <w:rPr>
          <w:color w:val="00B050"/>
          <w:sz w:val="28"/>
          <w:szCs w:val="28"/>
        </w:rPr>
      </w:pPr>
    </w:p>
    <w:p w:rsidR="00A56593" w:rsidRDefault="000042E7">
      <w:pPr>
        <w:jc w:val="both"/>
        <w:rPr>
          <w:color w:val="00B050"/>
          <w:sz w:val="28"/>
          <w:szCs w:val="28"/>
        </w:rPr>
      </w:pPr>
      <w:r>
        <w:t>Кафедра банковского дела и монетарного регулирования</w:t>
      </w:r>
    </w:p>
    <w:p w:rsidR="00A56593" w:rsidRDefault="000042E7">
      <w:pPr>
        <w:jc w:val="both"/>
        <w:rPr>
          <w:color w:val="00B050"/>
          <w:sz w:val="28"/>
          <w:szCs w:val="28"/>
        </w:rPr>
      </w:pPr>
      <w:r>
        <w:t>Дисциплина: «Оценка финансовой устойчивости коммерческого банка»</w:t>
      </w:r>
    </w:p>
    <w:p w:rsidR="00A56593" w:rsidRDefault="000042E7">
      <w:pPr>
        <w:jc w:val="both"/>
        <w:rPr>
          <w:color w:val="00B050"/>
          <w:sz w:val="28"/>
          <w:szCs w:val="28"/>
        </w:rPr>
      </w:pPr>
      <w:r>
        <w:t>Факультет финансовый</w:t>
      </w:r>
    </w:p>
    <w:p w:rsidR="00A56593" w:rsidRDefault="000042E7">
      <w:pPr>
        <w:jc w:val="both"/>
        <w:rPr>
          <w:color w:val="00B050"/>
          <w:sz w:val="28"/>
          <w:szCs w:val="28"/>
        </w:rPr>
      </w:pPr>
      <w:r>
        <w:t xml:space="preserve">Форма обучения: </w:t>
      </w:r>
    </w:p>
    <w:p w:rsidR="00A56593" w:rsidRDefault="000042E7">
      <w:pPr>
        <w:jc w:val="both"/>
        <w:rPr>
          <w:color w:val="00B050"/>
          <w:sz w:val="28"/>
          <w:szCs w:val="28"/>
        </w:rPr>
      </w:pPr>
      <w:r>
        <w:t>Модуль:</w:t>
      </w:r>
    </w:p>
    <w:p w:rsidR="00A56593" w:rsidRDefault="000042E7">
      <w:pPr>
        <w:jc w:val="both"/>
        <w:rPr>
          <w:color w:val="00B050"/>
          <w:sz w:val="28"/>
          <w:szCs w:val="28"/>
        </w:rPr>
      </w:pPr>
      <w:r>
        <w:t>Направление подготовки 38.04.08 – Финансы и кредит</w:t>
      </w:r>
    </w:p>
    <w:p w:rsidR="00A56593" w:rsidRDefault="000042E7">
      <w:pPr>
        <w:jc w:val="both"/>
        <w:rPr>
          <w:color w:val="00B050"/>
          <w:sz w:val="28"/>
          <w:szCs w:val="28"/>
        </w:rPr>
      </w:pPr>
      <w:r>
        <w:t>Направленность программы магистратуры: «Классическая и исламская модели современного банкинга»</w:t>
      </w:r>
    </w:p>
    <w:p w:rsidR="00A56593" w:rsidRDefault="000042E7">
      <w:pPr>
        <w:jc w:val="both"/>
        <w:rPr>
          <w:color w:val="00B050"/>
          <w:sz w:val="28"/>
          <w:szCs w:val="28"/>
        </w:rPr>
      </w:pPr>
      <w:r>
        <w:t>Учебная группа: ___</w:t>
      </w:r>
    </w:p>
    <w:p w:rsidR="00A56593" w:rsidRDefault="00A56593">
      <w:pPr>
        <w:jc w:val="center"/>
        <w:rPr>
          <w:b/>
        </w:rPr>
      </w:pPr>
    </w:p>
    <w:p w:rsidR="00A56593" w:rsidRDefault="000042E7">
      <w:pPr>
        <w:jc w:val="center"/>
        <w:rPr>
          <w:b/>
        </w:rPr>
      </w:pPr>
      <w:r>
        <w:rPr>
          <w:b/>
        </w:rPr>
        <w:t>ЭКЗАМЕНАЦИОННЫЙ БИЛЕТ № 1</w:t>
      </w:r>
    </w:p>
    <w:p w:rsidR="00A56593" w:rsidRDefault="00A56593">
      <w:pPr>
        <w:jc w:val="center"/>
        <w:rPr>
          <w:b/>
        </w:rPr>
      </w:pPr>
    </w:p>
    <w:p w:rsidR="00A56593" w:rsidRDefault="000042E7">
      <w:pPr>
        <w:pStyle w:val="aff2"/>
        <w:jc w:val="both"/>
        <w:rPr>
          <w:rStyle w:val="FontStyle13"/>
          <w:rFonts w:eastAsiaTheme="majorEastAsia"/>
          <w:b/>
          <w:color w:val="auto"/>
        </w:rPr>
      </w:pPr>
      <w:r>
        <w:rPr>
          <w:rStyle w:val="FontStyle13"/>
          <w:rFonts w:eastAsiaTheme="majorEastAsia"/>
          <w:b/>
          <w:color w:val="auto"/>
        </w:rPr>
        <w:t>ЗАДАНИЕ 1. Дайте развернутый ответ на дискуссионный теоретический вопрос (максимум 15 баллов).</w:t>
      </w:r>
    </w:p>
    <w:p w:rsidR="00A56593" w:rsidRDefault="000042E7">
      <w:pPr>
        <w:pStyle w:val="aff2"/>
        <w:jc w:val="both"/>
        <w:rPr>
          <w:rStyle w:val="FontStyle13"/>
          <w:rFonts w:eastAsiaTheme="majorEastAsia"/>
          <w:b/>
          <w:color w:val="auto"/>
        </w:rPr>
      </w:pPr>
      <w:r>
        <w:rPr>
          <w:rStyle w:val="FontStyle13"/>
          <w:rFonts w:eastAsiaTheme="majorEastAsia"/>
          <w:b/>
          <w:color w:val="auto"/>
        </w:rPr>
        <w:t>Понятие и типы финансовой устойчивости банка.</w:t>
      </w:r>
    </w:p>
    <w:p w:rsidR="00A56593" w:rsidRDefault="00A56593">
      <w:pPr>
        <w:pStyle w:val="aff2"/>
        <w:jc w:val="both"/>
        <w:rPr>
          <w:b/>
        </w:rPr>
      </w:pPr>
    </w:p>
    <w:p w:rsidR="00A56593" w:rsidRDefault="000042E7">
      <w:pPr>
        <w:pStyle w:val="aff2"/>
        <w:jc w:val="both"/>
        <w:rPr>
          <w:b/>
        </w:rPr>
      </w:pPr>
      <w:r>
        <w:rPr>
          <w:b/>
        </w:rPr>
        <w:t xml:space="preserve">ЗАДАНИЕ 2. </w:t>
      </w:r>
      <w:r>
        <w:rPr>
          <w:rStyle w:val="FontStyle13"/>
          <w:rFonts w:eastAsiaTheme="majorEastAsia"/>
          <w:b/>
          <w:color w:val="auto"/>
        </w:rPr>
        <w:t>Дайте развернутый ответ на дискуссионный теоретический вопрос (максимум 15 баллов).</w:t>
      </w:r>
    </w:p>
    <w:p w:rsidR="00A56593" w:rsidRDefault="000042E7">
      <w:pPr>
        <w:pStyle w:val="aff2"/>
        <w:jc w:val="both"/>
        <w:rPr>
          <w:color w:val="00B050"/>
          <w:sz w:val="28"/>
          <w:szCs w:val="28"/>
        </w:rPr>
      </w:pPr>
      <w:r>
        <w:rPr>
          <w:b/>
        </w:rPr>
        <w:t>Методы анализ уровня концентрации источников операционного дохода банка.</w:t>
      </w:r>
    </w:p>
    <w:p w:rsidR="00A56593" w:rsidRDefault="00A56593">
      <w:pPr>
        <w:pStyle w:val="aff2"/>
        <w:jc w:val="both"/>
        <w:rPr>
          <w:color w:val="00B050"/>
          <w:sz w:val="28"/>
          <w:szCs w:val="28"/>
        </w:rPr>
      </w:pPr>
    </w:p>
    <w:p w:rsidR="00A56593" w:rsidRDefault="000042E7">
      <w:pPr>
        <w:pStyle w:val="aff2"/>
        <w:jc w:val="both"/>
        <w:rPr>
          <w:color w:val="00B050"/>
          <w:sz w:val="28"/>
          <w:szCs w:val="28"/>
        </w:rPr>
      </w:pPr>
      <w:r>
        <w:rPr>
          <w:rStyle w:val="FontStyle15"/>
          <w:rFonts w:eastAsiaTheme="majorEastAsia"/>
          <w:color w:val="auto"/>
          <w:sz w:val="24"/>
          <w:szCs w:val="24"/>
        </w:rPr>
        <w:t>ЗАДАНИЕ 3. Выполните практико-ориентированное задание (максимум 30 баллов).</w:t>
      </w:r>
    </w:p>
    <w:p w:rsidR="00A56593" w:rsidRDefault="00A56593">
      <w:pPr>
        <w:pStyle w:val="aff2"/>
        <w:jc w:val="both"/>
        <w:rPr>
          <w:lang w:val="x-none"/>
        </w:rPr>
      </w:pPr>
    </w:p>
    <w:p w:rsidR="00A56593" w:rsidRDefault="000042E7">
      <w:pPr>
        <w:spacing w:after="120"/>
        <w:ind w:firstLine="708"/>
        <w:jc w:val="both"/>
        <w:rPr>
          <w:color w:val="00B050"/>
          <w:sz w:val="28"/>
          <w:szCs w:val="28"/>
        </w:rPr>
      </w:pPr>
      <w:r>
        <w:t xml:space="preserve">На основе данных о составе и структуре собственного (регуляторного) капитала банка (является </w:t>
      </w:r>
      <w:r>
        <w:rPr>
          <w:u w:val="single"/>
        </w:rPr>
        <w:t>системно значимым</w:t>
      </w:r>
      <w:r>
        <w:t xml:space="preserve">), структуре совокупного риска, дополнительных показателях баланса банка, его доходов и расходов (Таблицы 1-3) требуется: </w:t>
      </w:r>
    </w:p>
    <w:p w:rsidR="00A56593" w:rsidRDefault="000042E7">
      <w:pPr>
        <w:spacing w:after="120"/>
        <w:ind w:firstLine="708"/>
        <w:jc w:val="both"/>
        <w:rPr>
          <w:color w:val="00B050"/>
          <w:sz w:val="28"/>
          <w:szCs w:val="28"/>
        </w:rPr>
      </w:pPr>
      <w:r>
        <w:t>1. рассчитать величину нормативов достаточности собственного капитала банка (Н1.1, Н1.2 и Н1.0), оценить их значения и изменение во времени, а также определить соблюдение обязательств по поддержанию требуемых надбавок к нормативам достаточности капитала;</w:t>
      </w:r>
    </w:p>
    <w:p w:rsidR="00A56593" w:rsidRDefault="000042E7">
      <w:pPr>
        <w:spacing w:after="120"/>
        <w:ind w:firstLine="708"/>
        <w:jc w:val="both"/>
        <w:rPr>
          <w:color w:val="00B050"/>
          <w:sz w:val="28"/>
          <w:szCs w:val="28"/>
        </w:rPr>
      </w:pPr>
      <w:r>
        <w:t>2. рассчитать и оценить показатель иммобилизации капитала банка, а также темпы прироста активов, кредитного портфеля банка и регуляторного капитала банка;</w:t>
      </w:r>
    </w:p>
    <w:p w:rsidR="00A56593" w:rsidRDefault="000042E7">
      <w:pPr>
        <w:spacing w:after="120"/>
        <w:ind w:firstLine="708"/>
        <w:jc w:val="both"/>
        <w:rPr>
          <w:color w:val="00B050"/>
          <w:sz w:val="28"/>
          <w:szCs w:val="28"/>
        </w:rPr>
      </w:pPr>
      <w:r>
        <w:t xml:space="preserve">3. проанализировать и оценить источники прироста собственного (регуляторного) капитала банка; </w:t>
      </w:r>
    </w:p>
    <w:p w:rsidR="00A56593" w:rsidRDefault="000042E7">
      <w:pPr>
        <w:spacing w:after="120"/>
        <w:ind w:firstLine="709"/>
        <w:rPr>
          <w:iCs/>
        </w:rPr>
        <w:sectPr w:rsidR="00A56593">
          <w:headerReference w:type="default" r:id="rId29"/>
          <w:footerReference w:type="default" r:id="rId30"/>
          <w:pgSz w:w="11906" w:h="16838"/>
          <w:pgMar w:top="851" w:right="850" w:bottom="993" w:left="993" w:header="708" w:footer="708" w:gutter="0"/>
          <w:cols w:space="720"/>
          <w:formProt w:val="0"/>
          <w:docGrid w:linePitch="360"/>
        </w:sectPr>
      </w:pPr>
      <w:r>
        <w:t>4. написать выводы о качестве собственного капитала банка по результатам проведенного анализа.</w:t>
      </w:r>
    </w:p>
    <w:p w:rsidR="00A56593" w:rsidRDefault="000042E7">
      <w:pPr>
        <w:ind w:firstLine="709"/>
        <w:rPr>
          <w:iCs/>
        </w:rPr>
      </w:pPr>
      <w:r>
        <w:rPr>
          <w:iCs/>
        </w:rPr>
        <w:lastRenderedPageBreak/>
        <w:t>Таблица 1 – Структура собственного капитала банка на 31.12 года, млрд руб.</w:t>
      </w:r>
    </w:p>
    <w:tbl>
      <w:tblPr>
        <w:tblW w:w="13844" w:type="dxa"/>
        <w:tblLayout w:type="fixed"/>
        <w:tblLook w:val="04A0" w:firstRow="1" w:lastRow="0" w:firstColumn="1" w:lastColumn="0" w:noHBand="0" w:noVBand="1"/>
      </w:tblPr>
      <w:tblGrid>
        <w:gridCol w:w="366"/>
        <w:gridCol w:w="285"/>
        <w:gridCol w:w="281"/>
        <w:gridCol w:w="497"/>
        <w:gridCol w:w="6304"/>
        <w:gridCol w:w="1194"/>
        <w:gridCol w:w="1196"/>
        <w:gridCol w:w="1196"/>
        <w:gridCol w:w="1195"/>
        <w:gridCol w:w="1330"/>
      </w:tblGrid>
      <w:tr w:rsidR="00A56593">
        <w:trPr>
          <w:trHeight w:val="345"/>
        </w:trPr>
        <w:tc>
          <w:tcPr>
            <w:tcW w:w="365" w:type="dxa"/>
            <w:shd w:val="clear" w:color="000000" w:fill="FFFFFF"/>
          </w:tcPr>
          <w:p w:rsidR="00A56593" w:rsidRDefault="00A56593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285" w:type="dxa"/>
            <w:shd w:val="clear" w:color="000000" w:fill="FFFFFF"/>
          </w:tcPr>
          <w:p w:rsidR="00A56593" w:rsidRDefault="00A56593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7081" w:type="dxa"/>
            <w:gridSpan w:val="3"/>
            <w:shd w:val="clear" w:color="000000" w:fill="FFFFFF"/>
          </w:tcPr>
          <w:p w:rsidR="00A56593" w:rsidRDefault="000042E7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Элемент собственного капитала</w:t>
            </w:r>
          </w:p>
        </w:tc>
        <w:tc>
          <w:tcPr>
            <w:tcW w:w="1194" w:type="dxa"/>
            <w:shd w:val="clear" w:color="000000" w:fill="FFFFFF"/>
          </w:tcPr>
          <w:p w:rsidR="00A56593" w:rsidRDefault="000042E7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2016</w:t>
            </w:r>
          </w:p>
        </w:tc>
        <w:tc>
          <w:tcPr>
            <w:tcW w:w="1196" w:type="dxa"/>
            <w:shd w:val="clear" w:color="000000" w:fill="FFFFFF"/>
          </w:tcPr>
          <w:p w:rsidR="00A56593" w:rsidRDefault="000042E7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2017</w:t>
            </w:r>
          </w:p>
        </w:tc>
        <w:tc>
          <w:tcPr>
            <w:tcW w:w="1196" w:type="dxa"/>
            <w:shd w:val="clear" w:color="000000" w:fill="FFFFFF"/>
          </w:tcPr>
          <w:p w:rsidR="00A56593" w:rsidRDefault="000042E7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2018</w:t>
            </w:r>
          </w:p>
        </w:tc>
        <w:tc>
          <w:tcPr>
            <w:tcW w:w="1195" w:type="dxa"/>
            <w:shd w:val="clear" w:color="000000" w:fill="FFFFFF"/>
          </w:tcPr>
          <w:p w:rsidR="00A56593" w:rsidRDefault="000042E7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2019</w:t>
            </w:r>
          </w:p>
        </w:tc>
        <w:tc>
          <w:tcPr>
            <w:tcW w:w="1330" w:type="dxa"/>
            <w:shd w:val="clear" w:color="000000" w:fill="FFFFFF"/>
          </w:tcPr>
          <w:p w:rsidR="00A56593" w:rsidRDefault="000042E7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2020</w:t>
            </w:r>
          </w:p>
        </w:tc>
      </w:tr>
      <w:tr w:rsidR="00A56593">
        <w:trPr>
          <w:trHeight w:val="330"/>
        </w:trPr>
        <w:tc>
          <w:tcPr>
            <w:tcW w:w="365" w:type="dxa"/>
            <w:tcBorders>
              <w:top w:val="single" w:sz="8" w:space="0" w:color="808080"/>
            </w:tcBorders>
            <w:shd w:val="clear" w:color="000000" w:fill="FDE9D9"/>
          </w:tcPr>
          <w:p w:rsidR="00A56593" w:rsidRDefault="000042E7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1.</w:t>
            </w:r>
          </w:p>
        </w:tc>
        <w:tc>
          <w:tcPr>
            <w:tcW w:w="7366" w:type="dxa"/>
            <w:gridSpan w:val="4"/>
            <w:tcBorders>
              <w:top w:val="single" w:sz="8" w:space="0" w:color="808080"/>
            </w:tcBorders>
            <w:shd w:val="clear" w:color="000000" w:fill="FDE9D9"/>
          </w:tcPr>
          <w:p w:rsidR="00A56593" w:rsidRDefault="000042E7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Основной капитал (I уровня) = Базовый + Добавочный</w:t>
            </w:r>
          </w:p>
        </w:tc>
        <w:tc>
          <w:tcPr>
            <w:tcW w:w="1194" w:type="dxa"/>
            <w:tcBorders>
              <w:top w:val="single" w:sz="8" w:space="0" w:color="808080"/>
            </w:tcBorders>
            <w:shd w:val="clear" w:color="000000" w:fill="FDE9D9"/>
          </w:tcPr>
          <w:p w:rsidR="00A56593" w:rsidRDefault="000042E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25,9</w:t>
            </w:r>
          </w:p>
        </w:tc>
        <w:tc>
          <w:tcPr>
            <w:tcW w:w="1196" w:type="dxa"/>
            <w:tcBorders>
              <w:top w:val="single" w:sz="8" w:space="0" w:color="808080"/>
            </w:tcBorders>
            <w:shd w:val="clear" w:color="000000" w:fill="FDE9D9"/>
          </w:tcPr>
          <w:p w:rsidR="00A56593" w:rsidRDefault="000042E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47,1</w:t>
            </w:r>
          </w:p>
        </w:tc>
        <w:tc>
          <w:tcPr>
            <w:tcW w:w="1196" w:type="dxa"/>
            <w:tcBorders>
              <w:top w:val="single" w:sz="8" w:space="0" w:color="808080"/>
            </w:tcBorders>
            <w:shd w:val="clear" w:color="000000" w:fill="FDE9D9"/>
          </w:tcPr>
          <w:p w:rsidR="00A56593" w:rsidRDefault="000042E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48,8</w:t>
            </w:r>
          </w:p>
        </w:tc>
        <w:tc>
          <w:tcPr>
            <w:tcW w:w="1195" w:type="dxa"/>
            <w:tcBorders>
              <w:top w:val="single" w:sz="8" w:space="0" w:color="808080"/>
            </w:tcBorders>
            <w:shd w:val="clear" w:color="000000" w:fill="FDE9D9"/>
          </w:tcPr>
          <w:p w:rsidR="00A56593" w:rsidRDefault="000042E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85,4</w:t>
            </w:r>
          </w:p>
        </w:tc>
        <w:tc>
          <w:tcPr>
            <w:tcW w:w="1330" w:type="dxa"/>
            <w:tcBorders>
              <w:top w:val="single" w:sz="8" w:space="0" w:color="808080"/>
            </w:tcBorders>
            <w:shd w:val="clear" w:color="000000" w:fill="FDE9D9"/>
          </w:tcPr>
          <w:p w:rsidR="00A56593" w:rsidRDefault="000042E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94,0</w:t>
            </w:r>
          </w:p>
        </w:tc>
      </w:tr>
      <w:tr w:rsidR="00A56593">
        <w:trPr>
          <w:trHeight w:val="330"/>
        </w:trPr>
        <w:tc>
          <w:tcPr>
            <w:tcW w:w="365" w:type="dxa"/>
            <w:shd w:val="clear" w:color="000000" w:fill="FFFFFF"/>
          </w:tcPr>
          <w:p w:rsidR="00A56593" w:rsidRDefault="00A56593">
            <w:pPr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5" w:type="dxa"/>
            <w:shd w:val="clear" w:color="000000" w:fill="FFFFFF"/>
          </w:tcPr>
          <w:p w:rsidR="00A56593" w:rsidRDefault="000042E7">
            <w:pPr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-</w:t>
            </w:r>
          </w:p>
        </w:tc>
        <w:tc>
          <w:tcPr>
            <w:tcW w:w="7081" w:type="dxa"/>
            <w:gridSpan w:val="3"/>
            <w:shd w:val="clear" w:color="000000" w:fill="FFFFFF"/>
          </w:tcPr>
          <w:p w:rsidR="00A56593" w:rsidRDefault="000042E7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Базовый капитал</w:t>
            </w:r>
          </w:p>
        </w:tc>
        <w:tc>
          <w:tcPr>
            <w:tcW w:w="1194" w:type="dxa"/>
            <w:shd w:val="clear" w:color="000000" w:fill="FFFFFF"/>
          </w:tcPr>
          <w:p w:rsidR="00A56593" w:rsidRDefault="000042E7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25,9</w:t>
            </w:r>
          </w:p>
        </w:tc>
        <w:tc>
          <w:tcPr>
            <w:tcW w:w="1196" w:type="dxa"/>
            <w:shd w:val="clear" w:color="000000" w:fill="FFFFFF"/>
          </w:tcPr>
          <w:p w:rsidR="00A56593" w:rsidRDefault="000042E7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47,1</w:t>
            </w:r>
          </w:p>
        </w:tc>
        <w:tc>
          <w:tcPr>
            <w:tcW w:w="1196" w:type="dxa"/>
            <w:shd w:val="clear" w:color="000000" w:fill="FFFFFF"/>
          </w:tcPr>
          <w:p w:rsidR="00A56593" w:rsidRDefault="000042E7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48,8</w:t>
            </w:r>
          </w:p>
        </w:tc>
        <w:tc>
          <w:tcPr>
            <w:tcW w:w="1195" w:type="dxa"/>
            <w:shd w:val="clear" w:color="000000" w:fill="FFFFFF"/>
          </w:tcPr>
          <w:p w:rsidR="00A56593" w:rsidRDefault="000042E7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61,6</w:t>
            </w:r>
          </w:p>
        </w:tc>
        <w:tc>
          <w:tcPr>
            <w:tcW w:w="1330" w:type="dxa"/>
            <w:shd w:val="clear" w:color="000000" w:fill="FFFFFF"/>
          </w:tcPr>
          <w:p w:rsidR="00A56593" w:rsidRDefault="000042E7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66,0</w:t>
            </w:r>
          </w:p>
        </w:tc>
      </w:tr>
      <w:tr w:rsidR="00A56593">
        <w:trPr>
          <w:trHeight w:val="330"/>
        </w:trPr>
        <w:tc>
          <w:tcPr>
            <w:tcW w:w="365" w:type="dxa"/>
            <w:shd w:val="clear" w:color="000000" w:fill="FFFFFF"/>
          </w:tcPr>
          <w:p w:rsidR="00A56593" w:rsidRDefault="00A56593">
            <w:pPr>
              <w:outlineLvl w:val="0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5" w:type="dxa"/>
            <w:shd w:val="clear" w:color="000000" w:fill="FFFFFF"/>
          </w:tcPr>
          <w:p w:rsidR="00A56593" w:rsidRDefault="00A56593">
            <w:pPr>
              <w:outlineLvl w:val="0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1" w:type="dxa"/>
            <w:shd w:val="clear" w:color="000000" w:fill="EEECE1"/>
          </w:tcPr>
          <w:p w:rsidR="00A56593" w:rsidRDefault="00A56593">
            <w:pPr>
              <w:outlineLvl w:val="0"/>
              <w:rPr>
                <w:color w:val="000000"/>
                <w:sz w:val="20"/>
                <w:szCs w:val="20"/>
              </w:rPr>
            </w:pPr>
          </w:p>
        </w:tc>
        <w:tc>
          <w:tcPr>
            <w:tcW w:w="6800" w:type="dxa"/>
            <w:gridSpan w:val="2"/>
            <w:shd w:val="clear" w:color="000000" w:fill="F2F2F2"/>
          </w:tcPr>
          <w:p w:rsidR="00A56593" w:rsidRDefault="000042E7">
            <w:pPr>
              <w:rPr>
                <w:sz w:val="20"/>
              </w:rPr>
            </w:pPr>
            <w:r>
              <w:rPr>
                <w:sz w:val="20"/>
              </w:rPr>
              <w:t>Уставный капитал</w:t>
            </w:r>
          </w:p>
        </w:tc>
        <w:tc>
          <w:tcPr>
            <w:tcW w:w="1194" w:type="dxa"/>
            <w:shd w:val="clear" w:color="000000" w:fill="EEECE1"/>
          </w:tcPr>
          <w:p w:rsidR="00A56593" w:rsidRDefault="000042E7">
            <w:pPr>
              <w:rPr>
                <w:sz w:val="20"/>
              </w:rPr>
            </w:pPr>
            <w:r>
              <w:rPr>
                <w:sz w:val="20"/>
              </w:rPr>
              <w:t>8,7</w:t>
            </w:r>
          </w:p>
        </w:tc>
        <w:tc>
          <w:tcPr>
            <w:tcW w:w="1196" w:type="dxa"/>
            <w:shd w:val="clear" w:color="000000" w:fill="EEECE1"/>
          </w:tcPr>
          <w:p w:rsidR="00A56593" w:rsidRDefault="000042E7">
            <w:pPr>
              <w:rPr>
                <w:sz w:val="20"/>
              </w:rPr>
            </w:pPr>
            <w:r>
              <w:rPr>
                <w:sz w:val="20"/>
              </w:rPr>
              <w:t>14,3</w:t>
            </w:r>
          </w:p>
        </w:tc>
        <w:tc>
          <w:tcPr>
            <w:tcW w:w="1196" w:type="dxa"/>
            <w:shd w:val="clear" w:color="000000" w:fill="EEECE1"/>
          </w:tcPr>
          <w:p w:rsidR="00A56593" w:rsidRDefault="000042E7">
            <w:pPr>
              <w:rPr>
                <w:sz w:val="20"/>
              </w:rPr>
            </w:pPr>
            <w:r>
              <w:rPr>
                <w:sz w:val="20"/>
              </w:rPr>
              <w:t>14,3</w:t>
            </w:r>
          </w:p>
        </w:tc>
        <w:tc>
          <w:tcPr>
            <w:tcW w:w="1195" w:type="dxa"/>
            <w:shd w:val="clear" w:color="000000" w:fill="EEECE1"/>
          </w:tcPr>
          <w:p w:rsidR="00A56593" w:rsidRDefault="000042E7">
            <w:pPr>
              <w:rPr>
                <w:sz w:val="20"/>
              </w:rPr>
            </w:pPr>
            <w:r>
              <w:rPr>
                <w:sz w:val="20"/>
              </w:rPr>
              <w:t>16,2</w:t>
            </w:r>
          </w:p>
        </w:tc>
        <w:tc>
          <w:tcPr>
            <w:tcW w:w="1330" w:type="dxa"/>
            <w:shd w:val="clear" w:color="000000" w:fill="EEECE1"/>
          </w:tcPr>
          <w:p w:rsidR="00A56593" w:rsidRDefault="000042E7">
            <w:pPr>
              <w:rPr>
                <w:sz w:val="20"/>
              </w:rPr>
            </w:pPr>
            <w:r>
              <w:rPr>
                <w:sz w:val="20"/>
              </w:rPr>
              <w:t>16,2</w:t>
            </w:r>
          </w:p>
        </w:tc>
      </w:tr>
      <w:tr w:rsidR="00A56593">
        <w:trPr>
          <w:trHeight w:val="330"/>
        </w:trPr>
        <w:tc>
          <w:tcPr>
            <w:tcW w:w="365" w:type="dxa"/>
            <w:shd w:val="clear" w:color="000000" w:fill="FFFFFF"/>
          </w:tcPr>
          <w:p w:rsidR="00A56593" w:rsidRDefault="00A56593">
            <w:pPr>
              <w:outlineLvl w:val="1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5" w:type="dxa"/>
            <w:shd w:val="clear" w:color="000000" w:fill="FFFFFF"/>
          </w:tcPr>
          <w:p w:rsidR="00A56593" w:rsidRDefault="00A56593">
            <w:pPr>
              <w:outlineLvl w:val="1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1" w:type="dxa"/>
            <w:shd w:val="clear" w:color="000000" w:fill="EEECE1"/>
          </w:tcPr>
          <w:p w:rsidR="00A56593" w:rsidRDefault="00A56593">
            <w:pPr>
              <w:outlineLvl w:val="1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497" w:type="dxa"/>
            <w:shd w:val="clear" w:color="000000" w:fill="F2F2F2"/>
          </w:tcPr>
          <w:p w:rsidR="00A56593" w:rsidRDefault="000042E7">
            <w:pPr>
              <w:rPr>
                <w:i/>
                <w:iCs/>
                <w:sz w:val="20"/>
              </w:rPr>
            </w:pPr>
            <w:r>
              <w:rPr>
                <w:i/>
                <w:iCs/>
                <w:sz w:val="20"/>
              </w:rPr>
              <w:t>-</w:t>
            </w:r>
          </w:p>
        </w:tc>
        <w:tc>
          <w:tcPr>
            <w:tcW w:w="6303" w:type="dxa"/>
            <w:shd w:val="clear" w:color="000000" w:fill="EEECE1"/>
          </w:tcPr>
          <w:p w:rsidR="00A56593" w:rsidRDefault="000042E7">
            <w:pPr>
              <w:rPr>
                <w:i/>
                <w:iCs/>
                <w:sz w:val="20"/>
              </w:rPr>
            </w:pPr>
            <w:r>
              <w:rPr>
                <w:i/>
                <w:iCs/>
                <w:sz w:val="20"/>
              </w:rPr>
              <w:t>обыкновенные акции</w:t>
            </w:r>
          </w:p>
        </w:tc>
        <w:tc>
          <w:tcPr>
            <w:tcW w:w="1194" w:type="dxa"/>
            <w:shd w:val="clear" w:color="000000" w:fill="EEECE1"/>
          </w:tcPr>
          <w:p w:rsidR="00A56593" w:rsidRDefault="000042E7">
            <w:pPr>
              <w:rPr>
                <w:i/>
                <w:iCs/>
                <w:sz w:val="20"/>
              </w:rPr>
            </w:pPr>
            <w:r>
              <w:rPr>
                <w:i/>
                <w:iCs/>
                <w:sz w:val="20"/>
              </w:rPr>
              <w:t>8,7</w:t>
            </w:r>
          </w:p>
        </w:tc>
        <w:tc>
          <w:tcPr>
            <w:tcW w:w="1196" w:type="dxa"/>
            <w:shd w:val="clear" w:color="000000" w:fill="EEECE1"/>
          </w:tcPr>
          <w:p w:rsidR="00A56593" w:rsidRDefault="000042E7">
            <w:pPr>
              <w:rPr>
                <w:i/>
                <w:iCs/>
                <w:sz w:val="20"/>
              </w:rPr>
            </w:pPr>
            <w:r>
              <w:rPr>
                <w:i/>
                <w:iCs/>
                <w:sz w:val="20"/>
              </w:rPr>
              <w:t>14,3</w:t>
            </w:r>
          </w:p>
        </w:tc>
        <w:tc>
          <w:tcPr>
            <w:tcW w:w="1196" w:type="dxa"/>
            <w:shd w:val="clear" w:color="000000" w:fill="EEECE1"/>
          </w:tcPr>
          <w:p w:rsidR="00A56593" w:rsidRDefault="000042E7">
            <w:pPr>
              <w:rPr>
                <w:i/>
                <w:iCs/>
                <w:sz w:val="20"/>
              </w:rPr>
            </w:pPr>
            <w:r>
              <w:rPr>
                <w:i/>
                <w:iCs/>
                <w:sz w:val="20"/>
              </w:rPr>
              <w:t>14,3</w:t>
            </w:r>
          </w:p>
        </w:tc>
        <w:tc>
          <w:tcPr>
            <w:tcW w:w="1195" w:type="dxa"/>
            <w:shd w:val="clear" w:color="000000" w:fill="EEECE1"/>
          </w:tcPr>
          <w:p w:rsidR="00A56593" w:rsidRDefault="000042E7">
            <w:pPr>
              <w:rPr>
                <w:i/>
                <w:iCs/>
                <w:sz w:val="20"/>
              </w:rPr>
            </w:pPr>
            <w:r>
              <w:rPr>
                <w:i/>
                <w:iCs/>
                <w:sz w:val="20"/>
              </w:rPr>
              <w:t>16,2</w:t>
            </w:r>
          </w:p>
        </w:tc>
        <w:tc>
          <w:tcPr>
            <w:tcW w:w="1330" w:type="dxa"/>
            <w:shd w:val="clear" w:color="000000" w:fill="EEECE1"/>
          </w:tcPr>
          <w:p w:rsidR="00A56593" w:rsidRDefault="000042E7">
            <w:pPr>
              <w:rPr>
                <w:i/>
                <w:iCs/>
                <w:sz w:val="20"/>
              </w:rPr>
            </w:pPr>
            <w:r>
              <w:rPr>
                <w:i/>
                <w:iCs/>
                <w:sz w:val="20"/>
              </w:rPr>
              <w:t>16,2</w:t>
            </w:r>
          </w:p>
        </w:tc>
      </w:tr>
      <w:tr w:rsidR="00A56593">
        <w:trPr>
          <w:trHeight w:val="330"/>
        </w:trPr>
        <w:tc>
          <w:tcPr>
            <w:tcW w:w="365" w:type="dxa"/>
            <w:shd w:val="clear" w:color="000000" w:fill="FFFFFF"/>
          </w:tcPr>
          <w:p w:rsidR="00A56593" w:rsidRDefault="00A56593">
            <w:pPr>
              <w:outlineLvl w:val="1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5" w:type="dxa"/>
            <w:shd w:val="clear" w:color="000000" w:fill="FFFFFF"/>
          </w:tcPr>
          <w:p w:rsidR="00A56593" w:rsidRDefault="00A56593">
            <w:pPr>
              <w:outlineLvl w:val="1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1" w:type="dxa"/>
            <w:shd w:val="clear" w:color="000000" w:fill="EEECE1"/>
          </w:tcPr>
          <w:p w:rsidR="00A56593" w:rsidRDefault="00A56593">
            <w:pPr>
              <w:outlineLvl w:val="1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497" w:type="dxa"/>
            <w:shd w:val="clear" w:color="000000" w:fill="F2F2F2"/>
          </w:tcPr>
          <w:p w:rsidR="00A56593" w:rsidRDefault="000042E7">
            <w:pPr>
              <w:rPr>
                <w:i/>
                <w:iCs/>
                <w:sz w:val="20"/>
              </w:rPr>
            </w:pPr>
            <w:r>
              <w:rPr>
                <w:i/>
                <w:iCs/>
                <w:sz w:val="20"/>
              </w:rPr>
              <w:t>-</w:t>
            </w:r>
          </w:p>
        </w:tc>
        <w:tc>
          <w:tcPr>
            <w:tcW w:w="6303" w:type="dxa"/>
            <w:shd w:val="clear" w:color="000000" w:fill="EEECE1"/>
          </w:tcPr>
          <w:p w:rsidR="00A56593" w:rsidRDefault="000042E7">
            <w:pPr>
              <w:rPr>
                <w:i/>
                <w:iCs/>
                <w:sz w:val="20"/>
              </w:rPr>
            </w:pPr>
            <w:r>
              <w:rPr>
                <w:i/>
                <w:iCs/>
                <w:sz w:val="20"/>
              </w:rPr>
              <w:t>привилегированные акции</w:t>
            </w:r>
          </w:p>
        </w:tc>
        <w:tc>
          <w:tcPr>
            <w:tcW w:w="1194" w:type="dxa"/>
            <w:shd w:val="clear" w:color="000000" w:fill="EEECE1"/>
          </w:tcPr>
          <w:p w:rsidR="00A56593" w:rsidRDefault="000042E7">
            <w:pPr>
              <w:rPr>
                <w:i/>
                <w:iCs/>
                <w:sz w:val="20"/>
              </w:rPr>
            </w:pPr>
            <w:r>
              <w:rPr>
                <w:i/>
                <w:iCs/>
                <w:sz w:val="20"/>
              </w:rPr>
              <w:t>-</w:t>
            </w:r>
          </w:p>
        </w:tc>
        <w:tc>
          <w:tcPr>
            <w:tcW w:w="1196" w:type="dxa"/>
            <w:shd w:val="clear" w:color="000000" w:fill="EEECE1"/>
          </w:tcPr>
          <w:p w:rsidR="00A56593" w:rsidRDefault="000042E7">
            <w:pPr>
              <w:rPr>
                <w:i/>
                <w:iCs/>
                <w:sz w:val="20"/>
              </w:rPr>
            </w:pPr>
            <w:r>
              <w:rPr>
                <w:i/>
                <w:iCs/>
                <w:sz w:val="20"/>
              </w:rPr>
              <w:t>-</w:t>
            </w:r>
          </w:p>
        </w:tc>
        <w:tc>
          <w:tcPr>
            <w:tcW w:w="1196" w:type="dxa"/>
            <w:shd w:val="clear" w:color="000000" w:fill="EEECE1"/>
          </w:tcPr>
          <w:p w:rsidR="00A56593" w:rsidRDefault="000042E7">
            <w:pPr>
              <w:rPr>
                <w:i/>
                <w:iCs/>
                <w:sz w:val="20"/>
              </w:rPr>
            </w:pPr>
            <w:r>
              <w:rPr>
                <w:i/>
                <w:iCs/>
                <w:sz w:val="20"/>
              </w:rPr>
              <w:t>-</w:t>
            </w:r>
          </w:p>
        </w:tc>
        <w:tc>
          <w:tcPr>
            <w:tcW w:w="1195" w:type="dxa"/>
            <w:shd w:val="clear" w:color="000000" w:fill="EEECE1"/>
          </w:tcPr>
          <w:p w:rsidR="00A56593" w:rsidRDefault="000042E7">
            <w:pPr>
              <w:rPr>
                <w:i/>
                <w:iCs/>
                <w:sz w:val="20"/>
              </w:rPr>
            </w:pPr>
            <w:r>
              <w:rPr>
                <w:i/>
                <w:iCs/>
                <w:sz w:val="20"/>
              </w:rPr>
              <w:t>-</w:t>
            </w:r>
          </w:p>
        </w:tc>
        <w:tc>
          <w:tcPr>
            <w:tcW w:w="1330" w:type="dxa"/>
            <w:shd w:val="clear" w:color="000000" w:fill="EEECE1"/>
          </w:tcPr>
          <w:p w:rsidR="00A56593" w:rsidRDefault="000042E7">
            <w:pPr>
              <w:rPr>
                <w:i/>
                <w:iCs/>
                <w:sz w:val="20"/>
              </w:rPr>
            </w:pPr>
            <w:r>
              <w:rPr>
                <w:i/>
                <w:iCs/>
                <w:sz w:val="20"/>
              </w:rPr>
              <w:t>-</w:t>
            </w:r>
          </w:p>
        </w:tc>
      </w:tr>
      <w:tr w:rsidR="00A56593">
        <w:trPr>
          <w:trHeight w:val="330"/>
        </w:trPr>
        <w:tc>
          <w:tcPr>
            <w:tcW w:w="365" w:type="dxa"/>
            <w:shd w:val="clear" w:color="000000" w:fill="FFFFFF"/>
          </w:tcPr>
          <w:p w:rsidR="00A56593" w:rsidRDefault="00A56593">
            <w:pPr>
              <w:outlineLvl w:val="1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5" w:type="dxa"/>
            <w:shd w:val="clear" w:color="000000" w:fill="FFFFFF"/>
          </w:tcPr>
          <w:p w:rsidR="00A56593" w:rsidRDefault="00A56593">
            <w:pPr>
              <w:outlineLvl w:val="1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1" w:type="dxa"/>
            <w:shd w:val="clear" w:color="000000" w:fill="EEECE1"/>
          </w:tcPr>
          <w:p w:rsidR="00A56593" w:rsidRDefault="00A56593">
            <w:pPr>
              <w:outlineLvl w:val="1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497" w:type="dxa"/>
            <w:shd w:val="clear" w:color="000000" w:fill="F2F2F2"/>
          </w:tcPr>
          <w:p w:rsidR="00A56593" w:rsidRDefault="000042E7">
            <w:pPr>
              <w:rPr>
                <w:i/>
                <w:iCs/>
                <w:sz w:val="20"/>
              </w:rPr>
            </w:pPr>
            <w:r>
              <w:rPr>
                <w:i/>
                <w:iCs/>
                <w:sz w:val="20"/>
              </w:rPr>
              <w:t>-</w:t>
            </w:r>
          </w:p>
        </w:tc>
        <w:tc>
          <w:tcPr>
            <w:tcW w:w="6303" w:type="dxa"/>
            <w:shd w:val="clear" w:color="000000" w:fill="EEECE1"/>
          </w:tcPr>
          <w:p w:rsidR="00A56593" w:rsidRDefault="000042E7">
            <w:pPr>
              <w:rPr>
                <w:i/>
                <w:iCs/>
                <w:sz w:val="20"/>
              </w:rPr>
            </w:pPr>
            <w:r>
              <w:rPr>
                <w:i/>
                <w:iCs/>
                <w:sz w:val="20"/>
              </w:rPr>
              <w:t>доли</w:t>
            </w:r>
          </w:p>
        </w:tc>
        <w:tc>
          <w:tcPr>
            <w:tcW w:w="1194" w:type="dxa"/>
            <w:shd w:val="clear" w:color="000000" w:fill="EEECE1"/>
          </w:tcPr>
          <w:p w:rsidR="00A56593" w:rsidRDefault="000042E7">
            <w:pPr>
              <w:rPr>
                <w:i/>
                <w:iCs/>
                <w:sz w:val="20"/>
              </w:rPr>
            </w:pPr>
            <w:r>
              <w:rPr>
                <w:i/>
                <w:iCs/>
                <w:sz w:val="20"/>
              </w:rPr>
              <w:t>-</w:t>
            </w:r>
          </w:p>
        </w:tc>
        <w:tc>
          <w:tcPr>
            <w:tcW w:w="1196" w:type="dxa"/>
            <w:shd w:val="clear" w:color="000000" w:fill="EEECE1"/>
          </w:tcPr>
          <w:p w:rsidR="00A56593" w:rsidRDefault="000042E7">
            <w:pPr>
              <w:rPr>
                <w:i/>
                <w:iCs/>
                <w:sz w:val="20"/>
              </w:rPr>
            </w:pPr>
            <w:r>
              <w:rPr>
                <w:i/>
                <w:iCs/>
                <w:sz w:val="20"/>
              </w:rPr>
              <w:t>-</w:t>
            </w:r>
          </w:p>
        </w:tc>
        <w:tc>
          <w:tcPr>
            <w:tcW w:w="1196" w:type="dxa"/>
            <w:shd w:val="clear" w:color="000000" w:fill="EEECE1"/>
          </w:tcPr>
          <w:p w:rsidR="00A56593" w:rsidRDefault="000042E7">
            <w:pPr>
              <w:rPr>
                <w:i/>
                <w:iCs/>
                <w:sz w:val="20"/>
              </w:rPr>
            </w:pPr>
            <w:r>
              <w:rPr>
                <w:i/>
                <w:iCs/>
                <w:sz w:val="20"/>
              </w:rPr>
              <w:t>-</w:t>
            </w:r>
          </w:p>
        </w:tc>
        <w:tc>
          <w:tcPr>
            <w:tcW w:w="1195" w:type="dxa"/>
            <w:shd w:val="clear" w:color="000000" w:fill="EEECE1"/>
          </w:tcPr>
          <w:p w:rsidR="00A56593" w:rsidRDefault="000042E7">
            <w:pPr>
              <w:rPr>
                <w:i/>
                <w:iCs/>
                <w:sz w:val="20"/>
              </w:rPr>
            </w:pPr>
            <w:r>
              <w:rPr>
                <w:i/>
                <w:iCs/>
                <w:sz w:val="20"/>
              </w:rPr>
              <w:t>-</w:t>
            </w:r>
          </w:p>
        </w:tc>
        <w:tc>
          <w:tcPr>
            <w:tcW w:w="1330" w:type="dxa"/>
            <w:shd w:val="clear" w:color="000000" w:fill="EEECE1"/>
          </w:tcPr>
          <w:p w:rsidR="00A56593" w:rsidRDefault="000042E7">
            <w:pPr>
              <w:rPr>
                <w:i/>
                <w:iCs/>
                <w:sz w:val="20"/>
              </w:rPr>
            </w:pPr>
            <w:r>
              <w:rPr>
                <w:i/>
                <w:iCs/>
                <w:sz w:val="20"/>
              </w:rPr>
              <w:t>-</w:t>
            </w:r>
          </w:p>
        </w:tc>
      </w:tr>
      <w:tr w:rsidR="00A56593">
        <w:trPr>
          <w:trHeight w:val="330"/>
        </w:trPr>
        <w:tc>
          <w:tcPr>
            <w:tcW w:w="365" w:type="dxa"/>
            <w:shd w:val="clear" w:color="000000" w:fill="FFFFFF"/>
          </w:tcPr>
          <w:p w:rsidR="00A56593" w:rsidRDefault="00A56593">
            <w:pPr>
              <w:outlineLvl w:val="0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5" w:type="dxa"/>
            <w:shd w:val="clear" w:color="000000" w:fill="FFFFFF"/>
          </w:tcPr>
          <w:p w:rsidR="00A56593" w:rsidRDefault="00A56593">
            <w:pPr>
              <w:outlineLvl w:val="0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1" w:type="dxa"/>
            <w:shd w:val="clear" w:color="000000" w:fill="EEECE1"/>
          </w:tcPr>
          <w:p w:rsidR="00A56593" w:rsidRDefault="00A56593">
            <w:pPr>
              <w:outlineLvl w:val="0"/>
              <w:rPr>
                <w:color w:val="000000"/>
                <w:sz w:val="20"/>
                <w:szCs w:val="20"/>
              </w:rPr>
            </w:pPr>
          </w:p>
        </w:tc>
        <w:tc>
          <w:tcPr>
            <w:tcW w:w="6800" w:type="dxa"/>
            <w:gridSpan w:val="2"/>
            <w:shd w:val="clear" w:color="000000" w:fill="F2F2F2"/>
          </w:tcPr>
          <w:p w:rsidR="00A56593" w:rsidRDefault="000042E7">
            <w:pPr>
              <w:rPr>
                <w:sz w:val="20"/>
              </w:rPr>
            </w:pPr>
            <w:r>
              <w:rPr>
                <w:sz w:val="20"/>
              </w:rPr>
              <w:t>Эмиссионный доход</w:t>
            </w:r>
          </w:p>
        </w:tc>
        <w:tc>
          <w:tcPr>
            <w:tcW w:w="1194" w:type="dxa"/>
            <w:shd w:val="clear" w:color="000000" w:fill="EEECE1"/>
          </w:tcPr>
          <w:p w:rsidR="00A56593" w:rsidRDefault="000042E7">
            <w:pPr>
              <w:rPr>
                <w:sz w:val="20"/>
              </w:rPr>
            </w:pPr>
            <w:r>
              <w:rPr>
                <w:sz w:val="20"/>
              </w:rPr>
              <w:t>5,9</w:t>
            </w:r>
          </w:p>
        </w:tc>
        <w:tc>
          <w:tcPr>
            <w:tcW w:w="1196" w:type="dxa"/>
            <w:shd w:val="clear" w:color="000000" w:fill="EEECE1"/>
          </w:tcPr>
          <w:p w:rsidR="00A56593" w:rsidRDefault="000042E7">
            <w:pPr>
              <w:rPr>
                <w:sz w:val="20"/>
              </w:rPr>
            </w:pPr>
            <w:r>
              <w:rPr>
                <w:sz w:val="20"/>
              </w:rPr>
              <w:t>21,0</w:t>
            </w:r>
          </w:p>
        </w:tc>
        <w:tc>
          <w:tcPr>
            <w:tcW w:w="1196" w:type="dxa"/>
            <w:shd w:val="clear" w:color="000000" w:fill="EEECE1"/>
          </w:tcPr>
          <w:p w:rsidR="00A56593" w:rsidRDefault="000042E7">
            <w:pPr>
              <w:rPr>
                <w:sz w:val="20"/>
              </w:rPr>
            </w:pPr>
            <w:r>
              <w:rPr>
                <w:sz w:val="20"/>
              </w:rPr>
              <w:t>21,0</w:t>
            </w:r>
          </w:p>
        </w:tc>
        <w:tc>
          <w:tcPr>
            <w:tcW w:w="1195" w:type="dxa"/>
            <w:shd w:val="clear" w:color="000000" w:fill="EEECE1"/>
          </w:tcPr>
          <w:p w:rsidR="00A56593" w:rsidRDefault="000042E7">
            <w:pPr>
              <w:rPr>
                <w:sz w:val="20"/>
              </w:rPr>
            </w:pPr>
            <w:r>
              <w:rPr>
                <w:sz w:val="20"/>
              </w:rPr>
              <w:t>27,7</w:t>
            </w:r>
          </w:p>
        </w:tc>
        <w:tc>
          <w:tcPr>
            <w:tcW w:w="1330" w:type="dxa"/>
            <w:shd w:val="clear" w:color="000000" w:fill="EEECE1"/>
          </w:tcPr>
          <w:p w:rsidR="00A56593" w:rsidRDefault="000042E7">
            <w:pPr>
              <w:rPr>
                <w:sz w:val="20"/>
              </w:rPr>
            </w:pPr>
            <w:r>
              <w:rPr>
                <w:sz w:val="20"/>
              </w:rPr>
              <w:t>27,7</w:t>
            </w:r>
          </w:p>
        </w:tc>
      </w:tr>
      <w:tr w:rsidR="00A56593">
        <w:trPr>
          <w:trHeight w:val="330"/>
        </w:trPr>
        <w:tc>
          <w:tcPr>
            <w:tcW w:w="365" w:type="dxa"/>
            <w:shd w:val="clear" w:color="000000" w:fill="FFFFFF"/>
          </w:tcPr>
          <w:p w:rsidR="00A56593" w:rsidRDefault="00A56593">
            <w:pPr>
              <w:outlineLvl w:val="0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5" w:type="dxa"/>
            <w:shd w:val="clear" w:color="000000" w:fill="FFFFFF"/>
          </w:tcPr>
          <w:p w:rsidR="00A56593" w:rsidRDefault="00A56593">
            <w:pPr>
              <w:outlineLvl w:val="0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1" w:type="dxa"/>
            <w:shd w:val="clear" w:color="000000" w:fill="EEECE1"/>
          </w:tcPr>
          <w:p w:rsidR="00A56593" w:rsidRDefault="00A56593">
            <w:pPr>
              <w:rPr>
                <w:sz w:val="20"/>
              </w:rPr>
            </w:pPr>
          </w:p>
        </w:tc>
        <w:tc>
          <w:tcPr>
            <w:tcW w:w="6800" w:type="dxa"/>
            <w:gridSpan w:val="2"/>
            <w:shd w:val="clear" w:color="000000" w:fill="F2F2F2"/>
          </w:tcPr>
          <w:p w:rsidR="00A56593" w:rsidRDefault="000042E7">
            <w:pPr>
              <w:rPr>
                <w:sz w:val="20"/>
              </w:rPr>
            </w:pPr>
            <w:r>
              <w:rPr>
                <w:sz w:val="20"/>
              </w:rPr>
              <w:t>Резервный фонд</w:t>
            </w:r>
          </w:p>
        </w:tc>
        <w:tc>
          <w:tcPr>
            <w:tcW w:w="1194" w:type="dxa"/>
            <w:shd w:val="clear" w:color="000000" w:fill="EEECE1"/>
          </w:tcPr>
          <w:p w:rsidR="00A56593" w:rsidRDefault="000042E7">
            <w:pPr>
              <w:rPr>
                <w:sz w:val="20"/>
              </w:rPr>
            </w:pPr>
            <w:r>
              <w:rPr>
                <w:sz w:val="20"/>
              </w:rPr>
              <w:t>2,6</w:t>
            </w:r>
          </w:p>
        </w:tc>
        <w:tc>
          <w:tcPr>
            <w:tcW w:w="1196" w:type="dxa"/>
            <w:shd w:val="clear" w:color="000000" w:fill="EEECE1"/>
          </w:tcPr>
          <w:p w:rsidR="00A56593" w:rsidRDefault="000042E7">
            <w:pPr>
              <w:rPr>
                <w:sz w:val="20"/>
              </w:rPr>
            </w:pPr>
            <w:r>
              <w:rPr>
                <w:sz w:val="20"/>
              </w:rPr>
              <w:t>2,6</w:t>
            </w:r>
          </w:p>
        </w:tc>
        <w:tc>
          <w:tcPr>
            <w:tcW w:w="1196" w:type="dxa"/>
            <w:shd w:val="clear" w:color="000000" w:fill="EEECE1"/>
          </w:tcPr>
          <w:p w:rsidR="00A56593" w:rsidRDefault="000042E7">
            <w:pPr>
              <w:rPr>
                <w:sz w:val="20"/>
              </w:rPr>
            </w:pPr>
            <w:r>
              <w:rPr>
                <w:sz w:val="20"/>
              </w:rPr>
              <w:t>2,6</w:t>
            </w:r>
          </w:p>
        </w:tc>
        <w:tc>
          <w:tcPr>
            <w:tcW w:w="1195" w:type="dxa"/>
            <w:shd w:val="clear" w:color="000000" w:fill="EEECE1"/>
          </w:tcPr>
          <w:p w:rsidR="00A56593" w:rsidRDefault="000042E7">
            <w:pPr>
              <w:rPr>
                <w:sz w:val="20"/>
              </w:rPr>
            </w:pPr>
            <w:r>
              <w:rPr>
                <w:sz w:val="20"/>
              </w:rPr>
              <w:t>2,6</w:t>
            </w:r>
          </w:p>
        </w:tc>
        <w:tc>
          <w:tcPr>
            <w:tcW w:w="1330" w:type="dxa"/>
            <w:shd w:val="clear" w:color="000000" w:fill="EEECE1"/>
          </w:tcPr>
          <w:p w:rsidR="00A56593" w:rsidRDefault="000042E7">
            <w:pPr>
              <w:rPr>
                <w:sz w:val="20"/>
              </w:rPr>
            </w:pPr>
            <w:r>
              <w:rPr>
                <w:sz w:val="20"/>
              </w:rPr>
              <w:t>2,6</w:t>
            </w:r>
          </w:p>
        </w:tc>
      </w:tr>
      <w:tr w:rsidR="00A56593">
        <w:trPr>
          <w:trHeight w:val="330"/>
        </w:trPr>
        <w:tc>
          <w:tcPr>
            <w:tcW w:w="365" w:type="dxa"/>
            <w:shd w:val="clear" w:color="000000" w:fill="FFFFFF"/>
          </w:tcPr>
          <w:p w:rsidR="00A56593" w:rsidRDefault="00A56593">
            <w:pPr>
              <w:outlineLvl w:val="0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5" w:type="dxa"/>
            <w:shd w:val="clear" w:color="000000" w:fill="FFFFFF"/>
          </w:tcPr>
          <w:p w:rsidR="00A56593" w:rsidRDefault="00A56593">
            <w:pPr>
              <w:outlineLvl w:val="0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1" w:type="dxa"/>
            <w:shd w:val="clear" w:color="000000" w:fill="EEECE1"/>
          </w:tcPr>
          <w:p w:rsidR="00A56593" w:rsidRDefault="00A56593">
            <w:pPr>
              <w:rPr>
                <w:sz w:val="20"/>
              </w:rPr>
            </w:pPr>
          </w:p>
        </w:tc>
        <w:tc>
          <w:tcPr>
            <w:tcW w:w="6800" w:type="dxa"/>
            <w:gridSpan w:val="2"/>
            <w:shd w:val="clear" w:color="000000" w:fill="F2F2F2"/>
          </w:tcPr>
          <w:p w:rsidR="00A56593" w:rsidRDefault="000042E7">
            <w:pPr>
              <w:rPr>
                <w:sz w:val="20"/>
              </w:rPr>
            </w:pPr>
            <w:r>
              <w:rPr>
                <w:sz w:val="20"/>
              </w:rPr>
              <w:t>Нераспределенная прибыль</w:t>
            </w:r>
          </w:p>
        </w:tc>
        <w:tc>
          <w:tcPr>
            <w:tcW w:w="1194" w:type="dxa"/>
            <w:shd w:val="clear" w:color="000000" w:fill="EEECE1"/>
          </w:tcPr>
          <w:p w:rsidR="00A56593" w:rsidRDefault="000042E7">
            <w:pPr>
              <w:rPr>
                <w:sz w:val="20"/>
              </w:rPr>
            </w:pPr>
            <w:r>
              <w:rPr>
                <w:sz w:val="20"/>
              </w:rPr>
              <w:t>8,9</w:t>
            </w:r>
          </w:p>
        </w:tc>
        <w:tc>
          <w:tcPr>
            <w:tcW w:w="1196" w:type="dxa"/>
            <w:shd w:val="clear" w:color="000000" w:fill="EEECE1"/>
          </w:tcPr>
          <w:p w:rsidR="00A56593" w:rsidRDefault="000042E7">
            <w:pPr>
              <w:rPr>
                <w:sz w:val="20"/>
              </w:rPr>
            </w:pPr>
            <w:r>
              <w:rPr>
                <w:sz w:val="20"/>
              </w:rPr>
              <w:t>9,6</w:t>
            </w:r>
          </w:p>
        </w:tc>
        <w:tc>
          <w:tcPr>
            <w:tcW w:w="1196" w:type="dxa"/>
            <w:shd w:val="clear" w:color="000000" w:fill="EEECE1"/>
          </w:tcPr>
          <w:p w:rsidR="00A56593" w:rsidRDefault="000042E7">
            <w:pPr>
              <w:rPr>
                <w:sz w:val="20"/>
              </w:rPr>
            </w:pPr>
            <w:r>
              <w:rPr>
                <w:sz w:val="20"/>
              </w:rPr>
              <w:t>11,5</w:t>
            </w:r>
          </w:p>
        </w:tc>
        <w:tc>
          <w:tcPr>
            <w:tcW w:w="1195" w:type="dxa"/>
            <w:shd w:val="clear" w:color="000000" w:fill="EEECE1"/>
          </w:tcPr>
          <w:p w:rsidR="00A56593" w:rsidRDefault="000042E7">
            <w:pPr>
              <w:rPr>
                <w:sz w:val="20"/>
              </w:rPr>
            </w:pPr>
            <w:r>
              <w:rPr>
                <w:sz w:val="20"/>
              </w:rPr>
              <w:t>15,2</w:t>
            </w:r>
          </w:p>
        </w:tc>
        <w:tc>
          <w:tcPr>
            <w:tcW w:w="1330" w:type="dxa"/>
            <w:shd w:val="clear" w:color="000000" w:fill="EEECE1"/>
          </w:tcPr>
          <w:p w:rsidR="00A56593" w:rsidRDefault="000042E7">
            <w:pPr>
              <w:rPr>
                <w:sz w:val="20"/>
              </w:rPr>
            </w:pPr>
            <w:r>
              <w:rPr>
                <w:sz w:val="20"/>
              </w:rPr>
              <w:t>19,5</w:t>
            </w:r>
          </w:p>
        </w:tc>
      </w:tr>
      <w:tr w:rsidR="00A56593">
        <w:trPr>
          <w:trHeight w:val="330"/>
        </w:trPr>
        <w:tc>
          <w:tcPr>
            <w:tcW w:w="365" w:type="dxa"/>
            <w:shd w:val="clear" w:color="000000" w:fill="FFFFFF"/>
          </w:tcPr>
          <w:p w:rsidR="00A56593" w:rsidRDefault="00A56593">
            <w:pPr>
              <w:outlineLvl w:val="1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5" w:type="dxa"/>
            <w:shd w:val="clear" w:color="000000" w:fill="FFFFFF"/>
          </w:tcPr>
          <w:p w:rsidR="00A56593" w:rsidRDefault="00A56593">
            <w:pPr>
              <w:outlineLvl w:val="1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1" w:type="dxa"/>
            <w:shd w:val="clear" w:color="000000" w:fill="EEECE1"/>
          </w:tcPr>
          <w:p w:rsidR="00A56593" w:rsidRDefault="00A56593">
            <w:pPr>
              <w:rPr>
                <w:i/>
                <w:iCs/>
                <w:sz w:val="20"/>
              </w:rPr>
            </w:pPr>
          </w:p>
        </w:tc>
        <w:tc>
          <w:tcPr>
            <w:tcW w:w="497" w:type="dxa"/>
            <w:shd w:val="clear" w:color="000000" w:fill="F2F2F2"/>
          </w:tcPr>
          <w:p w:rsidR="00A56593" w:rsidRDefault="000042E7">
            <w:pPr>
              <w:rPr>
                <w:i/>
                <w:iCs/>
                <w:sz w:val="20"/>
              </w:rPr>
            </w:pPr>
            <w:r>
              <w:rPr>
                <w:i/>
                <w:iCs/>
                <w:sz w:val="20"/>
              </w:rPr>
              <w:t>-</w:t>
            </w:r>
          </w:p>
        </w:tc>
        <w:tc>
          <w:tcPr>
            <w:tcW w:w="6303" w:type="dxa"/>
            <w:shd w:val="clear" w:color="000000" w:fill="EEECE1"/>
          </w:tcPr>
          <w:p w:rsidR="00A56593" w:rsidRDefault="000042E7">
            <w:pPr>
              <w:rPr>
                <w:i/>
                <w:iCs/>
                <w:sz w:val="20"/>
              </w:rPr>
            </w:pPr>
            <w:r>
              <w:rPr>
                <w:i/>
                <w:iCs/>
                <w:sz w:val="20"/>
              </w:rPr>
              <w:t>прошлых лет</w:t>
            </w:r>
          </w:p>
        </w:tc>
        <w:tc>
          <w:tcPr>
            <w:tcW w:w="1194" w:type="dxa"/>
            <w:shd w:val="clear" w:color="000000" w:fill="EEECE1"/>
          </w:tcPr>
          <w:p w:rsidR="00A56593" w:rsidRDefault="000042E7">
            <w:pPr>
              <w:rPr>
                <w:sz w:val="20"/>
              </w:rPr>
            </w:pPr>
            <w:r>
              <w:rPr>
                <w:sz w:val="20"/>
              </w:rPr>
              <w:t>5,8</w:t>
            </w:r>
          </w:p>
        </w:tc>
        <w:tc>
          <w:tcPr>
            <w:tcW w:w="1196" w:type="dxa"/>
            <w:shd w:val="clear" w:color="000000" w:fill="EEECE1"/>
          </w:tcPr>
          <w:p w:rsidR="00A56593" w:rsidRDefault="000042E7">
            <w:pPr>
              <w:rPr>
                <w:sz w:val="20"/>
              </w:rPr>
            </w:pPr>
            <w:r>
              <w:rPr>
                <w:sz w:val="20"/>
              </w:rPr>
              <w:t>9,6</w:t>
            </w:r>
          </w:p>
        </w:tc>
        <w:tc>
          <w:tcPr>
            <w:tcW w:w="1196" w:type="dxa"/>
            <w:shd w:val="clear" w:color="000000" w:fill="EEECE1"/>
          </w:tcPr>
          <w:p w:rsidR="00A56593" w:rsidRDefault="000042E7">
            <w:pPr>
              <w:rPr>
                <w:sz w:val="20"/>
              </w:rPr>
            </w:pPr>
            <w:r>
              <w:rPr>
                <w:sz w:val="20"/>
              </w:rPr>
              <w:t>9,7</w:t>
            </w:r>
          </w:p>
        </w:tc>
        <w:tc>
          <w:tcPr>
            <w:tcW w:w="1195" w:type="dxa"/>
            <w:shd w:val="clear" w:color="000000" w:fill="EEECE1"/>
          </w:tcPr>
          <w:p w:rsidR="00A56593" w:rsidRDefault="000042E7">
            <w:pPr>
              <w:rPr>
                <w:sz w:val="20"/>
              </w:rPr>
            </w:pPr>
            <w:r>
              <w:rPr>
                <w:sz w:val="20"/>
              </w:rPr>
              <w:t>11,2</w:t>
            </w:r>
          </w:p>
        </w:tc>
        <w:tc>
          <w:tcPr>
            <w:tcW w:w="1330" w:type="dxa"/>
            <w:shd w:val="clear" w:color="000000" w:fill="EEECE1"/>
          </w:tcPr>
          <w:p w:rsidR="00A56593" w:rsidRDefault="000042E7">
            <w:pPr>
              <w:rPr>
                <w:sz w:val="20"/>
              </w:rPr>
            </w:pPr>
            <w:r>
              <w:rPr>
                <w:sz w:val="20"/>
              </w:rPr>
              <w:t>17,6</w:t>
            </w:r>
          </w:p>
        </w:tc>
      </w:tr>
      <w:tr w:rsidR="00A56593">
        <w:trPr>
          <w:trHeight w:val="215"/>
        </w:trPr>
        <w:tc>
          <w:tcPr>
            <w:tcW w:w="365" w:type="dxa"/>
            <w:shd w:val="clear" w:color="000000" w:fill="FFFFFF"/>
          </w:tcPr>
          <w:p w:rsidR="00A56593" w:rsidRDefault="00A56593">
            <w:pPr>
              <w:outlineLvl w:val="1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5" w:type="dxa"/>
            <w:shd w:val="clear" w:color="000000" w:fill="FFFFFF"/>
          </w:tcPr>
          <w:p w:rsidR="00A56593" w:rsidRDefault="00A56593">
            <w:pPr>
              <w:outlineLvl w:val="1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1" w:type="dxa"/>
            <w:shd w:val="clear" w:color="000000" w:fill="EEECE1"/>
          </w:tcPr>
          <w:p w:rsidR="00A56593" w:rsidRDefault="00A56593">
            <w:pPr>
              <w:rPr>
                <w:i/>
                <w:iCs/>
                <w:sz w:val="20"/>
              </w:rPr>
            </w:pPr>
          </w:p>
        </w:tc>
        <w:tc>
          <w:tcPr>
            <w:tcW w:w="497" w:type="dxa"/>
            <w:shd w:val="clear" w:color="000000" w:fill="F2F2F2"/>
          </w:tcPr>
          <w:p w:rsidR="00A56593" w:rsidRDefault="000042E7">
            <w:pPr>
              <w:rPr>
                <w:i/>
                <w:iCs/>
                <w:sz w:val="20"/>
              </w:rPr>
            </w:pPr>
            <w:r>
              <w:rPr>
                <w:i/>
                <w:iCs/>
                <w:sz w:val="20"/>
              </w:rPr>
              <w:t>-</w:t>
            </w:r>
          </w:p>
        </w:tc>
        <w:tc>
          <w:tcPr>
            <w:tcW w:w="6303" w:type="dxa"/>
            <w:shd w:val="clear" w:color="000000" w:fill="EEECE1"/>
          </w:tcPr>
          <w:p w:rsidR="00A56593" w:rsidRDefault="000042E7">
            <w:pPr>
              <w:rPr>
                <w:i/>
                <w:iCs/>
                <w:sz w:val="20"/>
              </w:rPr>
            </w:pPr>
            <w:r>
              <w:rPr>
                <w:i/>
                <w:iCs/>
                <w:sz w:val="20"/>
              </w:rPr>
              <w:t>отчетного года</w:t>
            </w:r>
          </w:p>
        </w:tc>
        <w:tc>
          <w:tcPr>
            <w:tcW w:w="1194" w:type="dxa"/>
            <w:shd w:val="clear" w:color="000000" w:fill="EEECE1"/>
          </w:tcPr>
          <w:p w:rsidR="00A56593" w:rsidRDefault="000042E7">
            <w:pPr>
              <w:rPr>
                <w:sz w:val="20"/>
              </w:rPr>
            </w:pPr>
            <w:r>
              <w:rPr>
                <w:sz w:val="20"/>
              </w:rPr>
              <w:t>3,1</w:t>
            </w:r>
          </w:p>
        </w:tc>
        <w:tc>
          <w:tcPr>
            <w:tcW w:w="1196" w:type="dxa"/>
            <w:shd w:val="clear" w:color="000000" w:fill="EEECE1"/>
          </w:tcPr>
          <w:p w:rsidR="00A56593" w:rsidRDefault="000042E7">
            <w:pPr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1196" w:type="dxa"/>
            <w:shd w:val="clear" w:color="000000" w:fill="EEECE1"/>
          </w:tcPr>
          <w:p w:rsidR="00A56593" w:rsidRDefault="000042E7">
            <w:pPr>
              <w:rPr>
                <w:sz w:val="20"/>
              </w:rPr>
            </w:pPr>
            <w:r>
              <w:rPr>
                <w:sz w:val="20"/>
              </w:rPr>
              <w:t>1,8</w:t>
            </w:r>
          </w:p>
        </w:tc>
        <w:tc>
          <w:tcPr>
            <w:tcW w:w="1195" w:type="dxa"/>
            <w:shd w:val="clear" w:color="000000" w:fill="EEECE1"/>
          </w:tcPr>
          <w:p w:rsidR="00A56593" w:rsidRDefault="000042E7">
            <w:pPr>
              <w:rPr>
                <w:sz w:val="20"/>
              </w:rPr>
            </w:pPr>
            <w:r>
              <w:rPr>
                <w:sz w:val="20"/>
              </w:rPr>
              <w:t>4,0</w:t>
            </w:r>
          </w:p>
        </w:tc>
        <w:tc>
          <w:tcPr>
            <w:tcW w:w="1330" w:type="dxa"/>
            <w:shd w:val="clear" w:color="000000" w:fill="EEECE1"/>
          </w:tcPr>
          <w:p w:rsidR="00A56593" w:rsidRDefault="000042E7">
            <w:pPr>
              <w:rPr>
                <w:sz w:val="20"/>
              </w:rPr>
            </w:pPr>
            <w:r>
              <w:rPr>
                <w:sz w:val="20"/>
              </w:rPr>
              <w:t>1,9</w:t>
            </w:r>
          </w:p>
        </w:tc>
      </w:tr>
      <w:tr w:rsidR="00A56593">
        <w:trPr>
          <w:trHeight w:val="330"/>
        </w:trPr>
        <w:tc>
          <w:tcPr>
            <w:tcW w:w="365" w:type="dxa"/>
            <w:shd w:val="clear" w:color="000000" w:fill="FFFFFF"/>
          </w:tcPr>
          <w:p w:rsidR="00A56593" w:rsidRDefault="00A56593">
            <w:pPr>
              <w:outlineLvl w:val="0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5" w:type="dxa"/>
            <w:shd w:val="clear" w:color="000000" w:fill="FFFFFF"/>
          </w:tcPr>
          <w:p w:rsidR="00A56593" w:rsidRDefault="00A56593">
            <w:pPr>
              <w:outlineLvl w:val="0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1" w:type="dxa"/>
            <w:shd w:val="clear" w:color="000000" w:fill="EEECE1"/>
          </w:tcPr>
          <w:p w:rsidR="00A56593" w:rsidRDefault="00A56593">
            <w:pPr>
              <w:rPr>
                <w:i/>
                <w:iCs/>
                <w:sz w:val="20"/>
              </w:rPr>
            </w:pPr>
          </w:p>
        </w:tc>
        <w:tc>
          <w:tcPr>
            <w:tcW w:w="6800" w:type="dxa"/>
            <w:gridSpan w:val="2"/>
            <w:shd w:val="clear" w:color="000000" w:fill="F2F2F2"/>
          </w:tcPr>
          <w:p w:rsidR="00A56593" w:rsidRDefault="000042E7">
            <w:pPr>
              <w:rPr>
                <w:b/>
                <w:bCs/>
                <w:color w:val="FF0000"/>
                <w:sz w:val="20"/>
              </w:rPr>
            </w:pPr>
            <w:r>
              <w:rPr>
                <w:b/>
                <w:bCs/>
                <w:color w:val="FF0000"/>
                <w:sz w:val="20"/>
              </w:rPr>
              <w:t>Вычитаются:</w:t>
            </w:r>
          </w:p>
        </w:tc>
        <w:tc>
          <w:tcPr>
            <w:tcW w:w="1194" w:type="dxa"/>
            <w:shd w:val="clear" w:color="000000" w:fill="EEECE1"/>
          </w:tcPr>
          <w:p w:rsidR="00A56593" w:rsidRDefault="000042E7">
            <w:pPr>
              <w:rPr>
                <w:i/>
                <w:iCs/>
                <w:sz w:val="20"/>
              </w:rPr>
            </w:pPr>
            <w:r>
              <w:rPr>
                <w:i/>
                <w:iCs/>
                <w:sz w:val="20"/>
              </w:rPr>
              <w:t>-</w:t>
            </w:r>
          </w:p>
        </w:tc>
        <w:tc>
          <w:tcPr>
            <w:tcW w:w="1196" w:type="dxa"/>
            <w:shd w:val="clear" w:color="000000" w:fill="EEECE1"/>
          </w:tcPr>
          <w:p w:rsidR="00A56593" w:rsidRDefault="000042E7">
            <w:pPr>
              <w:rPr>
                <w:i/>
                <w:iCs/>
                <w:sz w:val="20"/>
              </w:rPr>
            </w:pPr>
            <w:r>
              <w:rPr>
                <w:i/>
                <w:iCs/>
                <w:sz w:val="20"/>
              </w:rPr>
              <w:t>-</w:t>
            </w:r>
          </w:p>
        </w:tc>
        <w:tc>
          <w:tcPr>
            <w:tcW w:w="1196" w:type="dxa"/>
            <w:shd w:val="clear" w:color="000000" w:fill="EEECE1"/>
          </w:tcPr>
          <w:p w:rsidR="00A56593" w:rsidRDefault="000042E7">
            <w:pPr>
              <w:rPr>
                <w:i/>
                <w:iCs/>
                <w:sz w:val="20"/>
              </w:rPr>
            </w:pPr>
            <w:r>
              <w:rPr>
                <w:i/>
                <w:iCs/>
                <w:sz w:val="20"/>
              </w:rPr>
              <w:t>-</w:t>
            </w:r>
          </w:p>
        </w:tc>
        <w:tc>
          <w:tcPr>
            <w:tcW w:w="1195" w:type="dxa"/>
            <w:shd w:val="clear" w:color="000000" w:fill="EEECE1"/>
          </w:tcPr>
          <w:p w:rsidR="00A56593" w:rsidRDefault="000042E7">
            <w:pPr>
              <w:rPr>
                <w:i/>
                <w:iCs/>
                <w:sz w:val="20"/>
              </w:rPr>
            </w:pPr>
            <w:r>
              <w:rPr>
                <w:i/>
                <w:iCs/>
                <w:sz w:val="20"/>
              </w:rPr>
              <w:t>-</w:t>
            </w:r>
          </w:p>
        </w:tc>
        <w:tc>
          <w:tcPr>
            <w:tcW w:w="1330" w:type="dxa"/>
            <w:shd w:val="clear" w:color="000000" w:fill="EEECE1"/>
          </w:tcPr>
          <w:p w:rsidR="00A56593" w:rsidRDefault="000042E7">
            <w:pPr>
              <w:rPr>
                <w:i/>
                <w:iCs/>
                <w:sz w:val="20"/>
              </w:rPr>
            </w:pPr>
            <w:r>
              <w:rPr>
                <w:i/>
                <w:iCs/>
                <w:sz w:val="20"/>
              </w:rPr>
              <w:t>-</w:t>
            </w:r>
          </w:p>
        </w:tc>
      </w:tr>
      <w:tr w:rsidR="00A56593">
        <w:trPr>
          <w:trHeight w:val="330"/>
        </w:trPr>
        <w:tc>
          <w:tcPr>
            <w:tcW w:w="365" w:type="dxa"/>
            <w:shd w:val="clear" w:color="000000" w:fill="FFFFFF"/>
          </w:tcPr>
          <w:p w:rsidR="00A56593" w:rsidRDefault="00A56593">
            <w:pPr>
              <w:outlineLvl w:val="0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5" w:type="dxa"/>
            <w:shd w:val="clear" w:color="000000" w:fill="FFFFFF"/>
          </w:tcPr>
          <w:p w:rsidR="00A56593" w:rsidRDefault="00A56593">
            <w:pPr>
              <w:outlineLvl w:val="0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1" w:type="dxa"/>
            <w:shd w:val="clear" w:color="000000" w:fill="EEECE1"/>
          </w:tcPr>
          <w:p w:rsidR="00A56593" w:rsidRDefault="000042E7">
            <w:pPr>
              <w:rPr>
                <w:b/>
                <w:bCs/>
                <w:color w:val="FF0000"/>
                <w:sz w:val="20"/>
              </w:rPr>
            </w:pPr>
            <w:r>
              <w:rPr>
                <w:b/>
                <w:bCs/>
                <w:color w:val="FF0000"/>
                <w:sz w:val="20"/>
              </w:rPr>
              <w:t>-</w:t>
            </w:r>
          </w:p>
        </w:tc>
        <w:tc>
          <w:tcPr>
            <w:tcW w:w="6800" w:type="dxa"/>
            <w:gridSpan w:val="2"/>
            <w:shd w:val="clear" w:color="000000" w:fill="F2F2F2"/>
          </w:tcPr>
          <w:p w:rsidR="00A56593" w:rsidRDefault="000042E7">
            <w:pPr>
              <w:rPr>
                <w:sz w:val="20"/>
              </w:rPr>
            </w:pPr>
            <w:r>
              <w:rPr>
                <w:sz w:val="20"/>
              </w:rPr>
              <w:t>НМА</w:t>
            </w:r>
          </w:p>
        </w:tc>
        <w:tc>
          <w:tcPr>
            <w:tcW w:w="1194" w:type="dxa"/>
            <w:shd w:val="clear" w:color="000000" w:fill="EEECE1"/>
          </w:tcPr>
          <w:p w:rsidR="00A56593" w:rsidRDefault="000042E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(0,0)</w:t>
            </w:r>
          </w:p>
        </w:tc>
        <w:tc>
          <w:tcPr>
            <w:tcW w:w="1196" w:type="dxa"/>
            <w:shd w:val="clear" w:color="000000" w:fill="EEECE1"/>
          </w:tcPr>
          <w:p w:rsidR="00A56593" w:rsidRDefault="000042E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(0,0)</w:t>
            </w:r>
          </w:p>
        </w:tc>
        <w:tc>
          <w:tcPr>
            <w:tcW w:w="1196" w:type="dxa"/>
            <w:shd w:val="clear" w:color="000000" w:fill="EEECE1"/>
          </w:tcPr>
          <w:p w:rsidR="00A56593" w:rsidRDefault="000042E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(0,1)</w:t>
            </w:r>
          </w:p>
        </w:tc>
        <w:tc>
          <w:tcPr>
            <w:tcW w:w="1195" w:type="dxa"/>
            <w:shd w:val="clear" w:color="000000" w:fill="EEECE1"/>
          </w:tcPr>
          <w:p w:rsidR="00A56593" w:rsidRDefault="000042E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(0,2)</w:t>
            </w:r>
          </w:p>
        </w:tc>
        <w:tc>
          <w:tcPr>
            <w:tcW w:w="1330" w:type="dxa"/>
            <w:shd w:val="clear" w:color="000000" w:fill="EEECE1"/>
          </w:tcPr>
          <w:p w:rsidR="00A56593" w:rsidRDefault="000042E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(0,2)</w:t>
            </w:r>
          </w:p>
        </w:tc>
      </w:tr>
      <w:tr w:rsidR="00A56593">
        <w:trPr>
          <w:trHeight w:val="330"/>
        </w:trPr>
        <w:tc>
          <w:tcPr>
            <w:tcW w:w="365" w:type="dxa"/>
            <w:shd w:val="clear" w:color="000000" w:fill="FFFFFF"/>
          </w:tcPr>
          <w:p w:rsidR="00A56593" w:rsidRDefault="00A56593">
            <w:pPr>
              <w:outlineLvl w:val="0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5" w:type="dxa"/>
            <w:shd w:val="clear" w:color="000000" w:fill="FFFFFF"/>
          </w:tcPr>
          <w:p w:rsidR="00A56593" w:rsidRDefault="00A56593">
            <w:pPr>
              <w:outlineLvl w:val="0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1" w:type="dxa"/>
            <w:shd w:val="clear" w:color="000000" w:fill="EEECE1"/>
          </w:tcPr>
          <w:p w:rsidR="00A56593" w:rsidRDefault="000042E7">
            <w:pPr>
              <w:rPr>
                <w:b/>
                <w:bCs/>
                <w:color w:val="FF0000"/>
                <w:sz w:val="20"/>
              </w:rPr>
            </w:pPr>
            <w:r>
              <w:rPr>
                <w:b/>
                <w:bCs/>
                <w:color w:val="FF0000"/>
                <w:sz w:val="20"/>
              </w:rPr>
              <w:t>-</w:t>
            </w:r>
          </w:p>
        </w:tc>
        <w:tc>
          <w:tcPr>
            <w:tcW w:w="6800" w:type="dxa"/>
            <w:gridSpan w:val="2"/>
            <w:shd w:val="clear" w:color="000000" w:fill="F2F2F2"/>
          </w:tcPr>
          <w:p w:rsidR="00A56593" w:rsidRDefault="000042E7">
            <w:pPr>
              <w:rPr>
                <w:sz w:val="20"/>
              </w:rPr>
            </w:pPr>
            <w:r>
              <w:rPr>
                <w:sz w:val="20"/>
              </w:rPr>
              <w:t>Отрицательная величина добавочного капитала</w:t>
            </w:r>
          </w:p>
        </w:tc>
        <w:tc>
          <w:tcPr>
            <w:tcW w:w="1194" w:type="dxa"/>
            <w:shd w:val="clear" w:color="000000" w:fill="EEECE1"/>
          </w:tcPr>
          <w:p w:rsidR="00A56593" w:rsidRDefault="000042E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(0,2)</w:t>
            </w:r>
          </w:p>
        </w:tc>
        <w:tc>
          <w:tcPr>
            <w:tcW w:w="1196" w:type="dxa"/>
            <w:shd w:val="clear" w:color="000000" w:fill="EEECE1"/>
          </w:tcPr>
          <w:p w:rsidR="00A56593" w:rsidRDefault="000042E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(0,5)</w:t>
            </w:r>
          </w:p>
        </w:tc>
        <w:tc>
          <w:tcPr>
            <w:tcW w:w="1196" w:type="dxa"/>
            <w:shd w:val="clear" w:color="000000" w:fill="EEECE1"/>
          </w:tcPr>
          <w:p w:rsidR="00A56593" w:rsidRDefault="000042E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(0,6)</w:t>
            </w:r>
          </w:p>
        </w:tc>
        <w:tc>
          <w:tcPr>
            <w:tcW w:w="1195" w:type="dxa"/>
            <w:shd w:val="clear" w:color="000000" w:fill="EEECE1"/>
          </w:tcPr>
          <w:p w:rsidR="00A56593" w:rsidRDefault="000042E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330" w:type="dxa"/>
            <w:shd w:val="clear" w:color="000000" w:fill="EEECE1"/>
          </w:tcPr>
          <w:p w:rsidR="00A56593" w:rsidRDefault="000042E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A56593">
        <w:trPr>
          <w:trHeight w:val="330"/>
        </w:trPr>
        <w:tc>
          <w:tcPr>
            <w:tcW w:w="365" w:type="dxa"/>
            <w:shd w:val="clear" w:color="000000" w:fill="FFFFFF"/>
          </w:tcPr>
          <w:p w:rsidR="00A56593" w:rsidRDefault="00A56593">
            <w:pPr>
              <w:outlineLvl w:val="0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5" w:type="dxa"/>
            <w:shd w:val="clear" w:color="000000" w:fill="FFFFFF"/>
          </w:tcPr>
          <w:p w:rsidR="00A56593" w:rsidRDefault="00A56593">
            <w:pPr>
              <w:outlineLvl w:val="0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1" w:type="dxa"/>
            <w:shd w:val="clear" w:color="000000" w:fill="EEECE1"/>
          </w:tcPr>
          <w:p w:rsidR="00A56593" w:rsidRDefault="000042E7">
            <w:pPr>
              <w:rPr>
                <w:b/>
                <w:bCs/>
                <w:color w:val="FF0000"/>
                <w:sz w:val="20"/>
              </w:rPr>
            </w:pPr>
            <w:r>
              <w:rPr>
                <w:b/>
                <w:bCs/>
                <w:color w:val="FF0000"/>
                <w:sz w:val="20"/>
              </w:rPr>
              <w:t>-</w:t>
            </w:r>
          </w:p>
        </w:tc>
        <w:tc>
          <w:tcPr>
            <w:tcW w:w="6800" w:type="dxa"/>
            <w:gridSpan w:val="2"/>
            <w:shd w:val="clear" w:color="000000" w:fill="F2F2F2"/>
          </w:tcPr>
          <w:p w:rsidR="00A56593" w:rsidRDefault="000042E7">
            <w:pPr>
              <w:rPr>
                <w:sz w:val="20"/>
              </w:rPr>
            </w:pPr>
            <w:r>
              <w:rPr>
                <w:sz w:val="20"/>
              </w:rPr>
              <w:t>Сумма налога на прибыль, подлежащая возмещению в будущих периодах</w:t>
            </w:r>
          </w:p>
        </w:tc>
        <w:tc>
          <w:tcPr>
            <w:tcW w:w="1194" w:type="dxa"/>
            <w:shd w:val="clear" w:color="000000" w:fill="EEECE1"/>
          </w:tcPr>
          <w:p w:rsidR="00A56593" w:rsidRDefault="000042E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6" w:type="dxa"/>
            <w:shd w:val="clear" w:color="000000" w:fill="EEECE1"/>
          </w:tcPr>
          <w:p w:rsidR="00A56593" w:rsidRDefault="000042E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6" w:type="dxa"/>
            <w:shd w:val="clear" w:color="000000" w:fill="EEECE1"/>
          </w:tcPr>
          <w:p w:rsidR="00A56593" w:rsidRDefault="000042E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5" w:type="dxa"/>
            <w:shd w:val="clear" w:color="000000" w:fill="EEECE1"/>
          </w:tcPr>
          <w:p w:rsidR="00A56593" w:rsidRDefault="000042E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330" w:type="dxa"/>
            <w:shd w:val="clear" w:color="000000" w:fill="EEECE1"/>
          </w:tcPr>
          <w:p w:rsidR="00A56593" w:rsidRDefault="000042E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A56593">
        <w:trPr>
          <w:trHeight w:val="330"/>
        </w:trPr>
        <w:tc>
          <w:tcPr>
            <w:tcW w:w="365" w:type="dxa"/>
            <w:shd w:val="clear" w:color="000000" w:fill="FFFFFF"/>
          </w:tcPr>
          <w:p w:rsidR="00A56593" w:rsidRDefault="00A56593">
            <w:pPr>
              <w:outlineLvl w:val="0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5" w:type="dxa"/>
            <w:shd w:val="clear" w:color="000000" w:fill="FFFFFF"/>
          </w:tcPr>
          <w:p w:rsidR="00A56593" w:rsidRDefault="00A56593">
            <w:pPr>
              <w:outlineLvl w:val="0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1" w:type="dxa"/>
            <w:shd w:val="clear" w:color="000000" w:fill="EEECE1"/>
          </w:tcPr>
          <w:p w:rsidR="00A56593" w:rsidRDefault="000042E7">
            <w:pPr>
              <w:rPr>
                <w:b/>
                <w:bCs/>
                <w:color w:val="FF0000"/>
                <w:sz w:val="20"/>
              </w:rPr>
            </w:pPr>
            <w:r>
              <w:rPr>
                <w:b/>
                <w:bCs/>
                <w:color w:val="FF0000"/>
                <w:sz w:val="20"/>
              </w:rPr>
              <w:t>-</w:t>
            </w:r>
          </w:p>
        </w:tc>
        <w:tc>
          <w:tcPr>
            <w:tcW w:w="6800" w:type="dxa"/>
            <w:gridSpan w:val="2"/>
            <w:shd w:val="clear" w:color="000000" w:fill="F2F2F2"/>
          </w:tcPr>
          <w:p w:rsidR="00A56593" w:rsidRDefault="000042E7">
            <w:pPr>
              <w:rPr>
                <w:sz w:val="20"/>
              </w:rPr>
            </w:pPr>
            <w:r>
              <w:rPr>
                <w:sz w:val="20"/>
              </w:rPr>
              <w:t>Собственные акции, выкупленные у акционеров</w:t>
            </w:r>
          </w:p>
        </w:tc>
        <w:tc>
          <w:tcPr>
            <w:tcW w:w="1194" w:type="dxa"/>
            <w:shd w:val="clear" w:color="000000" w:fill="EEECE1"/>
          </w:tcPr>
          <w:p w:rsidR="00A56593" w:rsidRDefault="000042E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6" w:type="dxa"/>
            <w:shd w:val="clear" w:color="000000" w:fill="EEECE1"/>
          </w:tcPr>
          <w:p w:rsidR="00A56593" w:rsidRDefault="000042E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6" w:type="dxa"/>
            <w:shd w:val="clear" w:color="000000" w:fill="EEECE1"/>
          </w:tcPr>
          <w:p w:rsidR="00A56593" w:rsidRDefault="000042E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5" w:type="dxa"/>
            <w:shd w:val="clear" w:color="000000" w:fill="EEECE1"/>
          </w:tcPr>
          <w:p w:rsidR="00A56593" w:rsidRDefault="000042E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(0,0)</w:t>
            </w:r>
          </w:p>
        </w:tc>
        <w:tc>
          <w:tcPr>
            <w:tcW w:w="1330" w:type="dxa"/>
            <w:shd w:val="clear" w:color="000000" w:fill="EEECE1"/>
          </w:tcPr>
          <w:p w:rsidR="00A56593" w:rsidRDefault="000042E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A56593">
        <w:trPr>
          <w:trHeight w:val="330"/>
        </w:trPr>
        <w:tc>
          <w:tcPr>
            <w:tcW w:w="365" w:type="dxa"/>
            <w:shd w:val="clear" w:color="000000" w:fill="FFFFFF"/>
          </w:tcPr>
          <w:p w:rsidR="00A56593" w:rsidRDefault="00A56593">
            <w:pPr>
              <w:outlineLvl w:val="0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5" w:type="dxa"/>
            <w:shd w:val="clear" w:color="000000" w:fill="FFFFFF"/>
          </w:tcPr>
          <w:p w:rsidR="00A56593" w:rsidRDefault="00A56593">
            <w:pPr>
              <w:outlineLvl w:val="0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1" w:type="dxa"/>
            <w:shd w:val="clear" w:color="000000" w:fill="EEECE1"/>
          </w:tcPr>
          <w:p w:rsidR="00A56593" w:rsidRDefault="000042E7">
            <w:pPr>
              <w:rPr>
                <w:b/>
                <w:bCs/>
                <w:color w:val="FF0000"/>
                <w:sz w:val="20"/>
              </w:rPr>
            </w:pPr>
            <w:r>
              <w:rPr>
                <w:b/>
                <w:bCs/>
                <w:color w:val="FF0000"/>
                <w:sz w:val="20"/>
              </w:rPr>
              <w:t>-</w:t>
            </w:r>
          </w:p>
        </w:tc>
        <w:tc>
          <w:tcPr>
            <w:tcW w:w="6800" w:type="dxa"/>
            <w:gridSpan w:val="2"/>
            <w:shd w:val="clear" w:color="000000" w:fill="F2F2F2"/>
          </w:tcPr>
          <w:p w:rsidR="00A56593" w:rsidRDefault="000042E7">
            <w:pPr>
              <w:rPr>
                <w:sz w:val="20"/>
              </w:rPr>
            </w:pPr>
            <w:r>
              <w:rPr>
                <w:sz w:val="20"/>
              </w:rPr>
              <w:t>Убытки предшествующих лет</w:t>
            </w:r>
          </w:p>
        </w:tc>
        <w:tc>
          <w:tcPr>
            <w:tcW w:w="1194" w:type="dxa"/>
            <w:shd w:val="clear" w:color="000000" w:fill="EEECE1"/>
          </w:tcPr>
          <w:p w:rsidR="00A56593" w:rsidRDefault="000042E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6" w:type="dxa"/>
            <w:shd w:val="clear" w:color="000000" w:fill="EEECE1"/>
          </w:tcPr>
          <w:p w:rsidR="00A56593" w:rsidRDefault="000042E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6" w:type="dxa"/>
            <w:shd w:val="clear" w:color="000000" w:fill="EEECE1"/>
          </w:tcPr>
          <w:p w:rsidR="00A56593" w:rsidRDefault="000042E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5" w:type="dxa"/>
            <w:shd w:val="clear" w:color="000000" w:fill="EEECE1"/>
          </w:tcPr>
          <w:p w:rsidR="00A56593" w:rsidRDefault="000042E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330" w:type="dxa"/>
            <w:shd w:val="clear" w:color="000000" w:fill="EEECE1"/>
          </w:tcPr>
          <w:p w:rsidR="00A56593" w:rsidRDefault="000042E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A56593">
        <w:trPr>
          <w:trHeight w:val="330"/>
        </w:trPr>
        <w:tc>
          <w:tcPr>
            <w:tcW w:w="365" w:type="dxa"/>
            <w:shd w:val="clear" w:color="000000" w:fill="FFFFFF"/>
          </w:tcPr>
          <w:p w:rsidR="00A56593" w:rsidRDefault="00A56593">
            <w:pPr>
              <w:outlineLvl w:val="0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5" w:type="dxa"/>
            <w:shd w:val="clear" w:color="000000" w:fill="FFFFFF"/>
          </w:tcPr>
          <w:p w:rsidR="00A56593" w:rsidRDefault="00A56593">
            <w:pPr>
              <w:outlineLvl w:val="0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1" w:type="dxa"/>
            <w:shd w:val="clear" w:color="000000" w:fill="EEECE1"/>
          </w:tcPr>
          <w:p w:rsidR="00A56593" w:rsidRDefault="000042E7">
            <w:pPr>
              <w:rPr>
                <w:b/>
                <w:bCs/>
                <w:color w:val="FF0000"/>
                <w:sz w:val="20"/>
              </w:rPr>
            </w:pPr>
            <w:r>
              <w:rPr>
                <w:b/>
                <w:bCs/>
                <w:color w:val="FF0000"/>
                <w:sz w:val="20"/>
              </w:rPr>
              <w:t>-</w:t>
            </w:r>
          </w:p>
        </w:tc>
        <w:tc>
          <w:tcPr>
            <w:tcW w:w="6800" w:type="dxa"/>
            <w:gridSpan w:val="2"/>
            <w:shd w:val="clear" w:color="000000" w:fill="F2F2F2"/>
          </w:tcPr>
          <w:p w:rsidR="00A56593" w:rsidRDefault="000042E7">
            <w:pPr>
              <w:rPr>
                <w:sz w:val="20"/>
              </w:rPr>
            </w:pPr>
            <w:r>
              <w:rPr>
                <w:sz w:val="20"/>
              </w:rPr>
              <w:t>Убыток текущего года</w:t>
            </w:r>
          </w:p>
        </w:tc>
        <w:tc>
          <w:tcPr>
            <w:tcW w:w="1194" w:type="dxa"/>
            <w:shd w:val="clear" w:color="000000" w:fill="EEECE1"/>
          </w:tcPr>
          <w:p w:rsidR="00A56593" w:rsidRDefault="000042E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6" w:type="dxa"/>
            <w:shd w:val="clear" w:color="000000" w:fill="EEECE1"/>
          </w:tcPr>
          <w:p w:rsidR="00A56593" w:rsidRDefault="000042E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6" w:type="dxa"/>
            <w:shd w:val="clear" w:color="000000" w:fill="EEECE1"/>
          </w:tcPr>
          <w:p w:rsidR="00A56593" w:rsidRDefault="000042E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5" w:type="dxa"/>
            <w:shd w:val="clear" w:color="000000" w:fill="EEECE1"/>
          </w:tcPr>
          <w:p w:rsidR="00A56593" w:rsidRDefault="000042E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330" w:type="dxa"/>
            <w:shd w:val="clear" w:color="000000" w:fill="EEECE1"/>
          </w:tcPr>
          <w:p w:rsidR="00A56593" w:rsidRDefault="000042E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A56593">
        <w:trPr>
          <w:trHeight w:val="330"/>
        </w:trPr>
        <w:tc>
          <w:tcPr>
            <w:tcW w:w="365" w:type="dxa"/>
            <w:shd w:val="clear" w:color="000000" w:fill="FFFFFF"/>
          </w:tcPr>
          <w:p w:rsidR="00A56593" w:rsidRDefault="00A56593">
            <w:pPr>
              <w:outlineLvl w:val="0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5" w:type="dxa"/>
            <w:shd w:val="clear" w:color="000000" w:fill="FFFFFF"/>
          </w:tcPr>
          <w:p w:rsidR="00A56593" w:rsidRDefault="00A56593">
            <w:pPr>
              <w:outlineLvl w:val="0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1" w:type="dxa"/>
            <w:shd w:val="clear" w:color="000000" w:fill="EEECE1"/>
          </w:tcPr>
          <w:p w:rsidR="00A56593" w:rsidRDefault="000042E7">
            <w:pPr>
              <w:rPr>
                <w:b/>
                <w:bCs/>
                <w:color w:val="FF0000"/>
                <w:sz w:val="20"/>
              </w:rPr>
            </w:pPr>
            <w:r>
              <w:rPr>
                <w:b/>
                <w:bCs/>
                <w:color w:val="FF0000"/>
                <w:sz w:val="20"/>
              </w:rPr>
              <w:t>-</w:t>
            </w:r>
          </w:p>
        </w:tc>
        <w:tc>
          <w:tcPr>
            <w:tcW w:w="6800" w:type="dxa"/>
            <w:gridSpan w:val="2"/>
            <w:shd w:val="clear" w:color="000000" w:fill="F2F2F2"/>
          </w:tcPr>
          <w:p w:rsidR="00A56593" w:rsidRDefault="000042E7">
            <w:pPr>
              <w:rPr>
                <w:sz w:val="20"/>
              </w:rPr>
            </w:pPr>
            <w:r>
              <w:rPr>
                <w:sz w:val="20"/>
              </w:rPr>
              <w:t>Инвестиции в капитал финансовых организаций</w:t>
            </w:r>
          </w:p>
        </w:tc>
        <w:tc>
          <w:tcPr>
            <w:tcW w:w="1194" w:type="dxa"/>
            <w:shd w:val="clear" w:color="000000" w:fill="EEECE1"/>
          </w:tcPr>
          <w:p w:rsidR="00A56593" w:rsidRDefault="000042E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6" w:type="dxa"/>
            <w:shd w:val="clear" w:color="000000" w:fill="EEECE1"/>
          </w:tcPr>
          <w:p w:rsidR="00A56593" w:rsidRDefault="000042E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6" w:type="dxa"/>
            <w:shd w:val="clear" w:color="000000" w:fill="EEECE1"/>
          </w:tcPr>
          <w:p w:rsidR="00A56593" w:rsidRDefault="000042E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5" w:type="dxa"/>
            <w:shd w:val="clear" w:color="000000" w:fill="EEECE1"/>
          </w:tcPr>
          <w:p w:rsidR="00A56593" w:rsidRDefault="000042E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330" w:type="dxa"/>
            <w:shd w:val="clear" w:color="000000" w:fill="EEECE1"/>
          </w:tcPr>
          <w:p w:rsidR="00A56593" w:rsidRDefault="000042E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A56593">
        <w:trPr>
          <w:trHeight w:val="330"/>
        </w:trPr>
        <w:tc>
          <w:tcPr>
            <w:tcW w:w="365" w:type="dxa"/>
            <w:shd w:val="clear" w:color="000000" w:fill="FFFFFF"/>
          </w:tcPr>
          <w:p w:rsidR="00A56593" w:rsidRDefault="00A56593">
            <w:pPr>
              <w:outlineLvl w:val="1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5" w:type="dxa"/>
            <w:shd w:val="clear" w:color="000000" w:fill="FFFFFF"/>
          </w:tcPr>
          <w:p w:rsidR="00A56593" w:rsidRDefault="00A56593">
            <w:pPr>
              <w:outlineLvl w:val="1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1" w:type="dxa"/>
            <w:shd w:val="clear" w:color="000000" w:fill="EEECE1"/>
          </w:tcPr>
          <w:p w:rsidR="00A56593" w:rsidRDefault="00A56593">
            <w:pPr>
              <w:rPr>
                <w:b/>
                <w:bCs/>
                <w:i/>
                <w:iCs/>
                <w:color w:val="FF0000"/>
                <w:sz w:val="20"/>
              </w:rPr>
            </w:pPr>
          </w:p>
        </w:tc>
        <w:tc>
          <w:tcPr>
            <w:tcW w:w="497" w:type="dxa"/>
            <w:shd w:val="clear" w:color="000000" w:fill="F2F2F2"/>
          </w:tcPr>
          <w:p w:rsidR="00A56593" w:rsidRDefault="000042E7">
            <w:pPr>
              <w:rPr>
                <w:i/>
                <w:iCs/>
                <w:sz w:val="20"/>
              </w:rPr>
            </w:pPr>
            <w:r>
              <w:rPr>
                <w:i/>
                <w:iCs/>
                <w:sz w:val="20"/>
              </w:rPr>
              <w:t>-</w:t>
            </w:r>
          </w:p>
        </w:tc>
        <w:tc>
          <w:tcPr>
            <w:tcW w:w="6303" w:type="dxa"/>
            <w:shd w:val="clear" w:color="000000" w:fill="EEECE1"/>
          </w:tcPr>
          <w:p w:rsidR="00A56593" w:rsidRDefault="000042E7">
            <w:pPr>
              <w:rPr>
                <w:i/>
                <w:iCs/>
                <w:sz w:val="20"/>
              </w:rPr>
            </w:pPr>
            <w:r>
              <w:rPr>
                <w:i/>
                <w:iCs/>
                <w:sz w:val="20"/>
              </w:rPr>
              <w:t>несущественные</w:t>
            </w:r>
          </w:p>
        </w:tc>
        <w:tc>
          <w:tcPr>
            <w:tcW w:w="1194" w:type="dxa"/>
            <w:shd w:val="clear" w:color="000000" w:fill="EEECE1"/>
          </w:tcPr>
          <w:p w:rsidR="00A56593" w:rsidRDefault="000042E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6" w:type="dxa"/>
            <w:shd w:val="clear" w:color="000000" w:fill="EEECE1"/>
          </w:tcPr>
          <w:p w:rsidR="00A56593" w:rsidRDefault="000042E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6" w:type="dxa"/>
            <w:shd w:val="clear" w:color="000000" w:fill="EEECE1"/>
          </w:tcPr>
          <w:p w:rsidR="00A56593" w:rsidRDefault="000042E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5" w:type="dxa"/>
            <w:shd w:val="clear" w:color="000000" w:fill="EEECE1"/>
          </w:tcPr>
          <w:p w:rsidR="00A56593" w:rsidRDefault="000042E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330" w:type="dxa"/>
            <w:shd w:val="clear" w:color="000000" w:fill="EEECE1"/>
          </w:tcPr>
          <w:p w:rsidR="00A56593" w:rsidRDefault="000042E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A56593">
        <w:trPr>
          <w:trHeight w:val="330"/>
        </w:trPr>
        <w:tc>
          <w:tcPr>
            <w:tcW w:w="365" w:type="dxa"/>
            <w:shd w:val="clear" w:color="000000" w:fill="FFFFFF"/>
          </w:tcPr>
          <w:p w:rsidR="00A56593" w:rsidRDefault="00A56593">
            <w:pPr>
              <w:outlineLvl w:val="1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5" w:type="dxa"/>
            <w:shd w:val="clear" w:color="000000" w:fill="FFFFFF"/>
          </w:tcPr>
          <w:p w:rsidR="00A56593" w:rsidRDefault="00A56593">
            <w:pPr>
              <w:outlineLvl w:val="1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1" w:type="dxa"/>
            <w:shd w:val="clear" w:color="000000" w:fill="EEECE1"/>
          </w:tcPr>
          <w:p w:rsidR="00A56593" w:rsidRDefault="00A56593">
            <w:pPr>
              <w:rPr>
                <w:b/>
                <w:bCs/>
                <w:i/>
                <w:iCs/>
                <w:color w:val="FF0000"/>
                <w:sz w:val="20"/>
              </w:rPr>
            </w:pPr>
          </w:p>
        </w:tc>
        <w:tc>
          <w:tcPr>
            <w:tcW w:w="497" w:type="dxa"/>
            <w:shd w:val="clear" w:color="000000" w:fill="F2F2F2"/>
          </w:tcPr>
          <w:p w:rsidR="00A56593" w:rsidRDefault="000042E7">
            <w:pPr>
              <w:rPr>
                <w:i/>
                <w:iCs/>
                <w:sz w:val="20"/>
              </w:rPr>
            </w:pPr>
            <w:r>
              <w:rPr>
                <w:i/>
                <w:iCs/>
                <w:sz w:val="20"/>
              </w:rPr>
              <w:t>-</w:t>
            </w:r>
          </w:p>
        </w:tc>
        <w:tc>
          <w:tcPr>
            <w:tcW w:w="6303" w:type="dxa"/>
            <w:shd w:val="clear" w:color="000000" w:fill="EEECE1"/>
          </w:tcPr>
          <w:p w:rsidR="00A56593" w:rsidRDefault="000042E7">
            <w:pPr>
              <w:rPr>
                <w:i/>
                <w:iCs/>
                <w:sz w:val="20"/>
              </w:rPr>
            </w:pPr>
            <w:r>
              <w:rPr>
                <w:i/>
                <w:iCs/>
                <w:sz w:val="20"/>
              </w:rPr>
              <w:t>существенные</w:t>
            </w:r>
          </w:p>
        </w:tc>
        <w:tc>
          <w:tcPr>
            <w:tcW w:w="1194" w:type="dxa"/>
            <w:shd w:val="clear" w:color="000000" w:fill="EEECE1"/>
          </w:tcPr>
          <w:p w:rsidR="00A56593" w:rsidRDefault="000042E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6" w:type="dxa"/>
            <w:shd w:val="clear" w:color="000000" w:fill="EEECE1"/>
          </w:tcPr>
          <w:p w:rsidR="00A56593" w:rsidRDefault="000042E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6" w:type="dxa"/>
            <w:shd w:val="clear" w:color="000000" w:fill="EEECE1"/>
          </w:tcPr>
          <w:p w:rsidR="00A56593" w:rsidRDefault="000042E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5" w:type="dxa"/>
            <w:shd w:val="clear" w:color="000000" w:fill="EEECE1"/>
          </w:tcPr>
          <w:p w:rsidR="00A56593" w:rsidRDefault="000042E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330" w:type="dxa"/>
            <w:shd w:val="clear" w:color="000000" w:fill="EEECE1"/>
          </w:tcPr>
          <w:p w:rsidR="00A56593" w:rsidRDefault="000042E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A56593">
        <w:trPr>
          <w:trHeight w:val="330"/>
        </w:trPr>
        <w:tc>
          <w:tcPr>
            <w:tcW w:w="365" w:type="dxa"/>
            <w:shd w:val="clear" w:color="000000" w:fill="FFFFFF"/>
          </w:tcPr>
          <w:p w:rsidR="00A56593" w:rsidRDefault="00A56593">
            <w:pPr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5" w:type="dxa"/>
            <w:shd w:val="clear" w:color="000000" w:fill="FFFFFF"/>
          </w:tcPr>
          <w:p w:rsidR="00A56593" w:rsidRDefault="000042E7">
            <w:pPr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-</w:t>
            </w:r>
          </w:p>
        </w:tc>
        <w:tc>
          <w:tcPr>
            <w:tcW w:w="7081" w:type="dxa"/>
            <w:gridSpan w:val="3"/>
            <w:shd w:val="clear" w:color="000000" w:fill="FFFFFF"/>
          </w:tcPr>
          <w:p w:rsidR="00A56593" w:rsidRDefault="000042E7">
            <w:pPr>
              <w:rPr>
                <w:sz w:val="20"/>
              </w:rPr>
            </w:pPr>
            <w:r>
              <w:rPr>
                <w:sz w:val="20"/>
              </w:rPr>
              <w:t>Добавочный капитал</w:t>
            </w:r>
          </w:p>
        </w:tc>
        <w:tc>
          <w:tcPr>
            <w:tcW w:w="1194" w:type="dxa"/>
            <w:shd w:val="clear" w:color="000000" w:fill="FFFFFF"/>
          </w:tcPr>
          <w:p w:rsidR="00A56593" w:rsidRDefault="000042E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6" w:type="dxa"/>
            <w:shd w:val="clear" w:color="000000" w:fill="FFFFFF"/>
          </w:tcPr>
          <w:p w:rsidR="00A56593" w:rsidRDefault="000042E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6" w:type="dxa"/>
            <w:shd w:val="clear" w:color="000000" w:fill="FFFFFF"/>
          </w:tcPr>
          <w:p w:rsidR="00A56593" w:rsidRDefault="000042E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5" w:type="dxa"/>
            <w:shd w:val="clear" w:color="000000" w:fill="FFFFFF"/>
          </w:tcPr>
          <w:p w:rsidR="00A56593" w:rsidRDefault="000042E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23,8</w:t>
            </w:r>
          </w:p>
        </w:tc>
        <w:tc>
          <w:tcPr>
            <w:tcW w:w="1330" w:type="dxa"/>
            <w:shd w:val="clear" w:color="000000" w:fill="FFFFFF"/>
          </w:tcPr>
          <w:p w:rsidR="00A56593" w:rsidRDefault="000042E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28,0</w:t>
            </w:r>
          </w:p>
        </w:tc>
      </w:tr>
      <w:tr w:rsidR="00A56593">
        <w:trPr>
          <w:trHeight w:val="330"/>
        </w:trPr>
        <w:tc>
          <w:tcPr>
            <w:tcW w:w="365" w:type="dxa"/>
            <w:shd w:val="clear" w:color="000000" w:fill="FFFFFF"/>
          </w:tcPr>
          <w:p w:rsidR="00A56593" w:rsidRDefault="00A56593">
            <w:pPr>
              <w:outlineLvl w:val="0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5" w:type="dxa"/>
            <w:shd w:val="clear" w:color="000000" w:fill="FFFFFF"/>
          </w:tcPr>
          <w:p w:rsidR="00A56593" w:rsidRDefault="00A56593">
            <w:pPr>
              <w:outlineLvl w:val="0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1" w:type="dxa"/>
            <w:shd w:val="clear" w:color="000000" w:fill="EEECE1"/>
          </w:tcPr>
          <w:p w:rsidR="00A56593" w:rsidRDefault="00A56593">
            <w:pPr>
              <w:rPr>
                <w:sz w:val="20"/>
              </w:rPr>
            </w:pPr>
          </w:p>
        </w:tc>
        <w:tc>
          <w:tcPr>
            <w:tcW w:w="6800" w:type="dxa"/>
            <w:gridSpan w:val="2"/>
            <w:shd w:val="clear" w:color="000000" w:fill="F2F2F2"/>
          </w:tcPr>
          <w:p w:rsidR="00A56593" w:rsidRDefault="000042E7">
            <w:pPr>
              <w:rPr>
                <w:sz w:val="20"/>
              </w:rPr>
            </w:pPr>
            <w:r>
              <w:rPr>
                <w:sz w:val="20"/>
              </w:rPr>
              <w:t>Привилегированные акции особого типа</w:t>
            </w:r>
          </w:p>
        </w:tc>
        <w:tc>
          <w:tcPr>
            <w:tcW w:w="1194" w:type="dxa"/>
            <w:shd w:val="clear" w:color="000000" w:fill="EEECE1"/>
          </w:tcPr>
          <w:p w:rsidR="00A56593" w:rsidRDefault="000042E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6" w:type="dxa"/>
            <w:shd w:val="clear" w:color="000000" w:fill="EEECE1"/>
          </w:tcPr>
          <w:p w:rsidR="00A56593" w:rsidRDefault="000042E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6" w:type="dxa"/>
            <w:shd w:val="clear" w:color="000000" w:fill="EEECE1"/>
          </w:tcPr>
          <w:p w:rsidR="00A56593" w:rsidRDefault="000042E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5" w:type="dxa"/>
            <w:shd w:val="clear" w:color="000000" w:fill="EEECE1"/>
          </w:tcPr>
          <w:p w:rsidR="00A56593" w:rsidRDefault="000042E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330" w:type="dxa"/>
            <w:shd w:val="clear" w:color="000000" w:fill="EEECE1"/>
          </w:tcPr>
          <w:p w:rsidR="00A56593" w:rsidRDefault="000042E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A56593">
        <w:trPr>
          <w:trHeight w:val="330"/>
        </w:trPr>
        <w:tc>
          <w:tcPr>
            <w:tcW w:w="365" w:type="dxa"/>
            <w:shd w:val="clear" w:color="000000" w:fill="FFFFFF"/>
          </w:tcPr>
          <w:p w:rsidR="00A56593" w:rsidRDefault="00A56593">
            <w:pPr>
              <w:outlineLvl w:val="0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5" w:type="dxa"/>
            <w:shd w:val="clear" w:color="000000" w:fill="FFFFFF"/>
          </w:tcPr>
          <w:p w:rsidR="00A56593" w:rsidRDefault="00A56593">
            <w:pPr>
              <w:outlineLvl w:val="0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1" w:type="dxa"/>
            <w:shd w:val="clear" w:color="000000" w:fill="EEECE1"/>
          </w:tcPr>
          <w:p w:rsidR="00A56593" w:rsidRDefault="00A56593">
            <w:pPr>
              <w:rPr>
                <w:sz w:val="20"/>
              </w:rPr>
            </w:pPr>
          </w:p>
        </w:tc>
        <w:tc>
          <w:tcPr>
            <w:tcW w:w="6800" w:type="dxa"/>
            <w:gridSpan w:val="2"/>
            <w:shd w:val="clear" w:color="000000" w:fill="F2F2F2"/>
          </w:tcPr>
          <w:p w:rsidR="00A56593" w:rsidRDefault="000042E7">
            <w:pPr>
              <w:rPr>
                <w:sz w:val="20"/>
              </w:rPr>
            </w:pPr>
            <w:r>
              <w:rPr>
                <w:sz w:val="20"/>
              </w:rPr>
              <w:t>Эмиссионный доход от выпуска вышеуказанных привилегированных акций</w:t>
            </w:r>
          </w:p>
        </w:tc>
        <w:tc>
          <w:tcPr>
            <w:tcW w:w="1194" w:type="dxa"/>
            <w:shd w:val="clear" w:color="000000" w:fill="EEECE1"/>
          </w:tcPr>
          <w:p w:rsidR="00A56593" w:rsidRDefault="000042E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6" w:type="dxa"/>
            <w:shd w:val="clear" w:color="000000" w:fill="EEECE1"/>
          </w:tcPr>
          <w:p w:rsidR="00A56593" w:rsidRDefault="000042E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6" w:type="dxa"/>
            <w:shd w:val="clear" w:color="000000" w:fill="EEECE1"/>
          </w:tcPr>
          <w:p w:rsidR="00A56593" w:rsidRDefault="000042E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5" w:type="dxa"/>
            <w:shd w:val="clear" w:color="000000" w:fill="EEECE1"/>
          </w:tcPr>
          <w:p w:rsidR="00A56593" w:rsidRDefault="000042E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330" w:type="dxa"/>
            <w:shd w:val="clear" w:color="000000" w:fill="EEECE1"/>
          </w:tcPr>
          <w:p w:rsidR="00A56593" w:rsidRDefault="000042E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A56593">
        <w:trPr>
          <w:trHeight w:val="330"/>
        </w:trPr>
        <w:tc>
          <w:tcPr>
            <w:tcW w:w="365" w:type="dxa"/>
            <w:shd w:val="clear" w:color="000000" w:fill="FFFFFF"/>
          </w:tcPr>
          <w:p w:rsidR="00A56593" w:rsidRDefault="00A56593">
            <w:pPr>
              <w:outlineLvl w:val="0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5" w:type="dxa"/>
            <w:shd w:val="clear" w:color="000000" w:fill="FFFFFF"/>
          </w:tcPr>
          <w:p w:rsidR="00A56593" w:rsidRDefault="00A56593">
            <w:pPr>
              <w:outlineLvl w:val="0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1" w:type="dxa"/>
            <w:shd w:val="clear" w:color="000000" w:fill="EEECE1"/>
          </w:tcPr>
          <w:p w:rsidR="00A56593" w:rsidRDefault="00A56593">
            <w:pPr>
              <w:rPr>
                <w:sz w:val="20"/>
              </w:rPr>
            </w:pPr>
          </w:p>
        </w:tc>
        <w:tc>
          <w:tcPr>
            <w:tcW w:w="6800" w:type="dxa"/>
            <w:gridSpan w:val="2"/>
            <w:shd w:val="clear" w:color="000000" w:fill="F2F2F2"/>
          </w:tcPr>
          <w:p w:rsidR="00A56593" w:rsidRDefault="000042E7">
            <w:pPr>
              <w:rPr>
                <w:sz w:val="20"/>
              </w:rPr>
            </w:pPr>
            <w:r>
              <w:rPr>
                <w:sz w:val="20"/>
              </w:rPr>
              <w:t>Субординированный заем с дополнительными условиями</w:t>
            </w:r>
          </w:p>
        </w:tc>
        <w:tc>
          <w:tcPr>
            <w:tcW w:w="1194" w:type="dxa"/>
            <w:shd w:val="clear" w:color="000000" w:fill="EEECE1"/>
          </w:tcPr>
          <w:p w:rsidR="00A56593" w:rsidRDefault="000042E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6" w:type="dxa"/>
            <w:shd w:val="clear" w:color="000000" w:fill="EEECE1"/>
          </w:tcPr>
          <w:p w:rsidR="00A56593" w:rsidRDefault="000042E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6" w:type="dxa"/>
            <w:shd w:val="clear" w:color="000000" w:fill="EEECE1"/>
          </w:tcPr>
          <w:p w:rsidR="00A56593" w:rsidRDefault="000042E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5" w:type="dxa"/>
            <w:shd w:val="clear" w:color="000000" w:fill="EEECE1"/>
          </w:tcPr>
          <w:p w:rsidR="00A56593" w:rsidRDefault="000042E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330" w:type="dxa"/>
            <w:shd w:val="clear" w:color="000000" w:fill="EEECE1"/>
          </w:tcPr>
          <w:p w:rsidR="00A56593" w:rsidRDefault="000042E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A56593">
        <w:trPr>
          <w:trHeight w:val="330"/>
        </w:trPr>
        <w:tc>
          <w:tcPr>
            <w:tcW w:w="365" w:type="dxa"/>
            <w:shd w:val="clear" w:color="000000" w:fill="FFFFFF"/>
          </w:tcPr>
          <w:p w:rsidR="00A56593" w:rsidRDefault="00A56593">
            <w:pPr>
              <w:outlineLvl w:val="0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5" w:type="dxa"/>
            <w:shd w:val="clear" w:color="000000" w:fill="FFFFFF"/>
          </w:tcPr>
          <w:p w:rsidR="00A56593" w:rsidRDefault="00A56593">
            <w:pPr>
              <w:outlineLvl w:val="0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1" w:type="dxa"/>
            <w:shd w:val="clear" w:color="000000" w:fill="EEECE1"/>
          </w:tcPr>
          <w:p w:rsidR="00A56593" w:rsidRDefault="00A56593">
            <w:pPr>
              <w:rPr>
                <w:sz w:val="20"/>
              </w:rPr>
            </w:pPr>
          </w:p>
        </w:tc>
        <w:tc>
          <w:tcPr>
            <w:tcW w:w="6800" w:type="dxa"/>
            <w:gridSpan w:val="2"/>
            <w:shd w:val="clear" w:color="000000" w:fill="F2F2F2"/>
          </w:tcPr>
          <w:p w:rsidR="00A56593" w:rsidRDefault="000042E7">
            <w:pPr>
              <w:rPr>
                <w:sz w:val="20"/>
              </w:rPr>
            </w:pPr>
            <w:r>
              <w:rPr>
                <w:sz w:val="20"/>
              </w:rPr>
              <w:t>Субординированный кредит без ограничения срока привлечения</w:t>
            </w:r>
          </w:p>
        </w:tc>
        <w:tc>
          <w:tcPr>
            <w:tcW w:w="1194" w:type="dxa"/>
            <w:shd w:val="clear" w:color="000000" w:fill="EEECE1"/>
          </w:tcPr>
          <w:p w:rsidR="00A56593" w:rsidRDefault="000042E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6" w:type="dxa"/>
            <w:shd w:val="clear" w:color="000000" w:fill="EEECE1"/>
          </w:tcPr>
          <w:p w:rsidR="00A56593" w:rsidRDefault="000042E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6" w:type="dxa"/>
            <w:shd w:val="clear" w:color="000000" w:fill="EEECE1"/>
          </w:tcPr>
          <w:p w:rsidR="00A56593" w:rsidRDefault="000042E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5" w:type="dxa"/>
            <w:shd w:val="clear" w:color="000000" w:fill="EEECE1"/>
          </w:tcPr>
          <w:p w:rsidR="00A56593" w:rsidRDefault="000042E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24,2</w:t>
            </w:r>
          </w:p>
        </w:tc>
        <w:tc>
          <w:tcPr>
            <w:tcW w:w="1330" w:type="dxa"/>
            <w:shd w:val="clear" w:color="000000" w:fill="EEECE1"/>
          </w:tcPr>
          <w:p w:rsidR="00A56593" w:rsidRDefault="000042E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28,0</w:t>
            </w:r>
          </w:p>
        </w:tc>
      </w:tr>
      <w:tr w:rsidR="00A56593">
        <w:trPr>
          <w:trHeight w:val="330"/>
        </w:trPr>
        <w:tc>
          <w:tcPr>
            <w:tcW w:w="365" w:type="dxa"/>
            <w:shd w:val="clear" w:color="000000" w:fill="FFFFFF"/>
          </w:tcPr>
          <w:p w:rsidR="00A56593" w:rsidRDefault="00A56593">
            <w:pPr>
              <w:outlineLvl w:val="0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5" w:type="dxa"/>
            <w:shd w:val="clear" w:color="000000" w:fill="FFFFFF"/>
          </w:tcPr>
          <w:p w:rsidR="00A56593" w:rsidRDefault="00A56593">
            <w:pPr>
              <w:outlineLvl w:val="0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1" w:type="dxa"/>
            <w:shd w:val="clear" w:color="000000" w:fill="EEECE1"/>
          </w:tcPr>
          <w:p w:rsidR="00A56593" w:rsidRDefault="00A56593">
            <w:pPr>
              <w:rPr>
                <w:sz w:val="20"/>
              </w:rPr>
            </w:pPr>
          </w:p>
        </w:tc>
        <w:tc>
          <w:tcPr>
            <w:tcW w:w="6800" w:type="dxa"/>
            <w:gridSpan w:val="2"/>
            <w:shd w:val="clear" w:color="000000" w:fill="F2F2F2"/>
          </w:tcPr>
          <w:p w:rsidR="00A56593" w:rsidRDefault="000042E7">
            <w:pPr>
              <w:rPr>
                <w:b/>
                <w:bCs/>
                <w:color w:val="FF0000"/>
                <w:sz w:val="20"/>
              </w:rPr>
            </w:pPr>
            <w:r>
              <w:rPr>
                <w:b/>
                <w:bCs/>
                <w:color w:val="FF0000"/>
                <w:sz w:val="20"/>
              </w:rPr>
              <w:t>Вычитаются:</w:t>
            </w:r>
          </w:p>
        </w:tc>
        <w:tc>
          <w:tcPr>
            <w:tcW w:w="1194" w:type="dxa"/>
            <w:shd w:val="clear" w:color="000000" w:fill="EEECE1"/>
          </w:tcPr>
          <w:p w:rsidR="00A56593" w:rsidRDefault="000042E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6" w:type="dxa"/>
            <w:shd w:val="clear" w:color="000000" w:fill="EEECE1"/>
          </w:tcPr>
          <w:p w:rsidR="00A56593" w:rsidRDefault="000042E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6" w:type="dxa"/>
            <w:shd w:val="clear" w:color="000000" w:fill="EEECE1"/>
          </w:tcPr>
          <w:p w:rsidR="00A56593" w:rsidRDefault="000042E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5" w:type="dxa"/>
            <w:shd w:val="clear" w:color="000000" w:fill="EEECE1"/>
          </w:tcPr>
          <w:p w:rsidR="00A56593" w:rsidRDefault="000042E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330" w:type="dxa"/>
            <w:shd w:val="clear" w:color="000000" w:fill="EEECE1"/>
          </w:tcPr>
          <w:p w:rsidR="00A56593" w:rsidRDefault="000042E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A56593">
        <w:trPr>
          <w:trHeight w:val="330"/>
        </w:trPr>
        <w:tc>
          <w:tcPr>
            <w:tcW w:w="365" w:type="dxa"/>
            <w:shd w:val="clear" w:color="000000" w:fill="FFFFFF"/>
          </w:tcPr>
          <w:p w:rsidR="00A56593" w:rsidRDefault="00A56593">
            <w:pPr>
              <w:outlineLvl w:val="0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5" w:type="dxa"/>
            <w:shd w:val="clear" w:color="000000" w:fill="FFFFFF"/>
          </w:tcPr>
          <w:p w:rsidR="00A56593" w:rsidRDefault="00A56593">
            <w:pPr>
              <w:outlineLvl w:val="0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1" w:type="dxa"/>
            <w:shd w:val="clear" w:color="000000" w:fill="EEECE1"/>
          </w:tcPr>
          <w:p w:rsidR="00A56593" w:rsidRDefault="000042E7">
            <w:pPr>
              <w:rPr>
                <w:b/>
                <w:bCs/>
                <w:color w:val="FF0000"/>
                <w:sz w:val="20"/>
              </w:rPr>
            </w:pPr>
            <w:r>
              <w:rPr>
                <w:b/>
                <w:bCs/>
                <w:color w:val="FF0000"/>
                <w:sz w:val="20"/>
              </w:rPr>
              <w:t>-</w:t>
            </w:r>
          </w:p>
        </w:tc>
        <w:tc>
          <w:tcPr>
            <w:tcW w:w="6800" w:type="dxa"/>
            <w:gridSpan w:val="2"/>
            <w:shd w:val="clear" w:color="000000" w:fill="F2F2F2"/>
          </w:tcPr>
          <w:p w:rsidR="00A56593" w:rsidRDefault="000042E7">
            <w:pPr>
              <w:rPr>
                <w:sz w:val="20"/>
              </w:rPr>
            </w:pPr>
            <w:r>
              <w:rPr>
                <w:sz w:val="20"/>
              </w:rPr>
              <w:t>Вложения в собственные привилегированные акции особого типа</w:t>
            </w:r>
          </w:p>
        </w:tc>
        <w:tc>
          <w:tcPr>
            <w:tcW w:w="1194" w:type="dxa"/>
            <w:shd w:val="clear" w:color="000000" w:fill="EEECE1"/>
          </w:tcPr>
          <w:p w:rsidR="00A56593" w:rsidRDefault="000042E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6" w:type="dxa"/>
            <w:shd w:val="clear" w:color="000000" w:fill="EEECE1"/>
          </w:tcPr>
          <w:p w:rsidR="00A56593" w:rsidRDefault="000042E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6" w:type="dxa"/>
            <w:shd w:val="clear" w:color="000000" w:fill="EEECE1"/>
          </w:tcPr>
          <w:p w:rsidR="00A56593" w:rsidRDefault="000042E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5" w:type="dxa"/>
            <w:shd w:val="clear" w:color="000000" w:fill="EEECE1"/>
          </w:tcPr>
          <w:p w:rsidR="00A56593" w:rsidRDefault="000042E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330" w:type="dxa"/>
            <w:shd w:val="clear" w:color="000000" w:fill="EEECE1"/>
          </w:tcPr>
          <w:p w:rsidR="00A56593" w:rsidRDefault="000042E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A56593">
        <w:trPr>
          <w:trHeight w:val="330"/>
        </w:trPr>
        <w:tc>
          <w:tcPr>
            <w:tcW w:w="365" w:type="dxa"/>
            <w:shd w:val="clear" w:color="000000" w:fill="FFFFFF"/>
          </w:tcPr>
          <w:p w:rsidR="00A56593" w:rsidRDefault="00A56593">
            <w:pPr>
              <w:outlineLvl w:val="0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5" w:type="dxa"/>
            <w:shd w:val="clear" w:color="000000" w:fill="FFFFFF"/>
          </w:tcPr>
          <w:p w:rsidR="00A56593" w:rsidRDefault="00A56593">
            <w:pPr>
              <w:outlineLvl w:val="0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1" w:type="dxa"/>
            <w:shd w:val="clear" w:color="000000" w:fill="EEECE1"/>
          </w:tcPr>
          <w:p w:rsidR="00A56593" w:rsidRDefault="000042E7">
            <w:pPr>
              <w:rPr>
                <w:b/>
                <w:bCs/>
                <w:color w:val="FF0000"/>
                <w:sz w:val="20"/>
                <w:szCs w:val="20"/>
              </w:rPr>
            </w:pPr>
            <w:r>
              <w:rPr>
                <w:b/>
                <w:bCs/>
                <w:color w:val="FF0000"/>
                <w:sz w:val="20"/>
                <w:szCs w:val="20"/>
              </w:rPr>
              <w:t>-</w:t>
            </w:r>
          </w:p>
        </w:tc>
        <w:tc>
          <w:tcPr>
            <w:tcW w:w="6800" w:type="dxa"/>
            <w:gridSpan w:val="2"/>
            <w:shd w:val="clear" w:color="000000" w:fill="F2F2F2"/>
          </w:tcPr>
          <w:p w:rsidR="00A56593" w:rsidRDefault="000042E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Вложения в привилегированные акции финансовых организаций (относящиеся к этому разделу)</w:t>
            </w:r>
          </w:p>
        </w:tc>
        <w:tc>
          <w:tcPr>
            <w:tcW w:w="1194" w:type="dxa"/>
            <w:shd w:val="clear" w:color="000000" w:fill="EEECE1"/>
          </w:tcPr>
          <w:p w:rsidR="00A56593" w:rsidRDefault="000042E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6" w:type="dxa"/>
            <w:shd w:val="clear" w:color="000000" w:fill="EEECE1"/>
          </w:tcPr>
          <w:p w:rsidR="00A56593" w:rsidRDefault="000042E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6" w:type="dxa"/>
            <w:shd w:val="clear" w:color="000000" w:fill="EEECE1"/>
          </w:tcPr>
          <w:p w:rsidR="00A56593" w:rsidRDefault="000042E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5" w:type="dxa"/>
            <w:shd w:val="clear" w:color="000000" w:fill="EEECE1"/>
          </w:tcPr>
          <w:p w:rsidR="00A56593" w:rsidRDefault="000042E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330" w:type="dxa"/>
            <w:shd w:val="clear" w:color="000000" w:fill="EEECE1"/>
          </w:tcPr>
          <w:p w:rsidR="00A56593" w:rsidRDefault="000042E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A56593">
        <w:trPr>
          <w:trHeight w:val="330"/>
        </w:trPr>
        <w:tc>
          <w:tcPr>
            <w:tcW w:w="365" w:type="dxa"/>
            <w:shd w:val="clear" w:color="000000" w:fill="FFFFFF"/>
          </w:tcPr>
          <w:p w:rsidR="00A56593" w:rsidRDefault="00A56593">
            <w:pPr>
              <w:outlineLvl w:val="0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5" w:type="dxa"/>
            <w:shd w:val="clear" w:color="000000" w:fill="FFFFFF"/>
          </w:tcPr>
          <w:p w:rsidR="00A56593" w:rsidRDefault="00A56593">
            <w:pPr>
              <w:outlineLvl w:val="0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1" w:type="dxa"/>
            <w:shd w:val="clear" w:color="000000" w:fill="EEECE1"/>
          </w:tcPr>
          <w:p w:rsidR="00A56593" w:rsidRDefault="000042E7">
            <w:pPr>
              <w:rPr>
                <w:b/>
                <w:bCs/>
                <w:color w:val="FF0000"/>
                <w:sz w:val="20"/>
                <w:szCs w:val="20"/>
              </w:rPr>
            </w:pPr>
            <w:r>
              <w:rPr>
                <w:b/>
                <w:bCs/>
                <w:color w:val="FF0000"/>
                <w:sz w:val="20"/>
                <w:szCs w:val="20"/>
              </w:rPr>
              <w:t>-</w:t>
            </w:r>
          </w:p>
        </w:tc>
        <w:tc>
          <w:tcPr>
            <w:tcW w:w="6800" w:type="dxa"/>
            <w:gridSpan w:val="2"/>
            <w:shd w:val="clear" w:color="000000" w:fill="F2F2F2"/>
          </w:tcPr>
          <w:p w:rsidR="00A56593" w:rsidRDefault="000042E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Предоставленные субординированные кредиты и займы на условиях выше</w:t>
            </w:r>
          </w:p>
        </w:tc>
        <w:tc>
          <w:tcPr>
            <w:tcW w:w="1194" w:type="dxa"/>
            <w:shd w:val="clear" w:color="000000" w:fill="EEECE1"/>
          </w:tcPr>
          <w:p w:rsidR="00A56593" w:rsidRDefault="000042E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6" w:type="dxa"/>
            <w:shd w:val="clear" w:color="000000" w:fill="EEECE1"/>
          </w:tcPr>
          <w:p w:rsidR="00A56593" w:rsidRDefault="000042E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6" w:type="dxa"/>
            <w:shd w:val="clear" w:color="000000" w:fill="EEECE1"/>
          </w:tcPr>
          <w:p w:rsidR="00A56593" w:rsidRDefault="000042E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5" w:type="dxa"/>
            <w:shd w:val="clear" w:color="000000" w:fill="EEECE1"/>
          </w:tcPr>
          <w:p w:rsidR="00A56593" w:rsidRDefault="000042E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330" w:type="dxa"/>
            <w:shd w:val="clear" w:color="000000" w:fill="EEECE1"/>
          </w:tcPr>
          <w:p w:rsidR="00A56593" w:rsidRDefault="000042E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A56593">
        <w:trPr>
          <w:trHeight w:val="330"/>
        </w:trPr>
        <w:tc>
          <w:tcPr>
            <w:tcW w:w="365" w:type="dxa"/>
            <w:shd w:val="clear" w:color="000000" w:fill="FFFFFF"/>
          </w:tcPr>
          <w:p w:rsidR="00A56593" w:rsidRDefault="00A56593">
            <w:pPr>
              <w:outlineLvl w:val="0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5" w:type="dxa"/>
            <w:shd w:val="clear" w:color="000000" w:fill="FFFFFF"/>
          </w:tcPr>
          <w:p w:rsidR="00A56593" w:rsidRDefault="00A56593">
            <w:pPr>
              <w:outlineLvl w:val="0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1" w:type="dxa"/>
            <w:shd w:val="clear" w:color="000000" w:fill="EEECE1"/>
          </w:tcPr>
          <w:p w:rsidR="00A56593" w:rsidRDefault="000042E7">
            <w:pPr>
              <w:rPr>
                <w:b/>
                <w:bCs/>
                <w:color w:val="FF0000"/>
                <w:sz w:val="20"/>
                <w:szCs w:val="20"/>
              </w:rPr>
            </w:pPr>
            <w:r>
              <w:rPr>
                <w:b/>
                <w:bCs/>
                <w:color w:val="FF0000"/>
                <w:sz w:val="20"/>
                <w:szCs w:val="20"/>
              </w:rPr>
              <w:t>-</w:t>
            </w:r>
          </w:p>
        </w:tc>
        <w:tc>
          <w:tcPr>
            <w:tcW w:w="6800" w:type="dxa"/>
            <w:gridSpan w:val="2"/>
            <w:shd w:val="clear" w:color="000000" w:fill="F2F2F2"/>
          </w:tcPr>
          <w:p w:rsidR="00A56593" w:rsidRDefault="000042E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Обязательства банка по приобретению включенных в этот раздел источников собственного капитала</w:t>
            </w:r>
          </w:p>
        </w:tc>
        <w:tc>
          <w:tcPr>
            <w:tcW w:w="1194" w:type="dxa"/>
            <w:shd w:val="clear" w:color="000000" w:fill="EEECE1"/>
          </w:tcPr>
          <w:p w:rsidR="00A56593" w:rsidRDefault="000042E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6" w:type="dxa"/>
            <w:shd w:val="clear" w:color="000000" w:fill="EEECE1"/>
          </w:tcPr>
          <w:p w:rsidR="00A56593" w:rsidRDefault="000042E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6" w:type="dxa"/>
            <w:shd w:val="clear" w:color="000000" w:fill="EEECE1"/>
          </w:tcPr>
          <w:p w:rsidR="00A56593" w:rsidRDefault="000042E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5" w:type="dxa"/>
            <w:shd w:val="clear" w:color="000000" w:fill="EEECE1"/>
          </w:tcPr>
          <w:p w:rsidR="00A56593" w:rsidRDefault="000042E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330" w:type="dxa"/>
            <w:shd w:val="clear" w:color="000000" w:fill="EEECE1"/>
          </w:tcPr>
          <w:p w:rsidR="00A56593" w:rsidRDefault="000042E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A56593">
        <w:trPr>
          <w:trHeight w:val="330"/>
        </w:trPr>
        <w:tc>
          <w:tcPr>
            <w:tcW w:w="365" w:type="dxa"/>
            <w:shd w:val="clear" w:color="000000" w:fill="FFFFFF"/>
          </w:tcPr>
          <w:p w:rsidR="00A56593" w:rsidRDefault="00A56593">
            <w:pPr>
              <w:outlineLvl w:val="0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5" w:type="dxa"/>
            <w:shd w:val="clear" w:color="000000" w:fill="FFFFFF"/>
          </w:tcPr>
          <w:p w:rsidR="00A56593" w:rsidRDefault="00A56593">
            <w:pPr>
              <w:outlineLvl w:val="0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1" w:type="dxa"/>
            <w:shd w:val="clear" w:color="000000" w:fill="EEECE1"/>
          </w:tcPr>
          <w:p w:rsidR="00A56593" w:rsidRDefault="000042E7">
            <w:pPr>
              <w:rPr>
                <w:b/>
                <w:bCs/>
                <w:color w:val="FF0000"/>
                <w:sz w:val="20"/>
                <w:szCs w:val="20"/>
              </w:rPr>
            </w:pPr>
            <w:r>
              <w:rPr>
                <w:b/>
                <w:bCs/>
                <w:color w:val="FF0000"/>
                <w:sz w:val="20"/>
                <w:szCs w:val="20"/>
              </w:rPr>
              <w:t>-</w:t>
            </w:r>
          </w:p>
        </w:tc>
        <w:tc>
          <w:tcPr>
            <w:tcW w:w="6800" w:type="dxa"/>
            <w:gridSpan w:val="2"/>
            <w:shd w:val="clear" w:color="000000" w:fill="F2F2F2"/>
          </w:tcPr>
          <w:p w:rsidR="00A56593" w:rsidRDefault="000042E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Отрицательная величина дополнительного капитала</w:t>
            </w:r>
          </w:p>
        </w:tc>
        <w:tc>
          <w:tcPr>
            <w:tcW w:w="1194" w:type="dxa"/>
            <w:shd w:val="clear" w:color="000000" w:fill="EEECE1"/>
          </w:tcPr>
          <w:p w:rsidR="00A56593" w:rsidRDefault="000042E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6" w:type="dxa"/>
            <w:shd w:val="clear" w:color="000000" w:fill="EEECE1"/>
          </w:tcPr>
          <w:p w:rsidR="00A56593" w:rsidRDefault="000042E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6" w:type="dxa"/>
            <w:shd w:val="clear" w:color="000000" w:fill="EEECE1"/>
          </w:tcPr>
          <w:p w:rsidR="00A56593" w:rsidRDefault="000042E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5" w:type="dxa"/>
            <w:shd w:val="clear" w:color="000000" w:fill="EEECE1"/>
          </w:tcPr>
          <w:p w:rsidR="00A56593" w:rsidRDefault="000042E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330" w:type="dxa"/>
            <w:shd w:val="clear" w:color="000000" w:fill="EEECE1"/>
          </w:tcPr>
          <w:p w:rsidR="00A56593" w:rsidRDefault="000042E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A56593">
        <w:trPr>
          <w:trHeight w:val="330"/>
        </w:trPr>
        <w:tc>
          <w:tcPr>
            <w:tcW w:w="365" w:type="dxa"/>
            <w:shd w:val="clear" w:color="000000" w:fill="FFFFFF"/>
          </w:tcPr>
          <w:p w:rsidR="00A56593" w:rsidRDefault="00A56593">
            <w:pPr>
              <w:outlineLvl w:val="0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5" w:type="dxa"/>
            <w:shd w:val="clear" w:color="000000" w:fill="FFFFFF"/>
          </w:tcPr>
          <w:p w:rsidR="00A56593" w:rsidRDefault="00A56593">
            <w:pPr>
              <w:outlineLvl w:val="0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1" w:type="dxa"/>
            <w:shd w:val="clear" w:color="000000" w:fill="EEECE1"/>
          </w:tcPr>
          <w:p w:rsidR="00A56593" w:rsidRDefault="000042E7">
            <w:pPr>
              <w:rPr>
                <w:b/>
                <w:bCs/>
                <w:color w:val="FF0000"/>
                <w:sz w:val="20"/>
                <w:szCs w:val="20"/>
              </w:rPr>
            </w:pPr>
            <w:r>
              <w:rPr>
                <w:b/>
                <w:bCs/>
                <w:color w:val="FF0000"/>
                <w:sz w:val="20"/>
                <w:szCs w:val="20"/>
              </w:rPr>
              <w:t>-</w:t>
            </w:r>
          </w:p>
        </w:tc>
        <w:tc>
          <w:tcPr>
            <w:tcW w:w="6800" w:type="dxa"/>
            <w:gridSpan w:val="2"/>
            <w:shd w:val="clear" w:color="000000" w:fill="F2F2F2"/>
          </w:tcPr>
          <w:p w:rsidR="00A56593" w:rsidRDefault="000042E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Иное</w:t>
            </w:r>
          </w:p>
        </w:tc>
        <w:tc>
          <w:tcPr>
            <w:tcW w:w="1194" w:type="dxa"/>
            <w:shd w:val="clear" w:color="000000" w:fill="EEECE1"/>
          </w:tcPr>
          <w:p w:rsidR="00A56593" w:rsidRDefault="000042E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(0,2)</w:t>
            </w:r>
          </w:p>
        </w:tc>
        <w:tc>
          <w:tcPr>
            <w:tcW w:w="1196" w:type="dxa"/>
            <w:shd w:val="clear" w:color="000000" w:fill="EEECE1"/>
          </w:tcPr>
          <w:p w:rsidR="00A56593" w:rsidRDefault="000042E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(0,5)</w:t>
            </w:r>
          </w:p>
        </w:tc>
        <w:tc>
          <w:tcPr>
            <w:tcW w:w="1196" w:type="dxa"/>
            <w:shd w:val="clear" w:color="000000" w:fill="EEECE1"/>
          </w:tcPr>
          <w:p w:rsidR="00A56593" w:rsidRDefault="000042E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(0,6)</w:t>
            </w:r>
          </w:p>
        </w:tc>
        <w:tc>
          <w:tcPr>
            <w:tcW w:w="1195" w:type="dxa"/>
            <w:shd w:val="clear" w:color="000000" w:fill="EEECE1"/>
          </w:tcPr>
          <w:p w:rsidR="00A56593" w:rsidRDefault="000042E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(0,4)</w:t>
            </w:r>
          </w:p>
        </w:tc>
        <w:tc>
          <w:tcPr>
            <w:tcW w:w="1330" w:type="dxa"/>
            <w:shd w:val="clear" w:color="000000" w:fill="EEECE1"/>
          </w:tcPr>
          <w:p w:rsidR="00A56593" w:rsidRDefault="000042E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A56593">
        <w:trPr>
          <w:trHeight w:val="330"/>
        </w:trPr>
        <w:tc>
          <w:tcPr>
            <w:tcW w:w="365" w:type="dxa"/>
            <w:shd w:val="clear" w:color="000000" w:fill="FDE9D9"/>
          </w:tcPr>
          <w:p w:rsidR="00A56593" w:rsidRDefault="000042E7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2.</w:t>
            </w:r>
          </w:p>
        </w:tc>
        <w:tc>
          <w:tcPr>
            <w:tcW w:w="7366" w:type="dxa"/>
            <w:gridSpan w:val="4"/>
            <w:shd w:val="clear" w:color="000000" w:fill="FDE9D9"/>
          </w:tcPr>
          <w:p w:rsidR="00A56593" w:rsidRDefault="000042E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Дополнительный капитал (II уровня)</w:t>
            </w:r>
          </w:p>
        </w:tc>
        <w:tc>
          <w:tcPr>
            <w:tcW w:w="1194" w:type="dxa"/>
            <w:shd w:val="clear" w:color="000000" w:fill="FDE9D9"/>
          </w:tcPr>
          <w:p w:rsidR="00A56593" w:rsidRDefault="000042E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22,6</w:t>
            </w:r>
          </w:p>
        </w:tc>
        <w:tc>
          <w:tcPr>
            <w:tcW w:w="1196" w:type="dxa"/>
            <w:shd w:val="clear" w:color="000000" w:fill="FDE9D9"/>
          </w:tcPr>
          <w:p w:rsidR="00A56593" w:rsidRDefault="000042E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45,7</w:t>
            </w:r>
          </w:p>
        </w:tc>
        <w:tc>
          <w:tcPr>
            <w:tcW w:w="1196" w:type="dxa"/>
            <w:shd w:val="clear" w:color="000000" w:fill="FDE9D9"/>
          </w:tcPr>
          <w:p w:rsidR="00A56593" w:rsidRDefault="000042E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35,9</w:t>
            </w:r>
          </w:p>
        </w:tc>
        <w:tc>
          <w:tcPr>
            <w:tcW w:w="1195" w:type="dxa"/>
            <w:shd w:val="clear" w:color="000000" w:fill="FDE9D9"/>
          </w:tcPr>
          <w:p w:rsidR="00A56593" w:rsidRDefault="000042E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65,9</w:t>
            </w:r>
          </w:p>
        </w:tc>
        <w:tc>
          <w:tcPr>
            <w:tcW w:w="1330" w:type="dxa"/>
            <w:shd w:val="clear" w:color="000000" w:fill="FDE9D9"/>
          </w:tcPr>
          <w:p w:rsidR="00A56593" w:rsidRDefault="000042E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69,3</w:t>
            </w:r>
          </w:p>
        </w:tc>
      </w:tr>
      <w:tr w:rsidR="00A56593">
        <w:trPr>
          <w:trHeight w:val="330"/>
        </w:trPr>
        <w:tc>
          <w:tcPr>
            <w:tcW w:w="365" w:type="dxa"/>
            <w:shd w:val="clear" w:color="000000" w:fill="FFFFFF"/>
          </w:tcPr>
          <w:p w:rsidR="00A56593" w:rsidRDefault="00A56593">
            <w:pPr>
              <w:outlineLvl w:val="0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5" w:type="dxa"/>
            <w:shd w:val="clear" w:color="000000" w:fill="FFFFFF"/>
          </w:tcPr>
          <w:p w:rsidR="00A56593" w:rsidRDefault="00A56593">
            <w:pPr>
              <w:outlineLvl w:val="0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1" w:type="dxa"/>
            <w:shd w:val="clear" w:color="000000" w:fill="EEECE1"/>
          </w:tcPr>
          <w:p w:rsidR="00A56593" w:rsidRDefault="00A56593">
            <w:pPr>
              <w:outlineLvl w:val="0"/>
              <w:rPr>
                <w:color w:val="000000"/>
                <w:sz w:val="20"/>
                <w:szCs w:val="20"/>
              </w:rPr>
            </w:pPr>
          </w:p>
        </w:tc>
        <w:tc>
          <w:tcPr>
            <w:tcW w:w="6800" w:type="dxa"/>
            <w:gridSpan w:val="2"/>
            <w:shd w:val="clear" w:color="000000" w:fill="EEECE1"/>
          </w:tcPr>
          <w:p w:rsidR="00A56593" w:rsidRDefault="000042E7">
            <w:pPr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Привилегированые</w:t>
            </w:r>
            <w:proofErr w:type="spellEnd"/>
            <w:r>
              <w:rPr>
                <w:sz w:val="20"/>
                <w:szCs w:val="20"/>
              </w:rPr>
              <w:t xml:space="preserve"> акции (до 1 марта 2013), кроме указанных выше</w:t>
            </w:r>
          </w:p>
        </w:tc>
        <w:tc>
          <w:tcPr>
            <w:tcW w:w="1194" w:type="dxa"/>
            <w:shd w:val="clear" w:color="000000" w:fill="EEECE1"/>
          </w:tcPr>
          <w:p w:rsidR="00A56593" w:rsidRDefault="000042E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6" w:type="dxa"/>
            <w:shd w:val="clear" w:color="000000" w:fill="EEECE1"/>
          </w:tcPr>
          <w:p w:rsidR="00A56593" w:rsidRDefault="000042E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6" w:type="dxa"/>
            <w:shd w:val="clear" w:color="000000" w:fill="EEECE1"/>
          </w:tcPr>
          <w:p w:rsidR="00A56593" w:rsidRDefault="000042E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5" w:type="dxa"/>
            <w:shd w:val="clear" w:color="000000" w:fill="EEECE1"/>
          </w:tcPr>
          <w:p w:rsidR="00A56593" w:rsidRDefault="000042E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330" w:type="dxa"/>
            <w:shd w:val="clear" w:color="000000" w:fill="EEECE1"/>
          </w:tcPr>
          <w:p w:rsidR="00A56593" w:rsidRDefault="000042E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A56593">
        <w:trPr>
          <w:trHeight w:val="330"/>
        </w:trPr>
        <w:tc>
          <w:tcPr>
            <w:tcW w:w="365" w:type="dxa"/>
            <w:shd w:val="clear" w:color="000000" w:fill="FFFFFF"/>
          </w:tcPr>
          <w:p w:rsidR="00A56593" w:rsidRDefault="00A56593">
            <w:pPr>
              <w:outlineLvl w:val="0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5" w:type="dxa"/>
            <w:shd w:val="clear" w:color="000000" w:fill="FFFFFF"/>
          </w:tcPr>
          <w:p w:rsidR="00A56593" w:rsidRDefault="00A56593">
            <w:pPr>
              <w:outlineLvl w:val="0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1" w:type="dxa"/>
            <w:shd w:val="clear" w:color="000000" w:fill="EEECE1"/>
          </w:tcPr>
          <w:p w:rsidR="00A56593" w:rsidRDefault="00A56593">
            <w:pPr>
              <w:outlineLvl w:val="0"/>
              <w:rPr>
                <w:color w:val="000000"/>
                <w:sz w:val="20"/>
                <w:szCs w:val="20"/>
              </w:rPr>
            </w:pPr>
          </w:p>
        </w:tc>
        <w:tc>
          <w:tcPr>
            <w:tcW w:w="6800" w:type="dxa"/>
            <w:gridSpan w:val="2"/>
            <w:shd w:val="clear" w:color="000000" w:fill="EEECE1"/>
          </w:tcPr>
          <w:p w:rsidR="00A56593" w:rsidRDefault="000042E7">
            <w:pPr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Привилегированые</w:t>
            </w:r>
            <w:proofErr w:type="spellEnd"/>
            <w:r>
              <w:rPr>
                <w:sz w:val="20"/>
                <w:szCs w:val="20"/>
              </w:rPr>
              <w:t xml:space="preserve"> акции (после 1 марта 2013), кроме указанных выше</w:t>
            </w:r>
          </w:p>
        </w:tc>
        <w:tc>
          <w:tcPr>
            <w:tcW w:w="1194" w:type="dxa"/>
            <w:shd w:val="clear" w:color="000000" w:fill="EEECE1"/>
          </w:tcPr>
          <w:p w:rsidR="00A56593" w:rsidRDefault="000042E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6" w:type="dxa"/>
            <w:shd w:val="clear" w:color="000000" w:fill="EEECE1"/>
          </w:tcPr>
          <w:p w:rsidR="00A56593" w:rsidRDefault="000042E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6" w:type="dxa"/>
            <w:shd w:val="clear" w:color="000000" w:fill="EEECE1"/>
          </w:tcPr>
          <w:p w:rsidR="00A56593" w:rsidRDefault="000042E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5" w:type="dxa"/>
            <w:shd w:val="clear" w:color="000000" w:fill="EEECE1"/>
          </w:tcPr>
          <w:p w:rsidR="00A56593" w:rsidRDefault="000042E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330" w:type="dxa"/>
            <w:shd w:val="clear" w:color="000000" w:fill="EEECE1"/>
          </w:tcPr>
          <w:p w:rsidR="00A56593" w:rsidRDefault="000042E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A56593">
        <w:trPr>
          <w:trHeight w:val="330"/>
        </w:trPr>
        <w:tc>
          <w:tcPr>
            <w:tcW w:w="365" w:type="dxa"/>
            <w:shd w:val="clear" w:color="000000" w:fill="FFFFFF"/>
          </w:tcPr>
          <w:p w:rsidR="00A56593" w:rsidRDefault="00A56593">
            <w:pPr>
              <w:outlineLvl w:val="0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5" w:type="dxa"/>
            <w:shd w:val="clear" w:color="000000" w:fill="FFFFFF"/>
          </w:tcPr>
          <w:p w:rsidR="00A56593" w:rsidRDefault="00A56593">
            <w:pPr>
              <w:outlineLvl w:val="0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1" w:type="dxa"/>
            <w:shd w:val="clear" w:color="000000" w:fill="EEECE1"/>
          </w:tcPr>
          <w:p w:rsidR="00A56593" w:rsidRDefault="00A56593">
            <w:pPr>
              <w:outlineLvl w:val="0"/>
              <w:rPr>
                <w:color w:val="000000"/>
                <w:sz w:val="20"/>
                <w:szCs w:val="20"/>
              </w:rPr>
            </w:pPr>
          </w:p>
        </w:tc>
        <w:tc>
          <w:tcPr>
            <w:tcW w:w="6800" w:type="dxa"/>
            <w:gridSpan w:val="2"/>
            <w:shd w:val="clear" w:color="000000" w:fill="EEECE1"/>
          </w:tcPr>
          <w:p w:rsidR="00A56593" w:rsidRDefault="000042E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Часть УК, сформированного за счет капитализации стоимости имущества при переоценке до его выбытия</w:t>
            </w:r>
          </w:p>
        </w:tc>
        <w:tc>
          <w:tcPr>
            <w:tcW w:w="1194" w:type="dxa"/>
            <w:shd w:val="clear" w:color="000000" w:fill="EEECE1"/>
          </w:tcPr>
          <w:p w:rsidR="00A56593" w:rsidRDefault="000042E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6" w:type="dxa"/>
            <w:shd w:val="clear" w:color="000000" w:fill="EEECE1"/>
          </w:tcPr>
          <w:p w:rsidR="00A56593" w:rsidRDefault="000042E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6" w:type="dxa"/>
            <w:shd w:val="clear" w:color="000000" w:fill="EEECE1"/>
          </w:tcPr>
          <w:p w:rsidR="00A56593" w:rsidRDefault="000042E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5" w:type="dxa"/>
            <w:shd w:val="clear" w:color="000000" w:fill="EEECE1"/>
          </w:tcPr>
          <w:p w:rsidR="00A56593" w:rsidRDefault="000042E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330" w:type="dxa"/>
            <w:shd w:val="clear" w:color="000000" w:fill="EEECE1"/>
          </w:tcPr>
          <w:p w:rsidR="00A56593" w:rsidRDefault="000042E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A56593">
        <w:trPr>
          <w:trHeight w:val="330"/>
        </w:trPr>
        <w:tc>
          <w:tcPr>
            <w:tcW w:w="365" w:type="dxa"/>
            <w:shd w:val="clear" w:color="000000" w:fill="FFFFFF"/>
          </w:tcPr>
          <w:p w:rsidR="00A56593" w:rsidRDefault="00A56593">
            <w:pPr>
              <w:outlineLvl w:val="0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5" w:type="dxa"/>
            <w:shd w:val="clear" w:color="000000" w:fill="FFFFFF"/>
          </w:tcPr>
          <w:p w:rsidR="00A56593" w:rsidRDefault="00A56593">
            <w:pPr>
              <w:outlineLvl w:val="0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1" w:type="dxa"/>
            <w:shd w:val="clear" w:color="000000" w:fill="EEECE1"/>
          </w:tcPr>
          <w:p w:rsidR="00A56593" w:rsidRDefault="00A56593">
            <w:pPr>
              <w:outlineLvl w:val="0"/>
              <w:rPr>
                <w:color w:val="000000"/>
                <w:sz w:val="20"/>
                <w:szCs w:val="20"/>
              </w:rPr>
            </w:pPr>
          </w:p>
        </w:tc>
        <w:tc>
          <w:tcPr>
            <w:tcW w:w="6800" w:type="dxa"/>
            <w:gridSpan w:val="2"/>
            <w:shd w:val="clear" w:color="000000" w:fill="EEECE1"/>
          </w:tcPr>
          <w:p w:rsidR="00A56593" w:rsidRDefault="000042E7">
            <w:pPr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Эмисионный</w:t>
            </w:r>
            <w:proofErr w:type="spellEnd"/>
            <w:r>
              <w:rPr>
                <w:sz w:val="20"/>
                <w:szCs w:val="20"/>
              </w:rPr>
              <w:t xml:space="preserve"> доход от выпуска привилегированных акций данного раздела</w:t>
            </w:r>
          </w:p>
        </w:tc>
        <w:tc>
          <w:tcPr>
            <w:tcW w:w="1194" w:type="dxa"/>
            <w:shd w:val="clear" w:color="000000" w:fill="EEECE1"/>
          </w:tcPr>
          <w:p w:rsidR="00A56593" w:rsidRDefault="000042E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6" w:type="dxa"/>
            <w:shd w:val="clear" w:color="000000" w:fill="EEECE1"/>
          </w:tcPr>
          <w:p w:rsidR="00A56593" w:rsidRDefault="000042E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6" w:type="dxa"/>
            <w:shd w:val="clear" w:color="000000" w:fill="EEECE1"/>
          </w:tcPr>
          <w:p w:rsidR="00A56593" w:rsidRDefault="000042E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5" w:type="dxa"/>
            <w:shd w:val="clear" w:color="000000" w:fill="EEECE1"/>
          </w:tcPr>
          <w:p w:rsidR="00A56593" w:rsidRDefault="000042E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330" w:type="dxa"/>
            <w:shd w:val="clear" w:color="000000" w:fill="EEECE1"/>
          </w:tcPr>
          <w:p w:rsidR="00A56593" w:rsidRDefault="000042E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A56593">
        <w:trPr>
          <w:trHeight w:val="330"/>
        </w:trPr>
        <w:tc>
          <w:tcPr>
            <w:tcW w:w="365" w:type="dxa"/>
            <w:shd w:val="clear" w:color="000000" w:fill="FFFFFF"/>
          </w:tcPr>
          <w:p w:rsidR="00A56593" w:rsidRDefault="00A56593">
            <w:pPr>
              <w:outlineLvl w:val="0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5" w:type="dxa"/>
            <w:shd w:val="clear" w:color="000000" w:fill="FFFFFF"/>
          </w:tcPr>
          <w:p w:rsidR="00A56593" w:rsidRDefault="00A56593">
            <w:pPr>
              <w:outlineLvl w:val="0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1" w:type="dxa"/>
            <w:shd w:val="clear" w:color="000000" w:fill="EEECE1"/>
          </w:tcPr>
          <w:p w:rsidR="00A56593" w:rsidRDefault="00A56593">
            <w:pPr>
              <w:outlineLvl w:val="0"/>
              <w:rPr>
                <w:color w:val="000000"/>
                <w:sz w:val="20"/>
                <w:szCs w:val="20"/>
              </w:rPr>
            </w:pPr>
          </w:p>
        </w:tc>
        <w:tc>
          <w:tcPr>
            <w:tcW w:w="6800" w:type="dxa"/>
            <w:gridSpan w:val="2"/>
            <w:shd w:val="clear" w:color="000000" w:fill="EEECE1"/>
          </w:tcPr>
          <w:p w:rsidR="00A56593" w:rsidRDefault="000042E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Резервный фонд за счет прибыли текущего  или прошлого года до подтверждения аудитором</w:t>
            </w:r>
          </w:p>
        </w:tc>
        <w:tc>
          <w:tcPr>
            <w:tcW w:w="1194" w:type="dxa"/>
            <w:shd w:val="clear" w:color="000000" w:fill="EEECE1"/>
          </w:tcPr>
          <w:p w:rsidR="00A56593" w:rsidRDefault="000042E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6" w:type="dxa"/>
            <w:shd w:val="clear" w:color="000000" w:fill="EEECE1"/>
          </w:tcPr>
          <w:p w:rsidR="00A56593" w:rsidRDefault="000042E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6" w:type="dxa"/>
            <w:shd w:val="clear" w:color="000000" w:fill="EEECE1"/>
          </w:tcPr>
          <w:p w:rsidR="00A56593" w:rsidRDefault="000042E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5" w:type="dxa"/>
            <w:shd w:val="clear" w:color="000000" w:fill="EEECE1"/>
          </w:tcPr>
          <w:p w:rsidR="00A56593" w:rsidRDefault="000042E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330" w:type="dxa"/>
            <w:shd w:val="clear" w:color="000000" w:fill="EEECE1"/>
          </w:tcPr>
          <w:p w:rsidR="00A56593" w:rsidRDefault="000042E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A56593">
        <w:trPr>
          <w:trHeight w:val="330"/>
        </w:trPr>
        <w:tc>
          <w:tcPr>
            <w:tcW w:w="365" w:type="dxa"/>
            <w:shd w:val="clear" w:color="000000" w:fill="FFFFFF"/>
          </w:tcPr>
          <w:p w:rsidR="00A56593" w:rsidRDefault="00A56593">
            <w:pPr>
              <w:outlineLvl w:val="0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5" w:type="dxa"/>
            <w:shd w:val="clear" w:color="000000" w:fill="FFFFFF"/>
          </w:tcPr>
          <w:p w:rsidR="00A56593" w:rsidRDefault="00A56593">
            <w:pPr>
              <w:outlineLvl w:val="0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1" w:type="dxa"/>
            <w:shd w:val="clear" w:color="000000" w:fill="EEECE1"/>
          </w:tcPr>
          <w:p w:rsidR="00A56593" w:rsidRDefault="00A56593">
            <w:pPr>
              <w:outlineLvl w:val="0"/>
              <w:rPr>
                <w:color w:val="000000"/>
                <w:sz w:val="20"/>
                <w:szCs w:val="20"/>
              </w:rPr>
            </w:pPr>
          </w:p>
        </w:tc>
        <w:tc>
          <w:tcPr>
            <w:tcW w:w="6800" w:type="dxa"/>
            <w:gridSpan w:val="2"/>
            <w:shd w:val="clear" w:color="000000" w:fill="EEECE1"/>
          </w:tcPr>
          <w:p w:rsidR="00A56593" w:rsidRDefault="000042E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Субординированный кредит (остаточная стоимость в последние 5 лет)</w:t>
            </w:r>
          </w:p>
        </w:tc>
        <w:tc>
          <w:tcPr>
            <w:tcW w:w="1194" w:type="dxa"/>
            <w:shd w:val="clear" w:color="000000" w:fill="EEECE1"/>
          </w:tcPr>
          <w:p w:rsidR="00A56593" w:rsidRDefault="000042E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21,6</w:t>
            </w:r>
          </w:p>
        </w:tc>
        <w:tc>
          <w:tcPr>
            <w:tcW w:w="1196" w:type="dxa"/>
            <w:shd w:val="clear" w:color="000000" w:fill="EEECE1"/>
          </w:tcPr>
          <w:p w:rsidR="00A56593" w:rsidRDefault="000042E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43,1</w:t>
            </w:r>
          </w:p>
        </w:tc>
        <w:tc>
          <w:tcPr>
            <w:tcW w:w="1196" w:type="dxa"/>
            <w:shd w:val="clear" w:color="000000" w:fill="EEECE1"/>
          </w:tcPr>
          <w:p w:rsidR="00A56593" w:rsidRDefault="000042E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34,3</w:t>
            </w:r>
          </w:p>
        </w:tc>
        <w:tc>
          <w:tcPr>
            <w:tcW w:w="1195" w:type="dxa"/>
            <w:shd w:val="clear" w:color="000000" w:fill="EEECE1"/>
          </w:tcPr>
          <w:p w:rsidR="00A56593" w:rsidRDefault="000042E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60,4</w:t>
            </w:r>
          </w:p>
        </w:tc>
        <w:tc>
          <w:tcPr>
            <w:tcW w:w="1330" w:type="dxa"/>
            <w:shd w:val="clear" w:color="000000" w:fill="EEECE1"/>
          </w:tcPr>
          <w:p w:rsidR="00A56593" w:rsidRDefault="000042E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64,0</w:t>
            </w:r>
          </w:p>
        </w:tc>
      </w:tr>
      <w:tr w:rsidR="00A56593">
        <w:trPr>
          <w:trHeight w:val="330"/>
        </w:trPr>
        <w:tc>
          <w:tcPr>
            <w:tcW w:w="365" w:type="dxa"/>
            <w:shd w:val="clear" w:color="000000" w:fill="FFFFFF"/>
          </w:tcPr>
          <w:p w:rsidR="00A56593" w:rsidRDefault="00A56593">
            <w:pPr>
              <w:outlineLvl w:val="1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5" w:type="dxa"/>
            <w:shd w:val="clear" w:color="000000" w:fill="FFFFFF"/>
          </w:tcPr>
          <w:p w:rsidR="00A56593" w:rsidRDefault="00A56593">
            <w:pPr>
              <w:outlineLvl w:val="1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1" w:type="dxa"/>
            <w:shd w:val="clear" w:color="000000" w:fill="EEECE1"/>
          </w:tcPr>
          <w:p w:rsidR="00A56593" w:rsidRDefault="00A56593">
            <w:pPr>
              <w:outlineLvl w:val="1"/>
              <w:rPr>
                <w:color w:val="000000"/>
                <w:sz w:val="20"/>
                <w:szCs w:val="20"/>
              </w:rPr>
            </w:pPr>
          </w:p>
        </w:tc>
        <w:tc>
          <w:tcPr>
            <w:tcW w:w="497" w:type="dxa"/>
            <w:shd w:val="clear" w:color="000000" w:fill="EEECE1"/>
          </w:tcPr>
          <w:p w:rsidR="00A56593" w:rsidRDefault="00A56593">
            <w:pPr>
              <w:rPr>
                <w:sz w:val="20"/>
                <w:szCs w:val="20"/>
              </w:rPr>
            </w:pPr>
          </w:p>
        </w:tc>
        <w:tc>
          <w:tcPr>
            <w:tcW w:w="6303" w:type="dxa"/>
            <w:shd w:val="clear" w:color="000000" w:fill="EEECE1"/>
          </w:tcPr>
          <w:p w:rsidR="00A56593" w:rsidRDefault="000042E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субординированный кредит (депозит, заем, облигационный заем) на срок не менее 50 лет, от резидента</w:t>
            </w:r>
          </w:p>
        </w:tc>
        <w:tc>
          <w:tcPr>
            <w:tcW w:w="1194" w:type="dxa"/>
            <w:shd w:val="clear" w:color="000000" w:fill="EEECE1"/>
          </w:tcPr>
          <w:p w:rsidR="00A56593" w:rsidRDefault="000042E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2,1</w:t>
            </w:r>
          </w:p>
        </w:tc>
        <w:tc>
          <w:tcPr>
            <w:tcW w:w="1196" w:type="dxa"/>
            <w:shd w:val="clear" w:color="000000" w:fill="EEECE1"/>
          </w:tcPr>
          <w:p w:rsidR="00A56593" w:rsidRDefault="000042E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1,7</w:t>
            </w:r>
          </w:p>
        </w:tc>
        <w:tc>
          <w:tcPr>
            <w:tcW w:w="1196" w:type="dxa"/>
            <w:shd w:val="clear" w:color="000000" w:fill="EEECE1"/>
          </w:tcPr>
          <w:p w:rsidR="00A56593" w:rsidRDefault="000042E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5" w:type="dxa"/>
            <w:shd w:val="clear" w:color="000000" w:fill="EEECE1"/>
          </w:tcPr>
          <w:p w:rsidR="00A56593" w:rsidRDefault="000042E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330" w:type="dxa"/>
            <w:shd w:val="clear" w:color="000000" w:fill="EEECE1"/>
          </w:tcPr>
          <w:p w:rsidR="00A56593" w:rsidRDefault="000042E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A56593">
        <w:trPr>
          <w:trHeight w:val="330"/>
        </w:trPr>
        <w:tc>
          <w:tcPr>
            <w:tcW w:w="365" w:type="dxa"/>
            <w:shd w:val="clear" w:color="000000" w:fill="FFFFFF"/>
          </w:tcPr>
          <w:p w:rsidR="00A56593" w:rsidRDefault="00A56593">
            <w:pPr>
              <w:outlineLvl w:val="1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5" w:type="dxa"/>
            <w:shd w:val="clear" w:color="000000" w:fill="FFFFFF"/>
          </w:tcPr>
          <w:p w:rsidR="00A56593" w:rsidRDefault="00A56593">
            <w:pPr>
              <w:outlineLvl w:val="1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1" w:type="dxa"/>
            <w:shd w:val="clear" w:color="000000" w:fill="EEECE1"/>
          </w:tcPr>
          <w:p w:rsidR="00A56593" w:rsidRDefault="00A56593">
            <w:pPr>
              <w:outlineLvl w:val="1"/>
              <w:rPr>
                <w:color w:val="000000"/>
                <w:sz w:val="20"/>
                <w:szCs w:val="20"/>
              </w:rPr>
            </w:pPr>
          </w:p>
        </w:tc>
        <w:tc>
          <w:tcPr>
            <w:tcW w:w="497" w:type="dxa"/>
            <w:shd w:val="clear" w:color="000000" w:fill="EEECE1"/>
          </w:tcPr>
          <w:p w:rsidR="00A56593" w:rsidRDefault="00A56593">
            <w:pPr>
              <w:rPr>
                <w:sz w:val="20"/>
                <w:szCs w:val="20"/>
              </w:rPr>
            </w:pPr>
          </w:p>
        </w:tc>
        <w:tc>
          <w:tcPr>
            <w:tcW w:w="6303" w:type="dxa"/>
            <w:shd w:val="clear" w:color="000000" w:fill="EEECE1"/>
          </w:tcPr>
          <w:p w:rsidR="00A56593" w:rsidRDefault="000042E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субординированные кредиты, привлеченные до 1 марта 2013 года</w:t>
            </w:r>
          </w:p>
        </w:tc>
        <w:tc>
          <w:tcPr>
            <w:tcW w:w="1194" w:type="dxa"/>
            <w:shd w:val="clear" w:color="000000" w:fill="EEECE1"/>
          </w:tcPr>
          <w:p w:rsidR="00A56593" w:rsidRDefault="000042E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6" w:type="dxa"/>
            <w:shd w:val="clear" w:color="000000" w:fill="EEECE1"/>
          </w:tcPr>
          <w:p w:rsidR="00A56593" w:rsidRDefault="000042E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6" w:type="dxa"/>
            <w:shd w:val="clear" w:color="000000" w:fill="EEECE1"/>
          </w:tcPr>
          <w:p w:rsidR="00A56593" w:rsidRDefault="000042E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1,0</w:t>
            </w:r>
          </w:p>
        </w:tc>
        <w:tc>
          <w:tcPr>
            <w:tcW w:w="1195" w:type="dxa"/>
            <w:shd w:val="clear" w:color="000000" w:fill="EEECE1"/>
          </w:tcPr>
          <w:p w:rsidR="00A56593" w:rsidRDefault="000042E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0,4</w:t>
            </w:r>
          </w:p>
        </w:tc>
        <w:tc>
          <w:tcPr>
            <w:tcW w:w="1330" w:type="dxa"/>
            <w:shd w:val="clear" w:color="000000" w:fill="EEECE1"/>
          </w:tcPr>
          <w:p w:rsidR="00A56593" w:rsidRDefault="000042E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A56593">
        <w:trPr>
          <w:trHeight w:val="330"/>
        </w:trPr>
        <w:tc>
          <w:tcPr>
            <w:tcW w:w="365" w:type="dxa"/>
            <w:shd w:val="clear" w:color="000000" w:fill="FFFFFF"/>
          </w:tcPr>
          <w:p w:rsidR="00A56593" w:rsidRDefault="00A56593">
            <w:pPr>
              <w:outlineLvl w:val="1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5" w:type="dxa"/>
            <w:shd w:val="clear" w:color="000000" w:fill="FFFFFF"/>
          </w:tcPr>
          <w:p w:rsidR="00A56593" w:rsidRDefault="00A56593">
            <w:pPr>
              <w:outlineLvl w:val="1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1" w:type="dxa"/>
            <w:shd w:val="clear" w:color="000000" w:fill="EEECE1"/>
          </w:tcPr>
          <w:p w:rsidR="00A56593" w:rsidRDefault="00A56593">
            <w:pPr>
              <w:outlineLvl w:val="1"/>
              <w:rPr>
                <w:color w:val="000000"/>
                <w:sz w:val="20"/>
                <w:szCs w:val="20"/>
              </w:rPr>
            </w:pPr>
          </w:p>
        </w:tc>
        <w:tc>
          <w:tcPr>
            <w:tcW w:w="497" w:type="dxa"/>
            <w:shd w:val="clear" w:color="000000" w:fill="EEECE1"/>
          </w:tcPr>
          <w:p w:rsidR="00A56593" w:rsidRDefault="00A56593">
            <w:pPr>
              <w:rPr>
                <w:sz w:val="20"/>
                <w:szCs w:val="20"/>
              </w:rPr>
            </w:pPr>
          </w:p>
        </w:tc>
        <w:tc>
          <w:tcPr>
            <w:tcW w:w="6303" w:type="dxa"/>
            <w:shd w:val="clear" w:color="000000" w:fill="EEECE1"/>
          </w:tcPr>
          <w:p w:rsidR="00A56593" w:rsidRDefault="000042E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субординированные кредиты, предоставленные в соответствии с  Законом N 173-ФЗ и Законом N 175-ФЗ</w:t>
            </w:r>
          </w:p>
        </w:tc>
        <w:tc>
          <w:tcPr>
            <w:tcW w:w="1194" w:type="dxa"/>
            <w:shd w:val="clear" w:color="000000" w:fill="EEECE1"/>
          </w:tcPr>
          <w:p w:rsidR="00A56593" w:rsidRDefault="000042E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6" w:type="dxa"/>
            <w:shd w:val="clear" w:color="000000" w:fill="EEECE1"/>
          </w:tcPr>
          <w:p w:rsidR="00A56593" w:rsidRDefault="000042E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6" w:type="dxa"/>
            <w:shd w:val="clear" w:color="000000" w:fill="EEECE1"/>
          </w:tcPr>
          <w:p w:rsidR="00A56593" w:rsidRDefault="000042E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5" w:type="dxa"/>
            <w:shd w:val="clear" w:color="000000" w:fill="EEECE1"/>
          </w:tcPr>
          <w:p w:rsidR="00A56593" w:rsidRDefault="000042E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330" w:type="dxa"/>
            <w:shd w:val="clear" w:color="000000" w:fill="EEECE1"/>
          </w:tcPr>
          <w:p w:rsidR="00A56593" w:rsidRDefault="000042E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A56593">
        <w:trPr>
          <w:trHeight w:val="330"/>
        </w:trPr>
        <w:tc>
          <w:tcPr>
            <w:tcW w:w="365" w:type="dxa"/>
            <w:shd w:val="clear" w:color="000000" w:fill="FFFFFF"/>
          </w:tcPr>
          <w:p w:rsidR="00A56593" w:rsidRDefault="00A56593">
            <w:pPr>
              <w:outlineLvl w:val="0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5" w:type="dxa"/>
            <w:shd w:val="clear" w:color="000000" w:fill="FFFFFF"/>
          </w:tcPr>
          <w:p w:rsidR="00A56593" w:rsidRDefault="00A56593">
            <w:pPr>
              <w:outlineLvl w:val="0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1" w:type="dxa"/>
            <w:shd w:val="clear" w:color="000000" w:fill="EEECE1"/>
          </w:tcPr>
          <w:p w:rsidR="00A56593" w:rsidRDefault="00A56593">
            <w:pPr>
              <w:outlineLvl w:val="0"/>
              <w:rPr>
                <w:color w:val="000000"/>
                <w:sz w:val="20"/>
                <w:szCs w:val="20"/>
              </w:rPr>
            </w:pPr>
          </w:p>
        </w:tc>
        <w:tc>
          <w:tcPr>
            <w:tcW w:w="6800" w:type="dxa"/>
            <w:gridSpan w:val="2"/>
            <w:shd w:val="clear" w:color="000000" w:fill="EEECE1"/>
          </w:tcPr>
          <w:p w:rsidR="00A56593" w:rsidRDefault="000042E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Прибыль текущего года, не подтвержденная аудитором</w:t>
            </w:r>
          </w:p>
        </w:tc>
        <w:tc>
          <w:tcPr>
            <w:tcW w:w="1194" w:type="dxa"/>
            <w:shd w:val="clear" w:color="000000" w:fill="EEECE1"/>
          </w:tcPr>
          <w:p w:rsidR="00A56593" w:rsidRDefault="000042E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6" w:type="dxa"/>
            <w:shd w:val="clear" w:color="000000" w:fill="EEECE1"/>
          </w:tcPr>
          <w:p w:rsidR="00A56593" w:rsidRDefault="000042E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1,9</w:t>
            </w:r>
          </w:p>
        </w:tc>
        <w:tc>
          <w:tcPr>
            <w:tcW w:w="1196" w:type="dxa"/>
            <w:shd w:val="clear" w:color="000000" w:fill="EEECE1"/>
          </w:tcPr>
          <w:p w:rsidR="00A56593" w:rsidRDefault="000042E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1,1</w:t>
            </w:r>
          </w:p>
        </w:tc>
        <w:tc>
          <w:tcPr>
            <w:tcW w:w="1195" w:type="dxa"/>
            <w:shd w:val="clear" w:color="000000" w:fill="EEECE1"/>
          </w:tcPr>
          <w:p w:rsidR="00A56593" w:rsidRDefault="000042E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5,0</w:t>
            </w:r>
          </w:p>
        </w:tc>
        <w:tc>
          <w:tcPr>
            <w:tcW w:w="1330" w:type="dxa"/>
            <w:shd w:val="clear" w:color="000000" w:fill="EEECE1"/>
          </w:tcPr>
          <w:p w:rsidR="00A56593" w:rsidRDefault="000042E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5,0</w:t>
            </w:r>
          </w:p>
        </w:tc>
      </w:tr>
      <w:tr w:rsidR="00A56593">
        <w:trPr>
          <w:trHeight w:val="330"/>
        </w:trPr>
        <w:tc>
          <w:tcPr>
            <w:tcW w:w="365" w:type="dxa"/>
            <w:shd w:val="clear" w:color="000000" w:fill="FFFFFF"/>
          </w:tcPr>
          <w:p w:rsidR="00A56593" w:rsidRDefault="00A56593">
            <w:pPr>
              <w:outlineLvl w:val="0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5" w:type="dxa"/>
            <w:shd w:val="clear" w:color="000000" w:fill="FFFFFF"/>
          </w:tcPr>
          <w:p w:rsidR="00A56593" w:rsidRDefault="00A56593">
            <w:pPr>
              <w:outlineLvl w:val="0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1" w:type="dxa"/>
            <w:shd w:val="clear" w:color="000000" w:fill="EEECE1"/>
          </w:tcPr>
          <w:p w:rsidR="00A56593" w:rsidRDefault="00A56593">
            <w:pPr>
              <w:outlineLvl w:val="0"/>
              <w:rPr>
                <w:color w:val="000000"/>
                <w:sz w:val="20"/>
                <w:szCs w:val="20"/>
              </w:rPr>
            </w:pPr>
          </w:p>
        </w:tc>
        <w:tc>
          <w:tcPr>
            <w:tcW w:w="6800" w:type="dxa"/>
            <w:gridSpan w:val="2"/>
            <w:shd w:val="clear" w:color="000000" w:fill="EEECE1"/>
          </w:tcPr>
          <w:p w:rsidR="00A56593" w:rsidRDefault="000042E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Прибыль предшествующих лет, не подтвержденная аудитором</w:t>
            </w:r>
          </w:p>
        </w:tc>
        <w:tc>
          <w:tcPr>
            <w:tcW w:w="1194" w:type="dxa"/>
            <w:shd w:val="clear" w:color="000000" w:fill="EEECE1"/>
          </w:tcPr>
          <w:p w:rsidR="00A56593" w:rsidRDefault="000042E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6" w:type="dxa"/>
            <w:shd w:val="clear" w:color="000000" w:fill="EEECE1"/>
          </w:tcPr>
          <w:p w:rsidR="00A56593" w:rsidRDefault="000042E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6" w:type="dxa"/>
            <w:shd w:val="clear" w:color="000000" w:fill="EEECE1"/>
          </w:tcPr>
          <w:p w:rsidR="00A56593" w:rsidRDefault="000042E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5" w:type="dxa"/>
            <w:shd w:val="clear" w:color="000000" w:fill="EEECE1"/>
          </w:tcPr>
          <w:p w:rsidR="00A56593" w:rsidRDefault="000042E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330" w:type="dxa"/>
            <w:shd w:val="clear" w:color="000000" w:fill="EEECE1"/>
          </w:tcPr>
          <w:p w:rsidR="00A56593" w:rsidRDefault="000042E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A56593">
        <w:trPr>
          <w:trHeight w:val="330"/>
        </w:trPr>
        <w:tc>
          <w:tcPr>
            <w:tcW w:w="365" w:type="dxa"/>
            <w:shd w:val="clear" w:color="000000" w:fill="FFFFFF"/>
          </w:tcPr>
          <w:p w:rsidR="00A56593" w:rsidRDefault="00A56593">
            <w:pPr>
              <w:outlineLvl w:val="0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5" w:type="dxa"/>
            <w:shd w:val="clear" w:color="000000" w:fill="FFFFFF"/>
          </w:tcPr>
          <w:p w:rsidR="00A56593" w:rsidRDefault="00A56593">
            <w:pPr>
              <w:outlineLvl w:val="0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1" w:type="dxa"/>
            <w:shd w:val="clear" w:color="000000" w:fill="EEECE1"/>
          </w:tcPr>
          <w:p w:rsidR="00A56593" w:rsidRDefault="00A56593">
            <w:pPr>
              <w:outlineLvl w:val="0"/>
              <w:rPr>
                <w:color w:val="000000"/>
                <w:sz w:val="20"/>
                <w:szCs w:val="20"/>
              </w:rPr>
            </w:pPr>
          </w:p>
        </w:tc>
        <w:tc>
          <w:tcPr>
            <w:tcW w:w="6800" w:type="dxa"/>
            <w:gridSpan w:val="2"/>
            <w:shd w:val="clear" w:color="000000" w:fill="EEECE1"/>
          </w:tcPr>
          <w:p w:rsidR="00A56593" w:rsidRDefault="000042E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Прирост стоимости имущества за счет переоценки</w:t>
            </w:r>
          </w:p>
        </w:tc>
        <w:tc>
          <w:tcPr>
            <w:tcW w:w="1194" w:type="dxa"/>
            <w:shd w:val="clear" w:color="000000" w:fill="EEECE1"/>
          </w:tcPr>
          <w:p w:rsidR="00A56593" w:rsidRDefault="000042E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1,0</w:t>
            </w:r>
          </w:p>
        </w:tc>
        <w:tc>
          <w:tcPr>
            <w:tcW w:w="1196" w:type="dxa"/>
            <w:shd w:val="clear" w:color="000000" w:fill="EEECE1"/>
          </w:tcPr>
          <w:p w:rsidR="00A56593" w:rsidRDefault="000042E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0,6</w:t>
            </w:r>
          </w:p>
        </w:tc>
        <w:tc>
          <w:tcPr>
            <w:tcW w:w="1196" w:type="dxa"/>
            <w:shd w:val="clear" w:color="000000" w:fill="EEECE1"/>
          </w:tcPr>
          <w:p w:rsidR="00A56593" w:rsidRDefault="000042E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1195" w:type="dxa"/>
            <w:shd w:val="clear" w:color="000000" w:fill="EEECE1"/>
          </w:tcPr>
          <w:p w:rsidR="00A56593" w:rsidRDefault="000042E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0,6</w:t>
            </w:r>
          </w:p>
        </w:tc>
        <w:tc>
          <w:tcPr>
            <w:tcW w:w="1330" w:type="dxa"/>
            <w:shd w:val="clear" w:color="000000" w:fill="EEECE1"/>
          </w:tcPr>
          <w:p w:rsidR="00A56593" w:rsidRDefault="000042E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</w:tr>
      <w:tr w:rsidR="00A56593">
        <w:trPr>
          <w:trHeight w:val="330"/>
        </w:trPr>
        <w:tc>
          <w:tcPr>
            <w:tcW w:w="365" w:type="dxa"/>
            <w:shd w:val="clear" w:color="000000" w:fill="FFFFFF"/>
          </w:tcPr>
          <w:p w:rsidR="00A56593" w:rsidRDefault="00A56593">
            <w:pPr>
              <w:outlineLvl w:val="0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5" w:type="dxa"/>
            <w:shd w:val="clear" w:color="000000" w:fill="FFFFFF"/>
          </w:tcPr>
          <w:p w:rsidR="00A56593" w:rsidRDefault="00A56593">
            <w:pPr>
              <w:outlineLvl w:val="0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1" w:type="dxa"/>
            <w:shd w:val="clear" w:color="000000" w:fill="EEECE1"/>
          </w:tcPr>
          <w:p w:rsidR="00A56593" w:rsidRDefault="00A56593">
            <w:pPr>
              <w:outlineLvl w:val="0"/>
              <w:rPr>
                <w:color w:val="000000"/>
                <w:sz w:val="20"/>
                <w:szCs w:val="20"/>
              </w:rPr>
            </w:pPr>
          </w:p>
        </w:tc>
        <w:tc>
          <w:tcPr>
            <w:tcW w:w="6800" w:type="dxa"/>
            <w:gridSpan w:val="2"/>
            <w:shd w:val="clear" w:color="000000" w:fill="F2F2F2"/>
          </w:tcPr>
          <w:p w:rsidR="00A56593" w:rsidRDefault="000042E7">
            <w:pPr>
              <w:rPr>
                <w:b/>
                <w:bCs/>
                <w:color w:val="FF0000"/>
                <w:sz w:val="20"/>
                <w:szCs w:val="20"/>
              </w:rPr>
            </w:pPr>
            <w:r>
              <w:rPr>
                <w:b/>
                <w:bCs/>
                <w:color w:val="FF0000"/>
                <w:sz w:val="20"/>
                <w:szCs w:val="20"/>
              </w:rPr>
              <w:t>Вычитаются:</w:t>
            </w:r>
          </w:p>
        </w:tc>
        <w:tc>
          <w:tcPr>
            <w:tcW w:w="1194" w:type="dxa"/>
            <w:shd w:val="clear" w:color="000000" w:fill="EEECE1"/>
          </w:tcPr>
          <w:p w:rsidR="00A56593" w:rsidRDefault="000042E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6" w:type="dxa"/>
            <w:shd w:val="clear" w:color="000000" w:fill="EEECE1"/>
          </w:tcPr>
          <w:p w:rsidR="00A56593" w:rsidRDefault="000042E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6" w:type="dxa"/>
            <w:shd w:val="clear" w:color="000000" w:fill="EEECE1"/>
          </w:tcPr>
          <w:p w:rsidR="00A56593" w:rsidRDefault="000042E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5" w:type="dxa"/>
            <w:shd w:val="clear" w:color="000000" w:fill="EEECE1"/>
          </w:tcPr>
          <w:p w:rsidR="00A56593" w:rsidRDefault="000042E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330" w:type="dxa"/>
            <w:shd w:val="clear" w:color="000000" w:fill="EEECE1"/>
          </w:tcPr>
          <w:p w:rsidR="00A56593" w:rsidRDefault="000042E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A56593">
        <w:trPr>
          <w:trHeight w:val="330"/>
        </w:trPr>
        <w:tc>
          <w:tcPr>
            <w:tcW w:w="365" w:type="dxa"/>
            <w:shd w:val="clear" w:color="000000" w:fill="FFFFFF"/>
          </w:tcPr>
          <w:p w:rsidR="00A56593" w:rsidRDefault="00A56593">
            <w:pPr>
              <w:rPr>
                <w:sz w:val="20"/>
              </w:rPr>
            </w:pPr>
          </w:p>
        </w:tc>
        <w:tc>
          <w:tcPr>
            <w:tcW w:w="285" w:type="dxa"/>
            <w:shd w:val="clear" w:color="000000" w:fill="FFFFFF"/>
          </w:tcPr>
          <w:p w:rsidR="00A56593" w:rsidRDefault="00A56593">
            <w:pPr>
              <w:rPr>
                <w:sz w:val="20"/>
              </w:rPr>
            </w:pPr>
          </w:p>
        </w:tc>
        <w:tc>
          <w:tcPr>
            <w:tcW w:w="281" w:type="dxa"/>
            <w:shd w:val="clear" w:color="000000" w:fill="EEECE1"/>
          </w:tcPr>
          <w:p w:rsidR="00A56593" w:rsidRDefault="000042E7">
            <w:pPr>
              <w:rPr>
                <w:b/>
                <w:bCs/>
                <w:color w:val="FF0000"/>
                <w:sz w:val="20"/>
              </w:rPr>
            </w:pPr>
            <w:r>
              <w:rPr>
                <w:b/>
                <w:bCs/>
                <w:color w:val="FF0000"/>
                <w:sz w:val="20"/>
              </w:rPr>
              <w:t>-</w:t>
            </w:r>
          </w:p>
        </w:tc>
        <w:tc>
          <w:tcPr>
            <w:tcW w:w="6800" w:type="dxa"/>
            <w:gridSpan w:val="2"/>
            <w:shd w:val="clear" w:color="000000" w:fill="EEECE1"/>
          </w:tcPr>
          <w:p w:rsidR="00A56593" w:rsidRDefault="000042E7">
            <w:pPr>
              <w:rPr>
                <w:sz w:val="20"/>
              </w:rPr>
            </w:pPr>
            <w:r>
              <w:rPr>
                <w:sz w:val="20"/>
              </w:rPr>
              <w:t>Предоставленные субординированные кредиты и займы на условиях выше</w:t>
            </w:r>
          </w:p>
        </w:tc>
        <w:tc>
          <w:tcPr>
            <w:tcW w:w="1194" w:type="dxa"/>
            <w:shd w:val="clear" w:color="000000" w:fill="EEECE1"/>
          </w:tcPr>
          <w:p w:rsidR="00A56593" w:rsidRDefault="000042E7">
            <w:pPr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1196" w:type="dxa"/>
            <w:shd w:val="clear" w:color="000000" w:fill="EEECE1"/>
          </w:tcPr>
          <w:p w:rsidR="00A56593" w:rsidRDefault="000042E7">
            <w:pPr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1196" w:type="dxa"/>
            <w:shd w:val="clear" w:color="000000" w:fill="EEECE1"/>
          </w:tcPr>
          <w:p w:rsidR="00A56593" w:rsidRDefault="000042E7">
            <w:pPr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1195" w:type="dxa"/>
            <w:shd w:val="clear" w:color="000000" w:fill="EEECE1"/>
          </w:tcPr>
          <w:p w:rsidR="00A56593" w:rsidRDefault="000042E7">
            <w:pPr>
              <w:rPr>
                <w:sz w:val="20"/>
              </w:rPr>
            </w:pPr>
            <w:r>
              <w:rPr>
                <w:sz w:val="20"/>
              </w:rPr>
              <w:t>(0,0)</w:t>
            </w:r>
          </w:p>
        </w:tc>
        <w:tc>
          <w:tcPr>
            <w:tcW w:w="1330" w:type="dxa"/>
            <w:shd w:val="clear" w:color="000000" w:fill="EEECE1"/>
          </w:tcPr>
          <w:p w:rsidR="00A56593" w:rsidRDefault="000042E7">
            <w:pPr>
              <w:rPr>
                <w:sz w:val="20"/>
              </w:rPr>
            </w:pPr>
            <w:r>
              <w:rPr>
                <w:sz w:val="20"/>
              </w:rPr>
              <w:t>(0,3)</w:t>
            </w:r>
          </w:p>
        </w:tc>
      </w:tr>
      <w:tr w:rsidR="00A56593">
        <w:trPr>
          <w:trHeight w:val="330"/>
        </w:trPr>
        <w:tc>
          <w:tcPr>
            <w:tcW w:w="365" w:type="dxa"/>
            <w:shd w:val="clear" w:color="000000" w:fill="FDE9D9"/>
          </w:tcPr>
          <w:p w:rsidR="00A56593" w:rsidRDefault="000042E7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3.</w:t>
            </w:r>
          </w:p>
        </w:tc>
        <w:tc>
          <w:tcPr>
            <w:tcW w:w="7366" w:type="dxa"/>
            <w:gridSpan w:val="4"/>
            <w:shd w:val="clear" w:color="000000" w:fill="FDE9D9"/>
          </w:tcPr>
          <w:p w:rsidR="00A56593" w:rsidRDefault="000042E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Показатели, определенные в соответствии с пунктом 4 Положения N 646-П</w:t>
            </w:r>
          </w:p>
        </w:tc>
        <w:tc>
          <w:tcPr>
            <w:tcW w:w="1194" w:type="dxa"/>
            <w:shd w:val="clear" w:color="000000" w:fill="FDE9D9"/>
          </w:tcPr>
          <w:p w:rsidR="00A56593" w:rsidRDefault="000042E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6" w:type="dxa"/>
            <w:shd w:val="clear" w:color="000000" w:fill="FDE9D9"/>
          </w:tcPr>
          <w:p w:rsidR="00A56593" w:rsidRDefault="000042E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6" w:type="dxa"/>
            <w:shd w:val="clear" w:color="000000" w:fill="FDE9D9"/>
          </w:tcPr>
          <w:p w:rsidR="00A56593" w:rsidRDefault="000042E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5" w:type="dxa"/>
            <w:shd w:val="clear" w:color="000000" w:fill="FDE9D9"/>
          </w:tcPr>
          <w:p w:rsidR="00A56593" w:rsidRDefault="000042E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330" w:type="dxa"/>
            <w:shd w:val="clear" w:color="000000" w:fill="FDE9D9"/>
          </w:tcPr>
          <w:p w:rsidR="00A56593" w:rsidRDefault="000042E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A56593">
        <w:trPr>
          <w:trHeight w:val="330"/>
        </w:trPr>
        <w:tc>
          <w:tcPr>
            <w:tcW w:w="365" w:type="dxa"/>
            <w:tcBorders>
              <w:top w:val="single" w:sz="8" w:space="0" w:color="808080"/>
            </w:tcBorders>
            <w:shd w:val="clear" w:color="000000" w:fill="FFFFFF"/>
          </w:tcPr>
          <w:p w:rsidR="00A56593" w:rsidRDefault="00A56593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285" w:type="dxa"/>
            <w:tcBorders>
              <w:top w:val="single" w:sz="8" w:space="0" w:color="808080"/>
            </w:tcBorders>
            <w:shd w:val="clear" w:color="000000" w:fill="FFFFFF"/>
          </w:tcPr>
          <w:p w:rsidR="00A56593" w:rsidRDefault="00A56593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7081" w:type="dxa"/>
            <w:gridSpan w:val="3"/>
            <w:tcBorders>
              <w:top w:val="single" w:sz="8" w:space="0" w:color="808080"/>
            </w:tcBorders>
            <w:shd w:val="clear" w:color="000000" w:fill="FFFFFF"/>
          </w:tcPr>
          <w:p w:rsidR="00A56593" w:rsidRDefault="000042E7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Собственный капитал (Базель III), итого</w:t>
            </w:r>
          </w:p>
        </w:tc>
        <w:tc>
          <w:tcPr>
            <w:tcW w:w="1194" w:type="dxa"/>
            <w:tcBorders>
              <w:top w:val="single" w:sz="8" w:space="0" w:color="808080"/>
            </w:tcBorders>
            <w:shd w:val="clear" w:color="000000" w:fill="FFFFFF"/>
          </w:tcPr>
          <w:p w:rsidR="00A56593" w:rsidRDefault="000042E7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48,6</w:t>
            </w:r>
          </w:p>
        </w:tc>
        <w:tc>
          <w:tcPr>
            <w:tcW w:w="1196" w:type="dxa"/>
            <w:tcBorders>
              <w:top w:val="single" w:sz="8" w:space="0" w:color="808080"/>
            </w:tcBorders>
            <w:shd w:val="clear" w:color="000000" w:fill="FFFFFF"/>
          </w:tcPr>
          <w:p w:rsidR="00A56593" w:rsidRDefault="000042E7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92,7</w:t>
            </w:r>
          </w:p>
        </w:tc>
        <w:tc>
          <w:tcPr>
            <w:tcW w:w="1196" w:type="dxa"/>
            <w:tcBorders>
              <w:top w:val="single" w:sz="8" w:space="0" w:color="808080"/>
            </w:tcBorders>
            <w:shd w:val="clear" w:color="000000" w:fill="FFFFFF"/>
          </w:tcPr>
          <w:p w:rsidR="00A56593" w:rsidRDefault="000042E7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84,7</w:t>
            </w:r>
          </w:p>
        </w:tc>
        <w:tc>
          <w:tcPr>
            <w:tcW w:w="1195" w:type="dxa"/>
            <w:tcBorders>
              <w:top w:val="single" w:sz="8" w:space="0" w:color="808080"/>
            </w:tcBorders>
            <w:shd w:val="clear" w:color="000000" w:fill="FFFFFF"/>
          </w:tcPr>
          <w:p w:rsidR="00A56593" w:rsidRDefault="000042E7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151,3</w:t>
            </w:r>
          </w:p>
        </w:tc>
        <w:tc>
          <w:tcPr>
            <w:tcW w:w="1330" w:type="dxa"/>
            <w:tcBorders>
              <w:top w:val="single" w:sz="8" w:space="0" w:color="808080"/>
            </w:tcBorders>
            <w:shd w:val="clear" w:color="000000" w:fill="FFFFFF"/>
          </w:tcPr>
          <w:p w:rsidR="00A56593" w:rsidRDefault="000042E7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163,3</w:t>
            </w:r>
          </w:p>
        </w:tc>
      </w:tr>
    </w:tbl>
    <w:p w:rsidR="00A56593" w:rsidRDefault="00A56593">
      <w:pPr>
        <w:pStyle w:val="aff2"/>
        <w:jc w:val="both"/>
        <w:rPr>
          <w:iCs/>
        </w:rPr>
      </w:pPr>
    </w:p>
    <w:p w:rsidR="00A56593" w:rsidRDefault="00A56593">
      <w:pPr>
        <w:pStyle w:val="aff2"/>
        <w:jc w:val="both"/>
        <w:rPr>
          <w:iCs/>
        </w:rPr>
      </w:pPr>
    </w:p>
    <w:p w:rsidR="00A56593" w:rsidRDefault="00A56593">
      <w:pPr>
        <w:pStyle w:val="aff2"/>
        <w:jc w:val="both"/>
        <w:rPr>
          <w:iCs/>
        </w:rPr>
        <w:sectPr w:rsidR="00A56593">
          <w:headerReference w:type="default" r:id="rId31"/>
          <w:footerReference w:type="default" r:id="rId32"/>
          <w:pgSz w:w="16838" w:h="11906" w:orient="landscape"/>
          <w:pgMar w:top="993" w:right="851" w:bottom="850" w:left="993" w:header="708" w:footer="708" w:gutter="0"/>
          <w:cols w:space="720"/>
          <w:formProt w:val="0"/>
          <w:docGrid w:linePitch="360"/>
        </w:sectPr>
      </w:pPr>
    </w:p>
    <w:p w:rsidR="00A56593" w:rsidRDefault="00A56593">
      <w:pPr>
        <w:rPr>
          <w:iCs/>
        </w:rPr>
      </w:pPr>
    </w:p>
    <w:p w:rsidR="00A56593" w:rsidRDefault="000042E7">
      <w:pPr>
        <w:ind w:firstLine="709"/>
        <w:rPr>
          <w:iCs/>
        </w:rPr>
      </w:pPr>
      <w:r>
        <w:rPr>
          <w:iCs/>
        </w:rPr>
        <w:t>Таблица 2 – Дополнительные показатели баланса банка, его доходов и расходов, млрд руб. на 31.12 года</w:t>
      </w:r>
    </w:p>
    <w:tbl>
      <w:tblPr>
        <w:tblW w:w="9948" w:type="dxa"/>
        <w:tblLayout w:type="fixed"/>
        <w:tblLook w:val="04A0" w:firstRow="1" w:lastRow="0" w:firstColumn="1" w:lastColumn="0" w:noHBand="0" w:noVBand="1"/>
      </w:tblPr>
      <w:tblGrid>
        <w:gridCol w:w="3827"/>
        <w:gridCol w:w="1197"/>
        <w:gridCol w:w="1198"/>
        <w:gridCol w:w="1197"/>
        <w:gridCol w:w="1193"/>
        <w:gridCol w:w="1336"/>
      </w:tblGrid>
      <w:tr w:rsidR="00A56593">
        <w:trPr>
          <w:trHeight w:val="345"/>
        </w:trPr>
        <w:tc>
          <w:tcPr>
            <w:tcW w:w="3826" w:type="dxa"/>
            <w:tcBorders>
              <w:bottom w:val="single" w:sz="8" w:space="0" w:color="808080"/>
            </w:tcBorders>
            <w:shd w:val="clear" w:color="000000" w:fill="FFFFFF"/>
          </w:tcPr>
          <w:p w:rsidR="00A56593" w:rsidRDefault="000042E7">
            <w:pPr>
              <w:rPr>
                <w:color w:val="000000"/>
              </w:rPr>
            </w:pPr>
            <w:r>
              <w:rPr>
                <w:color w:val="000000"/>
              </w:rPr>
              <w:t>млрд руб.</w:t>
            </w:r>
          </w:p>
        </w:tc>
        <w:tc>
          <w:tcPr>
            <w:tcW w:w="1197" w:type="dxa"/>
            <w:tcBorders>
              <w:bottom w:val="single" w:sz="8" w:space="0" w:color="808080"/>
            </w:tcBorders>
            <w:shd w:val="clear" w:color="000000" w:fill="FFFFFF"/>
          </w:tcPr>
          <w:p w:rsidR="00A56593" w:rsidRDefault="000042E7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2016</w:t>
            </w:r>
          </w:p>
        </w:tc>
        <w:tc>
          <w:tcPr>
            <w:tcW w:w="1198" w:type="dxa"/>
            <w:tcBorders>
              <w:bottom w:val="single" w:sz="8" w:space="0" w:color="808080"/>
            </w:tcBorders>
            <w:shd w:val="clear" w:color="000000" w:fill="FFFFFF"/>
          </w:tcPr>
          <w:p w:rsidR="00A56593" w:rsidRDefault="000042E7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2017</w:t>
            </w:r>
          </w:p>
        </w:tc>
        <w:tc>
          <w:tcPr>
            <w:tcW w:w="1197" w:type="dxa"/>
            <w:tcBorders>
              <w:bottom w:val="single" w:sz="8" w:space="0" w:color="808080"/>
            </w:tcBorders>
            <w:shd w:val="clear" w:color="000000" w:fill="FFFFFF"/>
          </w:tcPr>
          <w:p w:rsidR="00A56593" w:rsidRDefault="000042E7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2018</w:t>
            </w:r>
          </w:p>
        </w:tc>
        <w:tc>
          <w:tcPr>
            <w:tcW w:w="1193" w:type="dxa"/>
            <w:tcBorders>
              <w:bottom w:val="single" w:sz="8" w:space="0" w:color="808080"/>
            </w:tcBorders>
            <w:shd w:val="clear" w:color="000000" w:fill="FFFFFF"/>
          </w:tcPr>
          <w:p w:rsidR="00A56593" w:rsidRDefault="000042E7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2019</w:t>
            </w:r>
          </w:p>
        </w:tc>
        <w:tc>
          <w:tcPr>
            <w:tcW w:w="1336" w:type="dxa"/>
            <w:tcBorders>
              <w:bottom w:val="single" w:sz="8" w:space="0" w:color="808080"/>
            </w:tcBorders>
            <w:shd w:val="clear" w:color="000000" w:fill="FFFFFF"/>
          </w:tcPr>
          <w:p w:rsidR="00A56593" w:rsidRDefault="000042E7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2020</w:t>
            </w:r>
          </w:p>
        </w:tc>
      </w:tr>
      <w:tr w:rsidR="00A56593">
        <w:trPr>
          <w:trHeight w:val="330"/>
        </w:trPr>
        <w:tc>
          <w:tcPr>
            <w:tcW w:w="3826" w:type="dxa"/>
            <w:tcBorders>
              <w:top w:val="single" w:sz="8" w:space="0" w:color="808080"/>
              <w:bottom w:val="dotted" w:sz="4" w:space="0" w:color="000000"/>
            </w:tcBorders>
            <w:shd w:val="clear" w:color="000000" w:fill="FFFFFF"/>
          </w:tcPr>
          <w:p w:rsidR="00A56593" w:rsidRDefault="000042E7">
            <w:pPr>
              <w:rPr>
                <w:iCs/>
              </w:rPr>
            </w:pPr>
            <w:r>
              <w:t>Собственный капитал (бухгалтерский)</w:t>
            </w:r>
          </w:p>
        </w:tc>
        <w:tc>
          <w:tcPr>
            <w:tcW w:w="1197" w:type="dxa"/>
            <w:tcBorders>
              <w:top w:val="single" w:sz="8" w:space="0" w:color="808080"/>
              <w:bottom w:val="dotted" w:sz="4" w:space="0" w:color="000000"/>
            </w:tcBorders>
            <w:shd w:val="clear" w:color="000000" w:fill="FFFFFF"/>
            <w:vAlign w:val="bottom"/>
          </w:tcPr>
          <w:p w:rsidR="00A56593" w:rsidRDefault="000042E7">
            <w:pPr>
              <w:jc w:val="right"/>
              <w:rPr>
                <w:iCs/>
              </w:rPr>
            </w:pPr>
            <w:r>
              <w:t>26,6</w:t>
            </w:r>
          </w:p>
        </w:tc>
        <w:tc>
          <w:tcPr>
            <w:tcW w:w="1198" w:type="dxa"/>
            <w:tcBorders>
              <w:top w:val="single" w:sz="8" w:space="0" w:color="808080"/>
              <w:bottom w:val="dotted" w:sz="4" w:space="0" w:color="000000"/>
            </w:tcBorders>
            <w:shd w:val="clear" w:color="000000" w:fill="FFFFFF"/>
            <w:vAlign w:val="bottom"/>
          </w:tcPr>
          <w:p w:rsidR="00A56593" w:rsidRDefault="000042E7">
            <w:pPr>
              <w:jc w:val="right"/>
              <w:rPr>
                <w:iCs/>
              </w:rPr>
            </w:pPr>
            <w:r>
              <w:t>47,7</w:t>
            </w:r>
          </w:p>
        </w:tc>
        <w:tc>
          <w:tcPr>
            <w:tcW w:w="1197" w:type="dxa"/>
            <w:tcBorders>
              <w:top w:val="single" w:sz="8" w:space="0" w:color="808080"/>
              <w:bottom w:val="dotted" w:sz="4" w:space="0" w:color="000000"/>
            </w:tcBorders>
            <w:shd w:val="clear" w:color="000000" w:fill="FFFFFF"/>
            <w:vAlign w:val="bottom"/>
          </w:tcPr>
          <w:p w:rsidR="00A56593" w:rsidRDefault="000042E7">
            <w:pPr>
              <w:jc w:val="right"/>
              <w:rPr>
                <w:iCs/>
              </w:rPr>
            </w:pPr>
            <w:r>
              <w:t>50,1</w:t>
            </w:r>
          </w:p>
        </w:tc>
        <w:tc>
          <w:tcPr>
            <w:tcW w:w="1193" w:type="dxa"/>
            <w:tcBorders>
              <w:top w:val="single" w:sz="8" w:space="0" w:color="808080"/>
              <w:bottom w:val="dotted" w:sz="4" w:space="0" w:color="000000"/>
            </w:tcBorders>
            <w:shd w:val="clear" w:color="000000" w:fill="FFFFFF"/>
            <w:vAlign w:val="bottom"/>
          </w:tcPr>
          <w:p w:rsidR="00A56593" w:rsidRDefault="000042E7">
            <w:pPr>
              <w:jc w:val="right"/>
              <w:rPr>
                <w:iCs/>
              </w:rPr>
            </w:pPr>
            <w:r>
              <w:t>64,9</w:t>
            </w:r>
          </w:p>
        </w:tc>
        <w:tc>
          <w:tcPr>
            <w:tcW w:w="1336" w:type="dxa"/>
            <w:tcBorders>
              <w:top w:val="single" w:sz="8" w:space="0" w:color="808080"/>
              <w:bottom w:val="dotted" w:sz="4" w:space="0" w:color="000000"/>
            </w:tcBorders>
            <w:shd w:val="clear" w:color="000000" w:fill="FFFFFF"/>
            <w:vAlign w:val="bottom"/>
          </w:tcPr>
          <w:p w:rsidR="00A56593" w:rsidRDefault="000042E7">
            <w:pPr>
              <w:jc w:val="right"/>
              <w:rPr>
                <w:iCs/>
              </w:rPr>
            </w:pPr>
            <w:r>
              <w:t>71,4</w:t>
            </w:r>
          </w:p>
        </w:tc>
      </w:tr>
      <w:tr w:rsidR="00A56593">
        <w:trPr>
          <w:trHeight w:val="330"/>
        </w:trPr>
        <w:tc>
          <w:tcPr>
            <w:tcW w:w="3826" w:type="dxa"/>
            <w:tcBorders>
              <w:top w:val="dotted" w:sz="4" w:space="0" w:color="000000"/>
              <w:bottom w:val="dotted" w:sz="4" w:space="0" w:color="000000"/>
            </w:tcBorders>
            <w:shd w:val="clear" w:color="000000" w:fill="FFFFFF"/>
          </w:tcPr>
          <w:p w:rsidR="00A56593" w:rsidRDefault="000042E7">
            <w:pPr>
              <w:rPr>
                <w:color w:val="000000"/>
              </w:rPr>
            </w:pPr>
            <w:r>
              <w:rPr>
                <w:color w:val="000000"/>
              </w:rPr>
              <w:t>Активы балансовые, всего</w:t>
            </w:r>
          </w:p>
        </w:tc>
        <w:tc>
          <w:tcPr>
            <w:tcW w:w="1197" w:type="dxa"/>
            <w:tcBorders>
              <w:top w:val="dotted" w:sz="4" w:space="0" w:color="000000"/>
              <w:bottom w:val="dotted" w:sz="4" w:space="0" w:color="000000"/>
            </w:tcBorders>
            <w:shd w:val="clear" w:color="000000" w:fill="FFFFFF"/>
            <w:vAlign w:val="bottom"/>
          </w:tcPr>
          <w:p w:rsidR="00A56593" w:rsidRDefault="000042E7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343,1</w:t>
            </w:r>
          </w:p>
        </w:tc>
        <w:tc>
          <w:tcPr>
            <w:tcW w:w="1198" w:type="dxa"/>
            <w:tcBorders>
              <w:top w:val="dotted" w:sz="4" w:space="0" w:color="000000"/>
              <w:bottom w:val="dotted" w:sz="4" w:space="0" w:color="000000"/>
            </w:tcBorders>
            <w:shd w:val="clear" w:color="000000" w:fill="FFFFFF"/>
            <w:vAlign w:val="bottom"/>
          </w:tcPr>
          <w:p w:rsidR="00A56593" w:rsidRDefault="000042E7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711,6</w:t>
            </w:r>
          </w:p>
        </w:tc>
        <w:tc>
          <w:tcPr>
            <w:tcW w:w="1197" w:type="dxa"/>
            <w:tcBorders>
              <w:top w:val="dotted" w:sz="4" w:space="0" w:color="000000"/>
              <w:bottom w:val="dotted" w:sz="4" w:space="0" w:color="000000"/>
            </w:tcBorders>
            <w:shd w:val="clear" w:color="000000" w:fill="FFFFFF"/>
            <w:vAlign w:val="bottom"/>
          </w:tcPr>
          <w:p w:rsidR="00A56593" w:rsidRDefault="000042E7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829,6</w:t>
            </w:r>
          </w:p>
        </w:tc>
        <w:tc>
          <w:tcPr>
            <w:tcW w:w="1193" w:type="dxa"/>
            <w:tcBorders>
              <w:top w:val="dotted" w:sz="4" w:space="0" w:color="000000"/>
              <w:bottom w:val="dotted" w:sz="4" w:space="0" w:color="000000"/>
            </w:tcBorders>
            <w:shd w:val="clear" w:color="000000" w:fill="FFFFFF"/>
            <w:vAlign w:val="bottom"/>
          </w:tcPr>
          <w:p w:rsidR="00A56593" w:rsidRDefault="000042E7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1 097,9</w:t>
            </w:r>
          </w:p>
        </w:tc>
        <w:tc>
          <w:tcPr>
            <w:tcW w:w="1336" w:type="dxa"/>
            <w:tcBorders>
              <w:top w:val="dotted" w:sz="4" w:space="0" w:color="000000"/>
              <w:bottom w:val="dotted" w:sz="4" w:space="0" w:color="000000"/>
            </w:tcBorders>
            <w:shd w:val="clear" w:color="000000" w:fill="FFFFFF"/>
            <w:vAlign w:val="bottom"/>
          </w:tcPr>
          <w:p w:rsidR="00A56593" w:rsidRDefault="000042E7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1 281,7</w:t>
            </w:r>
          </w:p>
        </w:tc>
      </w:tr>
      <w:tr w:rsidR="00A56593">
        <w:trPr>
          <w:trHeight w:val="330"/>
        </w:trPr>
        <w:tc>
          <w:tcPr>
            <w:tcW w:w="3826" w:type="dxa"/>
            <w:tcBorders>
              <w:top w:val="dotted" w:sz="4" w:space="0" w:color="000000"/>
              <w:bottom w:val="dotted" w:sz="4" w:space="0" w:color="000000"/>
            </w:tcBorders>
            <w:shd w:val="clear" w:color="000000" w:fill="FFFFFF"/>
          </w:tcPr>
          <w:p w:rsidR="00A56593" w:rsidRDefault="000042E7">
            <w:pPr>
              <w:rPr>
                <w:color w:val="000000"/>
              </w:rPr>
            </w:pPr>
            <w:r>
              <w:rPr>
                <w:color w:val="000000"/>
              </w:rPr>
              <w:t>Активы, взвешенные по риску (совокупный риск банка)</w:t>
            </w:r>
          </w:p>
        </w:tc>
        <w:tc>
          <w:tcPr>
            <w:tcW w:w="1197" w:type="dxa"/>
            <w:tcBorders>
              <w:top w:val="dotted" w:sz="4" w:space="0" w:color="000000"/>
              <w:bottom w:val="dotted" w:sz="4" w:space="0" w:color="000000"/>
            </w:tcBorders>
            <w:shd w:val="clear" w:color="000000" w:fill="FFFFFF"/>
            <w:vAlign w:val="bottom"/>
          </w:tcPr>
          <w:p w:rsidR="00A56593" w:rsidRDefault="000042E7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342,0</w:t>
            </w:r>
          </w:p>
        </w:tc>
        <w:tc>
          <w:tcPr>
            <w:tcW w:w="1198" w:type="dxa"/>
            <w:tcBorders>
              <w:top w:val="dotted" w:sz="4" w:space="0" w:color="000000"/>
              <w:bottom w:val="dotted" w:sz="4" w:space="0" w:color="000000"/>
            </w:tcBorders>
            <w:shd w:val="clear" w:color="000000" w:fill="FFFFFF"/>
            <w:vAlign w:val="bottom"/>
          </w:tcPr>
          <w:p w:rsidR="00A56593" w:rsidRDefault="000042E7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574,3</w:t>
            </w:r>
          </w:p>
        </w:tc>
        <w:tc>
          <w:tcPr>
            <w:tcW w:w="1197" w:type="dxa"/>
            <w:tcBorders>
              <w:top w:val="dotted" w:sz="4" w:space="0" w:color="000000"/>
              <w:bottom w:val="dotted" w:sz="4" w:space="0" w:color="000000"/>
            </w:tcBorders>
            <w:shd w:val="clear" w:color="000000" w:fill="FFFFFF"/>
            <w:vAlign w:val="bottom"/>
          </w:tcPr>
          <w:p w:rsidR="00A56593" w:rsidRDefault="000042E7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671,5</w:t>
            </w:r>
          </w:p>
        </w:tc>
        <w:tc>
          <w:tcPr>
            <w:tcW w:w="1193" w:type="dxa"/>
            <w:tcBorders>
              <w:top w:val="dotted" w:sz="4" w:space="0" w:color="000000"/>
              <w:bottom w:val="dotted" w:sz="4" w:space="0" w:color="000000"/>
            </w:tcBorders>
            <w:shd w:val="clear" w:color="000000" w:fill="FFFFFF"/>
            <w:vAlign w:val="bottom"/>
          </w:tcPr>
          <w:p w:rsidR="00A56593" w:rsidRDefault="000042E7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747,9</w:t>
            </w:r>
          </w:p>
        </w:tc>
        <w:tc>
          <w:tcPr>
            <w:tcW w:w="1336" w:type="dxa"/>
            <w:tcBorders>
              <w:top w:val="dotted" w:sz="4" w:space="0" w:color="000000"/>
              <w:bottom w:val="dotted" w:sz="4" w:space="0" w:color="000000"/>
            </w:tcBorders>
            <w:shd w:val="clear" w:color="000000" w:fill="FFFFFF"/>
            <w:vAlign w:val="bottom"/>
          </w:tcPr>
          <w:p w:rsidR="00A56593" w:rsidRDefault="000042E7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812,4</w:t>
            </w:r>
          </w:p>
        </w:tc>
      </w:tr>
      <w:tr w:rsidR="00A56593">
        <w:trPr>
          <w:trHeight w:val="330"/>
        </w:trPr>
        <w:tc>
          <w:tcPr>
            <w:tcW w:w="3826" w:type="dxa"/>
            <w:tcBorders>
              <w:top w:val="dotted" w:sz="4" w:space="0" w:color="000000"/>
              <w:bottom w:val="dotted" w:sz="4" w:space="0" w:color="000000"/>
            </w:tcBorders>
            <w:shd w:val="clear" w:color="000000" w:fill="FFFFFF"/>
          </w:tcPr>
          <w:p w:rsidR="00A56593" w:rsidRDefault="000042E7">
            <w:pPr>
              <w:rPr>
                <w:color w:val="000000"/>
              </w:rPr>
            </w:pPr>
            <w:r>
              <w:rPr>
                <w:color w:val="000000"/>
              </w:rPr>
              <w:t>Кредиты клиентам (брутто)</w:t>
            </w:r>
          </w:p>
        </w:tc>
        <w:tc>
          <w:tcPr>
            <w:tcW w:w="1197" w:type="dxa"/>
            <w:tcBorders>
              <w:top w:val="dotted" w:sz="4" w:space="0" w:color="000000"/>
              <w:bottom w:val="dotted" w:sz="4" w:space="0" w:color="000000"/>
            </w:tcBorders>
            <w:shd w:val="clear" w:color="000000" w:fill="FFFFFF"/>
            <w:vAlign w:val="bottom"/>
          </w:tcPr>
          <w:p w:rsidR="00A56593" w:rsidRDefault="000042E7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243,7</w:t>
            </w:r>
          </w:p>
        </w:tc>
        <w:tc>
          <w:tcPr>
            <w:tcW w:w="1198" w:type="dxa"/>
            <w:tcBorders>
              <w:top w:val="dotted" w:sz="4" w:space="0" w:color="000000"/>
              <w:bottom w:val="dotted" w:sz="4" w:space="0" w:color="000000"/>
            </w:tcBorders>
            <w:shd w:val="clear" w:color="000000" w:fill="FFFFFF"/>
            <w:vAlign w:val="bottom"/>
          </w:tcPr>
          <w:p w:rsidR="00A56593" w:rsidRDefault="000042E7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508,6</w:t>
            </w:r>
          </w:p>
        </w:tc>
        <w:tc>
          <w:tcPr>
            <w:tcW w:w="1197" w:type="dxa"/>
            <w:tcBorders>
              <w:top w:val="dotted" w:sz="4" w:space="0" w:color="000000"/>
              <w:bottom w:val="dotted" w:sz="4" w:space="0" w:color="000000"/>
            </w:tcBorders>
            <w:shd w:val="clear" w:color="000000" w:fill="FFFFFF"/>
            <w:vAlign w:val="bottom"/>
          </w:tcPr>
          <w:p w:rsidR="00A56593" w:rsidRDefault="000042E7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664,4</w:t>
            </w:r>
          </w:p>
        </w:tc>
        <w:tc>
          <w:tcPr>
            <w:tcW w:w="1193" w:type="dxa"/>
            <w:tcBorders>
              <w:top w:val="dotted" w:sz="4" w:space="0" w:color="000000"/>
              <w:bottom w:val="dotted" w:sz="4" w:space="0" w:color="000000"/>
            </w:tcBorders>
            <w:shd w:val="clear" w:color="000000" w:fill="FFFFFF"/>
            <w:vAlign w:val="bottom"/>
          </w:tcPr>
          <w:p w:rsidR="00A56593" w:rsidRDefault="000042E7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958,7</w:t>
            </w:r>
          </w:p>
        </w:tc>
        <w:tc>
          <w:tcPr>
            <w:tcW w:w="1336" w:type="dxa"/>
            <w:tcBorders>
              <w:top w:val="dotted" w:sz="4" w:space="0" w:color="000000"/>
              <w:bottom w:val="dotted" w:sz="4" w:space="0" w:color="000000"/>
            </w:tcBorders>
            <w:shd w:val="clear" w:color="000000" w:fill="FFFFFF"/>
            <w:vAlign w:val="bottom"/>
          </w:tcPr>
          <w:p w:rsidR="00A56593" w:rsidRDefault="000042E7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1 107,7</w:t>
            </w:r>
          </w:p>
        </w:tc>
      </w:tr>
      <w:tr w:rsidR="00A56593">
        <w:trPr>
          <w:trHeight w:val="330"/>
        </w:trPr>
        <w:tc>
          <w:tcPr>
            <w:tcW w:w="3826" w:type="dxa"/>
            <w:tcBorders>
              <w:top w:val="dotted" w:sz="4" w:space="0" w:color="000000"/>
              <w:bottom w:val="dotted" w:sz="4" w:space="0" w:color="000000"/>
            </w:tcBorders>
            <w:shd w:val="clear" w:color="000000" w:fill="FFFFFF"/>
          </w:tcPr>
          <w:p w:rsidR="00A56593" w:rsidRDefault="000042E7">
            <w:pPr>
              <w:rPr>
                <w:color w:val="000000"/>
              </w:rPr>
            </w:pPr>
            <w:proofErr w:type="spellStart"/>
            <w:r>
              <w:rPr>
                <w:color w:val="000000"/>
              </w:rPr>
              <w:t>Внеоборотные</w:t>
            </w:r>
            <w:proofErr w:type="spellEnd"/>
            <w:r>
              <w:rPr>
                <w:color w:val="000000"/>
              </w:rPr>
              <w:t xml:space="preserve"> активы и запасы</w:t>
            </w:r>
          </w:p>
        </w:tc>
        <w:tc>
          <w:tcPr>
            <w:tcW w:w="1197" w:type="dxa"/>
            <w:tcBorders>
              <w:top w:val="dotted" w:sz="4" w:space="0" w:color="000000"/>
              <w:bottom w:val="dotted" w:sz="4" w:space="0" w:color="000000"/>
            </w:tcBorders>
            <w:shd w:val="clear" w:color="000000" w:fill="FFFFFF"/>
            <w:vAlign w:val="bottom"/>
          </w:tcPr>
          <w:p w:rsidR="00A56593" w:rsidRDefault="000042E7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(4,3)</w:t>
            </w:r>
          </w:p>
        </w:tc>
        <w:tc>
          <w:tcPr>
            <w:tcW w:w="1198" w:type="dxa"/>
            <w:tcBorders>
              <w:top w:val="dotted" w:sz="4" w:space="0" w:color="000000"/>
              <w:bottom w:val="dotted" w:sz="4" w:space="0" w:color="000000"/>
            </w:tcBorders>
            <w:shd w:val="clear" w:color="000000" w:fill="FFFFFF"/>
            <w:vAlign w:val="bottom"/>
          </w:tcPr>
          <w:p w:rsidR="00A56593" w:rsidRDefault="000042E7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(4,1)</w:t>
            </w:r>
          </w:p>
        </w:tc>
        <w:tc>
          <w:tcPr>
            <w:tcW w:w="1197" w:type="dxa"/>
            <w:tcBorders>
              <w:top w:val="dotted" w:sz="4" w:space="0" w:color="000000"/>
              <w:bottom w:val="dotted" w:sz="4" w:space="0" w:color="000000"/>
            </w:tcBorders>
            <w:shd w:val="clear" w:color="000000" w:fill="FFFFFF"/>
            <w:vAlign w:val="bottom"/>
          </w:tcPr>
          <w:p w:rsidR="00A56593" w:rsidRDefault="000042E7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(4,3)</w:t>
            </w:r>
          </w:p>
        </w:tc>
        <w:tc>
          <w:tcPr>
            <w:tcW w:w="1193" w:type="dxa"/>
            <w:tcBorders>
              <w:top w:val="dotted" w:sz="4" w:space="0" w:color="000000"/>
              <w:bottom w:val="dotted" w:sz="4" w:space="0" w:color="000000"/>
            </w:tcBorders>
            <w:shd w:val="clear" w:color="000000" w:fill="FFFFFF"/>
            <w:vAlign w:val="bottom"/>
          </w:tcPr>
          <w:p w:rsidR="00A56593" w:rsidRDefault="000042E7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(4,6)</w:t>
            </w:r>
          </w:p>
        </w:tc>
        <w:tc>
          <w:tcPr>
            <w:tcW w:w="1336" w:type="dxa"/>
            <w:tcBorders>
              <w:top w:val="dotted" w:sz="4" w:space="0" w:color="000000"/>
              <w:bottom w:val="dotted" w:sz="4" w:space="0" w:color="000000"/>
            </w:tcBorders>
            <w:shd w:val="clear" w:color="000000" w:fill="FFFFFF"/>
            <w:vAlign w:val="bottom"/>
          </w:tcPr>
          <w:p w:rsidR="00A56593" w:rsidRDefault="000042E7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(4,5)</w:t>
            </w:r>
          </w:p>
        </w:tc>
      </w:tr>
      <w:tr w:rsidR="00A56593">
        <w:trPr>
          <w:trHeight w:val="345"/>
        </w:trPr>
        <w:tc>
          <w:tcPr>
            <w:tcW w:w="3826" w:type="dxa"/>
            <w:tcBorders>
              <w:top w:val="dotted" w:sz="4" w:space="0" w:color="000000"/>
              <w:bottom w:val="dotted" w:sz="4" w:space="0" w:color="000000"/>
            </w:tcBorders>
            <w:shd w:val="clear" w:color="000000" w:fill="FFFFFF"/>
          </w:tcPr>
          <w:p w:rsidR="00A56593" w:rsidRDefault="000042E7">
            <w:pPr>
              <w:rPr>
                <w:color w:val="000000"/>
              </w:rPr>
            </w:pPr>
            <w:r>
              <w:rPr>
                <w:color w:val="000000"/>
              </w:rPr>
              <w:t>Просроченная задолженность за минусом РВПС</w:t>
            </w:r>
          </w:p>
        </w:tc>
        <w:tc>
          <w:tcPr>
            <w:tcW w:w="1197" w:type="dxa"/>
            <w:tcBorders>
              <w:top w:val="dotted" w:sz="4" w:space="0" w:color="000000"/>
              <w:bottom w:val="dotted" w:sz="4" w:space="0" w:color="000000"/>
            </w:tcBorders>
            <w:shd w:val="clear" w:color="000000" w:fill="FFFFFF"/>
            <w:vAlign w:val="bottom"/>
          </w:tcPr>
          <w:p w:rsidR="00A56593" w:rsidRDefault="000042E7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1198" w:type="dxa"/>
            <w:tcBorders>
              <w:top w:val="dotted" w:sz="4" w:space="0" w:color="000000"/>
              <w:bottom w:val="dotted" w:sz="4" w:space="0" w:color="000000"/>
            </w:tcBorders>
            <w:shd w:val="clear" w:color="000000" w:fill="FFFFFF"/>
            <w:vAlign w:val="bottom"/>
          </w:tcPr>
          <w:p w:rsidR="00A56593" w:rsidRDefault="000042E7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1197" w:type="dxa"/>
            <w:tcBorders>
              <w:top w:val="dotted" w:sz="4" w:space="0" w:color="000000"/>
              <w:bottom w:val="dotted" w:sz="4" w:space="0" w:color="000000"/>
            </w:tcBorders>
            <w:shd w:val="clear" w:color="000000" w:fill="FFFFFF"/>
            <w:vAlign w:val="bottom"/>
          </w:tcPr>
          <w:p w:rsidR="00A56593" w:rsidRDefault="000042E7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1193" w:type="dxa"/>
            <w:tcBorders>
              <w:top w:val="dotted" w:sz="4" w:space="0" w:color="000000"/>
              <w:bottom w:val="dotted" w:sz="4" w:space="0" w:color="000000"/>
            </w:tcBorders>
            <w:shd w:val="clear" w:color="000000" w:fill="FFFFFF"/>
            <w:vAlign w:val="bottom"/>
          </w:tcPr>
          <w:p w:rsidR="00A56593" w:rsidRDefault="000042E7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1336" w:type="dxa"/>
            <w:tcBorders>
              <w:top w:val="dotted" w:sz="4" w:space="0" w:color="000000"/>
              <w:bottom w:val="dotted" w:sz="4" w:space="0" w:color="000000"/>
            </w:tcBorders>
            <w:shd w:val="clear" w:color="000000" w:fill="FFFFFF"/>
            <w:vAlign w:val="bottom"/>
          </w:tcPr>
          <w:p w:rsidR="00A56593" w:rsidRDefault="000042E7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</w:tr>
      <w:tr w:rsidR="00A56593">
        <w:trPr>
          <w:trHeight w:val="330"/>
        </w:trPr>
        <w:tc>
          <w:tcPr>
            <w:tcW w:w="3826" w:type="dxa"/>
            <w:tcBorders>
              <w:top w:val="dotted" w:sz="4" w:space="0" w:color="000000"/>
              <w:bottom w:val="dotted" w:sz="4" w:space="0" w:color="000000"/>
            </w:tcBorders>
            <w:shd w:val="clear" w:color="000000" w:fill="EBF1DE"/>
          </w:tcPr>
          <w:p w:rsidR="00A56593" w:rsidRDefault="000042E7">
            <w:pPr>
              <w:rPr>
                <w:color w:val="000000"/>
              </w:rPr>
            </w:pPr>
            <w:r>
              <w:rPr>
                <w:color w:val="000000"/>
              </w:rPr>
              <w:t>Дивиденды уплаченные</w:t>
            </w:r>
          </w:p>
        </w:tc>
        <w:tc>
          <w:tcPr>
            <w:tcW w:w="1197" w:type="dxa"/>
            <w:tcBorders>
              <w:top w:val="dotted" w:sz="4" w:space="0" w:color="000000"/>
              <w:bottom w:val="dotted" w:sz="4" w:space="0" w:color="000000"/>
            </w:tcBorders>
            <w:shd w:val="clear" w:color="000000" w:fill="EBF1DE"/>
            <w:vAlign w:val="bottom"/>
          </w:tcPr>
          <w:p w:rsidR="00A56593" w:rsidRDefault="000042E7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1198" w:type="dxa"/>
            <w:tcBorders>
              <w:top w:val="dotted" w:sz="4" w:space="0" w:color="000000"/>
              <w:bottom w:val="dotted" w:sz="4" w:space="0" w:color="000000"/>
            </w:tcBorders>
            <w:shd w:val="clear" w:color="000000" w:fill="EBF1DE"/>
            <w:vAlign w:val="bottom"/>
          </w:tcPr>
          <w:p w:rsidR="00A56593" w:rsidRDefault="000042E7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1197" w:type="dxa"/>
            <w:tcBorders>
              <w:top w:val="dotted" w:sz="4" w:space="0" w:color="000000"/>
              <w:bottom w:val="dotted" w:sz="4" w:space="0" w:color="000000"/>
            </w:tcBorders>
            <w:shd w:val="clear" w:color="000000" w:fill="EBF1DE"/>
            <w:vAlign w:val="bottom"/>
          </w:tcPr>
          <w:p w:rsidR="00A56593" w:rsidRDefault="000042E7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1193" w:type="dxa"/>
            <w:tcBorders>
              <w:top w:val="dotted" w:sz="4" w:space="0" w:color="000000"/>
              <w:bottom w:val="dotted" w:sz="4" w:space="0" w:color="000000"/>
            </w:tcBorders>
            <w:shd w:val="clear" w:color="000000" w:fill="EBF1DE"/>
            <w:vAlign w:val="bottom"/>
          </w:tcPr>
          <w:p w:rsidR="00A56593" w:rsidRDefault="000042E7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1336" w:type="dxa"/>
            <w:tcBorders>
              <w:top w:val="dotted" w:sz="4" w:space="0" w:color="000000"/>
              <w:bottom w:val="dotted" w:sz="4" w:space="0" w:color="000000"/>
            </w:tcBorders>
            <w:shd w:val="clear" w:color="000000" w:fill="EBF1DE"/>
            <w:vAlign w:val="bottom"/>
          </w:tcPr>
          <w:p w:rsidR="00A56593" w:rsidRDefault="000042E7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</w:tr>
      <w:tr w:rsidR="00A56593">
        <w:trPr>
          <w:trHeight w:val="330"/>
        </w:trPr>
        <w:tc>
          <w:tcPr>
            <w:tcW w:w="3826" w:type="dxa"/>
            <w:tcBorders>
              <w:top w:val="dotted" w:sz="4" w:space="0" w:color="000000"/>
              <w:bottom w:val="dotted" w:sz="4" w:space="0" w:color="000000"/>
            </w:tcBorders>
            <w:shd w:val="clear" w:color="000000" w:fill="FFFFFF"/>
          </w:tcPr>
          <w:p w:rsidR="00A56593" w:rsidRDefault="000042E7">
            <w:pPr>
              <w:rPr>
                <w:color w:val="000000"/>
              </w:rPr>
            </w:pPr>
            <w:r>
              <w:rPr>
                <w:color w:val="000000"/>
              </w:rPr>
              <w:t>Прибыль до налогообложения</w:t>
            </w:r>
          </w:p>
        </w:tc>
        <w:tc>
          <w:tcPr>
            <w:tcW w:w="1197" w:type="dxa"/>
            <w:tcBorders>
              <w:top w:val="dotted" w:sz="4" w:space="0" w:color="000000"/>
              <w:bottom w:val="dotted" w:sz="4" w:space="0" w:color="000000"/>
            </w:tcBorders>
            <w:shd w:val="clear" w:color="000000" w:fill="FFFFFF"/>
            <w:vAlign w:val="bottom"/>
          </w:tcPr>
          <w:p w:rsidR="00A56593" w:rsidRDefault="000042E7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4,8</w:t>
            </w:r>
          </w:p>
        </w:tc>
        <w:tc>
          <w:tcPr>
            <w:tcW w:w="1198" w:type="dxa"/>
            <w:tcBorders>
              <w:top w:val="dotted" w:sz="4" w:space="0" w:color="000000"/>
              <w:bottom w:val="dotted" w:sz="4" w:space="0" w:color="000000"/>
            </w:tcBorders>
            <w:shd w:val="clear" w:color="000000" w:fill="FFFFFF"/>
            <w:vAlign w:val="bottom"/>
          </w:tcPr>
          <w:p w:rsidR="00A56593" w:rsidRDefault="000042E7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1,0</w:t>
            </w:r>
          </w:p>
        </w:tc>
        <w:tc>
          <w:tcPr>
            <w:tcW w:w="1197" w:type="dxa"/>
            <w:tcBorders>
              <w:top w:val="dotted" w:sz="4" w:space="0" w:color="000000"/>
              <w:bottom w:val="dotted" w:sz="4" w:space="0" w:color="000000"/>
            </w:tcBorders>
            <w:shd w:val="clear" w:color="000000" w:fill="FFFFFF"/>
            <w:vAlign w:val="bottom"/>
          </w:tcPr>
          <w:p w:rsidR="00A56593" w:rsidRDefault="000042E7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3,7</w:t>
            </w:r>
          </w:p>
        </w:tc>
        <w:tc>
          <w:tcPr>
            <w:tcW w:w="1193" w:type="dxa"/>
            <w:tcBorders>
              <w:top w:val="dotted" w:sz="4" w:space="0" w:color="000000"/>
              <w:bottom w:val="dotted" w:sz="4" w:space="0" w:color="000000"/>
            </w:tcBorders>
            <w:shd w:val="clear" w:color="000000" w:fill="FFFFFF"/>
            <w:vAlign w:val="bottom"/>
          </w:tcPr>
          <w:p w:rsidR="00A56593" w:rsidRDefault="000042E7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7,9</w:t>
            </w:r>
          </w:p>
        </w:tc>
        <w:tc>
          <w:tcPr>
            <w:tcW w:w="1336" w:type="dxa"/>
            <w:tcBorders>
              <w:top w:val="dotted" w:sz="4" w:space="0" w:color="000000"/>
              <w:bottom w:val="dotted" w:sz="4" w:space="0" w:color="000000"/>
            </w:tcBorders>
            <w:shd w:val="clear" w:color="000000" w:fill="FFFFFF"/>
            <w:vAlign w:val="bottom"/>
          </w:tcPr>
          <w:p w:rsidR="00A56593" w:rsidRDefault="000042E7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9,2</w:t>
            </w:r>
          </w:p>
        </w:tc>
      </w:tr>
      <w:tr w:rsidR="00A56593">
        <w:trPr>
          <w:trHeight w:val="330"/>
        </w:trPr>
        <w:tc>
          <w:tcPr>
            <w:tcW w:w="3826" w:type="dxa"/>
            <w:tcBorders>
              <w:top w:val="dotted" w:sz="4" w:space="0" w:color="000000"/>
              <w:bottom w:val="dotted" w:sz="4" w:space="0" w:color="000000"/>
            </w:tcBorders>
            <w:shd w:val="clear" w:color="000000" w:fill="EBF1DE"/>
          </w:tcPr>
          <w:p w:rsidR="00A56593" w:rsidRDefault="000042E7">
            <w:pPr>
              <w:rPr>
                <w:color w:val="000000"/>
              </w:rPr>
            </w:pPr>
            <w:r>
              <w:rPr>
                <w:color w:val="000000"/>
              </w:rPr>
              <w:t>Прибыль после налогообложения</w:t>
            </w:r>
          </w:p>
        </w:tc>
        <w:tc>
          <w:tcPr>
            <w:tcW w:w="1197" w:type="dxa"/>
            <w:tcBorders>
              <w:top w:val="dotted" w:sz="4" w:space="0" w:color="000000"/>
              <w:bottom w:val="dotted" w:sz="4" w:space="0" w:color="000000"/>
            </w:tcBorders>
            <w:shd w:val="clear" w:color="000000" w:fill="EBF1DE"/>
            <w:vAlign w:val="bottom"/>
          </w:tcPr>
          <w:p w:rsidR="00A56593" w:rsidRDefault="000042E7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3,8</w:t>
            </w:r>
          </w:p>
        </w:tc>
        <w:tc>
          <w:tcPr>
            <w:tcW w:w="1198" w:type="dxa"/>
            <w:tcBorders>
              <w:top w:val="dotted" w:sz="4" w:space="0" w:color="000000"/>
              <w:bottom w:val="dotted" w:sz="4" w:space="0" w:color="000000"/>
            </w:tcBorders>
            <w:shd w:val="clear" w:color="000000" w:fill="EBF1DE"/>
            <w:vAlign w:val="bottom"/>
          </w:tcPr>
          <w:p w:rsidR="00A56593" w:rsidRDefault="000042E7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0,1</w:t>
            </w:r>
          </w:p>
        </w:tc>
        <w:tc>
          <w:tcPr>
            <w:tcW w:w="1197" w:type="dxa"/>
            <w:tcBorders>
              <w:top w:val="dotted" w:sz="4" w:space="0" w:color="000000"/>
              <w:bottom w:val="dotted" w:sz="4" w:space="0" w:color="000000"/>
            </w:tcBorders>
            <w:shd w:val="clear" w:color="000000" w:fill="EBF1DE"/>
            <w:vAlign w:val="bottom"/>
          </w:tcPr>
          <w:p w:rsidR="00A56593" w:rsidRDefault="000042E7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1,5</w:t>
            </w:r>
          </w:p>
        </w:tc>
        <w:tc>
          <w:tcPr>
            <w:tcW w:w="1193" w:type="dxa"/>
            <w:tcBorders>
              <w:top w:val="dotted" w:sz="4" w:space="0" w:color="000000"/>
              <w:bottom w:val="dotted" w:sz="4" w:space="0" w:color="000000"/>
            </w:tcBorders>
            <w:shd w:val="clear" w:color="000000" w:fill="EBF1DE"/>
            <w:vAlign w:val="bottom"/>
          </w:tcPr>
          <w:p w:rsidR="00A56593" w:rsidRDefault="000042E7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6,4</w:t>
            </w:r>
          </w:p>
        </w:tc>
        <w:tc>
          <w:tcPr>
            <w:tcW w:w="1336" w:type="dxa"/>
            <w:tcBorders>
              <w:top w:val="dotted" w:sz="4" w:space="0" w:color="000000"/>
              <w:bottom w:val="dotted" w:sz="4" w:space="0" w:color="000000"/>
            </w:tcBorders>
            <w:shd w:val="clear" w:color="000000" w:fill="EBF1DE"/>
            <w:vAlign w:val="bottom"/>
          </w:tcPr>
          <w:p w:rsidR="00A56593" w:rsidRDefault="000042E7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7,2</w:t>
            </w:r>
          </w:p>
        </w:tc>
      </w:tr>
      <w:tr w:rsidR="00A56593">
        <w:trPr>
          <w:trHeight w:val="330"/>
        </w:trPr>
        <w:tc>
          <w:tcPr>
            <w:tcW w:w="3826" w:type="dxa"/>
            <w:tcBorders>
              <w:top w:val="dotted" w:sz="4" w:space="0" w:color="000000"/>
              <w:bottom w:val="dotted" w:sz="4" w:space="0" w:color="000000"/>
            </w:tcBorders>
            <w:shd w:val="clear" w:color="000000" w:fill="FFFFFF"/>
          </w:tcPr>
          <w:p w:rsidR="00A56593" w:rsidRDefault="000042E7">
            <w:pPr>
              <w:rPr>
                <w:color w:val="000000"/>
              </w:rPr>
            </w:pPr>
            <w:r>
              <w:rPr>
                <w:color w:val="000000"/>
              </w:rPr>
              <w:t>Нестабильные/ нерегулярные доходы</w:t>
            </w:r>
          </w:p>
        </w:tc>
        <w:tc>
          <w:tcPr>
            <w:tcW w:w="1197" w:type="dxa"/>
            <w:tcBorders>
              <w:top w:val="dotted" w:sz="4" w:space="0" w:color="000000"/>
              <w:bottom w:val="dotted" w:sz="4" w:space="0" w:color="000000"/>
            </w:tcBorders>
            <w:shd w:val="clear" w:color="000000" w:fill="FFFFFF"/>
            <w:vAlign w:val="bottom"/>
          </w:tcPr>
          <w:p w:rsidR="00A56593" w:rsidRDefault="000042E7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1198" w:type="dxa"/>
            <w:tcBorders>
              <w:top w:val="dotted" w:sz="4" w:space="0" w:color="000000"/>
              <w:bottom w:val="dotted" w:sz="4" w:space="0" w:color="000000"/>
            </w:tcBorders>
            <w:shd w:val="clear" w:color="000000" w:fill="FFFFFF"/>
            <w:vAlign w:val="bottom"/>
          </w:tcPr>
          <w:p w:rsidR="00A56593" w:rsidRDefault="000042E7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1197" w:type="dxa"/>
            <w:tcBorders>
              <w:top w:val="dotted" w:sz="4" w:space="0" w:color="000000"/>
              <w:bottom w:val="dotted" w:sz="4" w:space="0" w:color="000000"/>
            </w:tcBorders>
            <w:shd w:val="clear" w:color="000000" w:fill="FFFFFF"/>
            <w:vAlign w:val="bottom"/>
          </w:tcPr>
          <w:p w:rsidR="00A56593" w:rsidRDefault="000042E7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(0,1)</w:t>
            </w:r>
          </w:p>
        </w:tc>
        <w:tc>
          <w:tcPr>
            <w:tcW w:w="1193" w:type="dxa"/>
            <w:tcBorders>
              <w:top w:val="dotted" w:sz="4" w:space="0" w:color="000000"/>
              <w:bottom w:val="dotted" w:sz="4" w:space="0" w:color="000000"/>
            </w:tcBorders>
            <w:shd w:val="clear" w:color="000000" w:fill="FFFFFF"/>
            <w:vAlign w:val="bottom"/>
          </w:tcPr>
          <w:p w:rsidR="00A56593" w:rsidRDefault="000042E7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1336" w:type="dxa"/>
            <w:tcBorders>
              <w:top w:val="dotted" w:sz="4" w:space="0" w:color="000000"/>
              <w:bottom w:val="dotted" w:sz="4" w:space="0" w:color="000000"/>
            </w:tcBorders>
            <w:shd w:val="clear" w:color="000000" w:fill="FFFFFF"/>
            <w:vAlign w:val="bottom"/>
          </w:tcPr>
          <w:p w:rsidR="00A56593" w:rsidRDefault="000042E7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(0,7)</w:t>
            </w:r>
          </w:p>
        </w:tc>
      </w:tr>
      <w:tr w:rsidR="00A56593">
        <w:trPr>
          <w:trHeight w:val="330"/>
        </w:trPr>
        <w:tc>
          <w:tcPr>
            <w:tcW w:w="3826" w:type="dxa"/>
            <w:tcBorders>
              <w:top w:val="dotted" w:sz="4" w:space="0" w:color="000000"/>
            </w:tcBorders>
            <w:shd w:val="clear" w:color="000000" w:fill="FFFFFF"/>
          </w:tcPr>
          <w:p w:rsidR="00A56593" w:rsidRDefault="000042E7">
            <w:pPr>
              <w:rPr>
                <w:color w:val="000000"/>
              </w:rPr>
            </w:pPr>
            <w:r>
              <w:rPr>
                <w:color w:val="000000"/>
              </w:rPr>
              <w:t>Чистый выкуп акций</w:t>
            </w:r>
          </w:p>
        </w:tc>
        <w:tc>
          <w:tcPr>
            <w:tcW w:w="1197" w:type="dxa"/>
            <w:tcBorders>
              <w:top w:val="dotted" w:sz="4" w:space="0" w:color="000000"/>
            </w:tcBorders>
            <w:shd w:val="clear" w:color="000000" w:fill="FFFFFF"/>
            <w:vAlign w:val="bottom"/>
          </w:tcPr>
          <w:p w:rsidR="00A56593" w:rsidRDefault="000042E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1198" w:type="dxa"/>
            <w:tcBorders>
              <w:top w:val="dotted" w:sz="4" w:space="0" w:color="000000"/>
            </w:tcBorders>
            <w:shd w:val="clear" w:color="000000" w:fill="FFFFFF"/>
            <w:vAlign w:val="bottom"/>
          </w:tcPr>
          <w:p w:rsidR="00A56593" w:rsidRDefault="000042E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1197" w:type="dxa"/>
            <w:tcBorders>
              <w:top w:val="dotted" w:sz="4" w:space="0" w:color="000000"/>
            </w:tcBorders>
            <w:shd w:val="clear" w:color="000000" w:fill="FFFFFF"/>
            <w:vAlign w:val="bottom"/>
          </w:tcPr>
          <w:p w:rsidR="00A56593" w:rsidRDefault="000042E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1193" w:type="dxa"/>
            <w:tcBorders>
              <w:top w:val="dotted" w:sz="4" w:space="0" w:color="000000"/>
            </w:tcBorders>
            <w:shd w:val="clear" w:color="000000" w:fill="FFFFFF"/>
            <w:vAlign w:val="bottom"/>
          </w:tcPr>
          <w:p w:rsidR="00A56593" w:rsidRDefault="000042E7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1336" w:type="dxa"/>
            <w:tcBorders>
              <w:top w:val="dotted" w:sz="4" w:space="0" w:color="000000"/>
            </w:tcBorders>
            <w:shd w:val="clear" w:color="000000" w:fill="FFFFFF"/>
            <w:vAlign w:val="bottom"/>
          </w:tcPr>
          <w:p w:rsidR="00A56593" w:rsidRDefault="000042E7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</w:tr>
    </w:tbl>
    <w:p w:rsidR="00A56593" w:rsidRDefault="00A56593">
      <w:pPr>
        <w:ind w:firstLine="709"/>
        <w:rPr>
          <w:iCs/>
        </w:rPr>
      </w:pPr>
    </w:p>
    <w:p w:rsidR="00A56593" w:rsidRDefault="000042E7">
      <w:pPr>
        <w:ind w:firstLine="709"/>
        <w:rPr>
          <w:iCs/>
        </w:rPr>
      </w:pPr>
      <w:r>
        <w:rPr>
          <w:iCs/>
        </w:rPr>
        <w:t>Таблица 3 – Источники прироста капитала банка, млрд руб. на 31.12 года</w:t>
      </w:r>
    </w:p>
    <w:tbl>
      <w:tblPr>
        <w:tblW w:w="9427" w:type="dxa"/>
        <w:tblInd w:w="284" w:type="dxa"/>
        <w:tblLayout w:type="fixed"/>
        <w:tblLook w:val="04A0" w:firstRow="1" w:lastRow="0" w:firstColumn="1" w:lastColumn="0" w:noHBand="0" w:noVBand="1"/>
      </w:tblPr>
      <w:tblGrid>
        <w:gridCol w:w="282"/>
        <w:gridCol w:w="4223"/>
        <w:gridCol w:w="1194"/>
        <w:gridCol w:w="1196"/>
        <w:gridCol w:w="1199"/>
        <w:gridCol w:w="1333"/>
      </w:tblGrid>
      <w:tr w:rsidR="00A56593">
        <w:trPr>
          <w:trHeight w:val="345"/>
        </w:trPr>
        <w:tc>
          <w:tcPr>
            <w:tcW w:w="4504" w:type="dxa"/>
            <w:gridSpan w:val="2"/>
            <w:tcBorders>
              <w:bottom w:val="single" w:sz="8" w:space="0" w:color="808080"/>
            </w:tcBorders>
            <w:shd w:val="clear" w:color="000000" w:fill="FFFFFF"/>
          </w:tcPr>
          <w:p w:rsidR="00A56593" w:rsidRDefault="000042E7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млрд руб.</w:t>
            </w:r>
          </w:p>
        </w:tc>
        <w:tc>
          <w:tcPr>
            <w:tcW w:w="1194" w:type="dxa"/>
            <w:tcBorders>
              <w:bottom w:val="single" w:sz="8" w:space="0" w:color="808080"/>
            </w:tcBorders>
            <w:shd w:val="clear" w:color="000000" w:fill="FFFFFF"/>
            <w:vAlign w:val="bottom"/>
          </w:tcPr>
          <w:p w:rsidR="00A56593" w:rsidRDefault="000042E7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2017</w:t>
            </w:r>
          </w:p>
        </w:tc>
        <w:tc>
          <w:tcPr>
            <w:tcW w:w="1196" w:type="dxa"/>
            <w:tcBorders>
              <w:bottom w:val="single" w:sz="8" w:space="0" w:color="808080"/>
            </w:tcBorders>
            <w:shd w:val="clear" w:color="000000" w:fill="FFFFFF"/>
            <w:vAlign w:val="bottom"/>
          </w:tcPr>
          <w:p w:rsidR="00A56593" w:rsidRDefault="000042E7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2018</w:t>
            </w:r>
          </w:p>
        </w:tc>
        <w:tc>
          <w:tcPr>
            <w:tcW w:w="1199" w:type="dxa"/>
            <w:tcBorders>
              <w:bottom w:val="single" w:sz="8" w:space="0" w:color="808080"/>
            </w:tcBorders>
            <w:shd w:val="clear" w:color="000000" w:fill="FFFFFF"/>
            <w:vAlign w:val="bottom"/>
          </w:tcPr>
          <w:p w:rsidR="00A56593" w:rsidRDefault="000042E7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2019</w:t>
            </w:r>
          </w:p>
        </w:tc>
        <w:tc>
          <w:tcPr>
            <w:tcW w:w="1333" w:type="dxa"/>
            <w:tcBorders>
              <w:bottom w:val="single" w:sz="8" w:space="0" w:color="808080"/>
            </w:tcBorders>
            <w:shd w:val="clear" w:color="000000" w:fill="FFFFFF"/>
            <w:vAlign w:val="bottom"/>
          </w:tcPr>
          <w:p w:rsidR="00A56593" w:rsidRDefault="000042E7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2020</w:t>
            </w:r>
          </w:p>
        </w:tc>
      </w:tr>
      <w:tr w:rsidR="00A56593">
        <w:trPr>
          <w:trHeight w:val="330"/>
        </w:trPr>
        <w:tc>
          <w:tcPr>
            <w:tcW w:w="4504" w:type="dxa"/>
            <w:gridSpan w:val="2"/>
            <w:shd w:val="clear" w:color="000000" w:fill="FFFFFF"/>
          </w:tcPr>
          <w:p w:rsidR="00A56593" w:rsidRDefault="000042E7">
            <w:pPr>
              <w:rPr>
                <w:sz w:val="20"/>
              </w:rPr>
            </w:pPr>
            <w:r>
              <w:rPr>
                <w:sz w:val="20"/>
              </w:rPr>
              <w:t>Внутренние источники</w:t>
            </w:r>
          </w:p>
        </w:tc>
        <w:tc>
          <w:tcPr>
            <w:tcW w:w="1194" w:type="dxa"/>
            <w:shd w:val="clear" w:color="000000" w:fill="FFFFFF"/>
          </w:tcPr>
          <w:p w:rsidR="00A56593" w:rsidRDefault="000042E7">
            <w:pPr>
              <w:rPr>
                <w:sz w:val="20"/>
              </w:rPr>
            </w:pPr>
            <w:r>
              <w:rPr>
                <w:sz w:val="20"/>
              </w:rPr>
              <w:t>3</w:t>
            </w:r>
          </w:p>
        </w:tc>
        <w:tc>
          <w:tcPr>
            <w:tcW w:w="1196" w:type="dxa"/>
            <w:shd w:val="clear" w:color="000000" w:fill="FFFFFF"/>
          </w:tcPr>
          <w:p w:rsidR="00A56593" w:rsidRDefault="000042E7">
            <w:pPr>
              <w:rPr>
                <w:sz w:val="20"/>
              </w:rPr>
            </w:pPr>
            <w:r>
              <w:rPr>
                <w:sz w:val="20"/>
              </w:rPr>
              <w:t>1</w:t>
            </w:r>
          </w:p>
        </w:tc>
        <w:tc>
          <w:tcPr>
            <w:tcW w:w="1199" w:type="dxa"/>
            <w:shd w:val="clear" w:color="000000" w:fill="FFFFFF"/>
          </w:tcPr>
          <w:p w:rsidR="00A56593" w:rsidRDefault="000042E7">
            <w:pPr>
              <w:rPr>
                <w:sz w:val="20"/>
              </w:rPr>
            </w:pPr>
            <w:r>
              <w:rPr>
                <w:sz w:val="20"/>
              </w:rPr>
              <w:t>8</w:t>
            </w:r>
          </w:p>
        </w:tc>
        <w:tc>
          <w:tcPr>
            <w:tcW w:w="1333" w:type="dxa"/>
            <w:shd w:val="clear" w:color="000000" w:fill="FFFFFF"/>
          </w:tcPr>
          <w:p w:rsidR="00A56593" w:rsidRDefault="000042E7">
            <w:pPr>
              <w:rPr>
                <w:sz w:val="20"/>
              </w:rPr>
            </w:pPr>
            <w:r>
              <w:rPr>
                <w:sz w:val="20"/>
              </w:rPr>
              <w:t>4</w:t>
            </w:r>
          </w:p>
        </w:tc>
      </w:tr>
      <w:tr w:rsidR="00A56593">
        <w:trPr>
          <w:trHeight w:val="330"/>
        </w:trPr>
        <w:tc>
          <w:tcPr>
            <w:tcW w:w="281" w:type="dxa"/>
            <w:shd w:val="clear" w:color="000000" w:fill="FFFFFF"/>
          </w:tcPr>
          <w:p w:rsidR="00A56593" w:rsidRDefault="00A56593">
            <w:pPr>
              <w:outlineLvl w:val="0"/>
              <w:rPr>
                <w:color w:val="000000"/>
                <w:sz w:val="20"/>
                <w:szCs w:val="20"/>
              </w:rPr>
            </w:pPr>
          </w:p>
        </w:tc>
        <w:tc>
          <w:tcPr>
            <w:tcW w:w="4223" w:type="dxa"/>
            <w:shd w:val="clear" w:color="000000" w:fill="FFFFFF"/>
          </w:tcPr>
          <w:p w:rsidR="00A56593" w:rsidRDefault="000042E7">
            <w:pPr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Нераспределенная прибыль+ резервный капитал</w:t>
            </w:r>
          </w:p>
        </w:tc>
        <w:tc>
          <w:tcPr>
            <w:tcW w:w="1194" w:type="dxa"/>
            <w:shd w:val="clear" w:color="000000" w:fill="FFFFFF"/>
            <w:vAlign w:val="bottom"/>
          </w:tcPr>
          <w:p w:rsidR="00A56593" w:rsidRDefault="000042E7">
            <w:pPr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3</w:t>
            </w:r>
          </w:p>
        </w:tc>
        <w:tc>
          <w:tcPr>
            <w:tcW w:w="1196" w:type="dxa"/>
            <w:shd w:val="clear" w:color="000000" w:fill="FFFFFF"/>
            <w:vAlign w:val="bottom"/>
          </w:tcPr>
          <w:p w:rsidR="00A56593" w:rsidRDefault="000042E7">
            <w:pPr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1</w:t>
            </w:r>
          </w:p>
        </w:tc>
        <w:tc>
          <w:tcPr>
            <w:tcW w:w="1199" w:type="dxa"/>
            <w:shd w:val="clear" w:color="000000" w:fill="FFFFFF"/>
            <w:vAlign w:val="bottom"/>
          </w:tcPr>
          <w:p w:rsidR="00A56593" w:rsidRDefault="000042E7">
            <w:pPr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8</w:t>
            </w:r>
          </w:p>
        </w:tc>
        <w:tc>
          <w:tcPr>
            <w:tcW w:w="1333" w:type="dxa"/>
            <w:shd w:val="clear" w:color="000000" w:fill="FFFFFF"/>
            <w:vAlign w:val="bottom"/>
          </w:tcPr>
          <w:p w:rsidR="00A56593" w:rsidRDefault="000042E7">
            <w:pPr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4</w:t>
            </w:r>
          </w:p>
        </w:tc>
      </w:tr>
      <w:tr w:rsidR="00A56593">
        <w:trPr>
          <w:trHeight w:val="138"/>
        </w:trPr>
        <w:tc>
          <w:tcPr>
            <w:tcW w:w="281" w:type="dxa"/>
            <w:shd w:val="clear" w:color="000000" w:fill="FFFFFF"/>
          </w:tcPr>
          <w:p w:rsidR="00A56593" w:rsidRDefault="00A56593">
            <w:pPr>
              <w:outlineLvl w:val="0"/>
              <w:rPr>
                <w:color w:val="000000"/>
                <w:sz w:val="20"/>
                <w:szCs w:val="20"/>
              </w:rPr>
            </w:pPr>
          </w:p>
        </w:tc>
        <w:tc>
          <w:tcPr>
            <w:tcW w:w="4223" w:type="dxa"/>
            <w:shd w:val="clear" w:color="auto" w:fill="auto"/>
            <w:vAlign w:val="bottom"/>
          </w:tcPr>
          <w:p w:rsidR="00A56593" w:rsidRDefault="000042E7">
            <w:pPr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Непокрытые убытки</w:t>
            </w:r>
          </w:p>
        </w:tc>
        <w:tc>
          <w:tcPr>
            <w:tcW w:w="1194" w:type="dxa"/>
            <w:shd w:val="clear" w:color="000000" w:fill="FFFFFF"/>
            <w:vAlign w:val="bottom"/>
          </w:tcPr>
          <w:p w:rsidR="00A56593" w:rsidRDefault="000042E7">
            <w:pPr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0</w:t>
            </w:r>
          </w:p>
        </w:tc>
        <w:tc>
          <w:tcPr>
            <w:tcW w:w="1196" w:type="dxa"/>
            <w:shd w:val="clear" w:color="000000" w:fill="FFFFFF"/>
            <w:vAlign w:val="bottom"/>
          </w:tcPr>
          <w:p w:rsidR="00A56593" w:rsidRDefault="000042E7">
            <w:pPr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0</w:t>
            </w:r>
          </w:p>
        </w:tc>
        <w:tc>
          <w:tcPr>
            <w:tcW w:w="1199" w:type="dxa"/>
            <w:shd w:val="clear" w:color="000000" w:fill="FFFFFF"/>
            <w:vAlign w:val="bottom"/>
          </w:tcPr>
          <w:p w:rsidR="00A56593" w:rsidRDefault="000042E7">
            <w:pPr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0</w:t>
            </w:r>
          </w:p>
        </w:tc>
        <w:tc>
          <w:tcPr>
            <w:tcW w:w="1333" w:type="dxa"/>
            <w:shd w:val="clear" w:color="000000" w:fill="FFFFFF"/>
            <w:vAlign w:val="bottom"/>
          </w:tcPr>
          <w:p w:rsidR="00A56593" w:rsidRDefault="000042E7">
            <w:pPr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0</w:t>
            </w:r>
          </w:p>
        </w:tc>
      </w:tr>
      <w:tr w:rsidR="00A56593">
        <w:trPr>
          <w:trHeight w:val="330"/>
        </w:trPr>
        <w:tc>
          <w:tcPr>
            <w:tcW w:w="4504" w:type="dxa"/>
            <w:gridSpan w:val="2"/>
            <w:shd w:val="clear" w:color="000000" w:fill="FFFFFF"/>
          </w:tcPr>
          <w:p w:rsidR="00A56593" w:rsidRDefault="000042E7">
            <w:pPr>
              <w:rPr>
                <w:sz w:val="20"/>
              </w:rPr>
            </w:pPr>
            <w:r>
              <w:rPr>
                <w:sz w:val="20"/>
              </w:rPr>
              <w:t>Внешние источники</w:t>
            </w:r>
          </w:p>
        </w:tc>
        <w:tc>
          <w:tcPr>
            <w:tcW w:w="1194" w:type="dxa"/>
            <w:shd w:val="clear" w:color="000000" w:fill="FFFFFF"/>
            <w:vAlign w:val="bottom"/>
          </w:tcPr>
          <w:p w:rsidR="00A56593" w:rsidRDefault="000042E7">
            <w:pPr>
              <w:rPr>
                <w:sz w:val="20"/>
              </w:rPr>
            </w:pPr>
            <w:r>
              <w:rPr>
                <w:sz w:val="20"/>
              </w:rPr>
              <w:t>42</w:t>
            </w:r>
          </w:p>
        </w:tc>
        <w:tc>
          <w:tcPr>
            <w:tcW w:w="1196" w:type="dxa"/>
            <w:shd w:val="clear" w:color="000000" w:fill="FFFFFF"/>
            <w:vAlign w:val="bottom"/>
          </w:tcPr>
          <w:p w:rsidR="00A56593" w:rsidRDefault="000042E7">
            <w:pPr>
              <w:rPr>
                <w:sz w:val="20"/>
              </w:rPr>
            </w:pPr>
            <w:r>
              <w:rPr>
                <w:sz w:val="20"/>
              </w:rPr>
              <w:t>-9</w:t>
            </w:r>
          </w:p>
        </w:tc>
        <w:tc>
          <w:tcPr>
            <w:tcW w:w="1199" w:type="dxa"/>
            <w:shd w:val="clear" w:color="000000" w:fill="FFFFFF"/>
            <w:vAlign w:val="bottom"/>
          </w:tcPr>
          <w:p w:rsidR="00A56593" w:rsidRDefault="000042E7">
            <w:pPr>
              <w:rPr>
                <w:sz w:val="20"/>
              </w:rPr>
            </w:pPr>
            <w:r>
              <w:rPr>
                <w:sz w:val="20"/>
              </w:rPr>
              <w:t>59</w:t>
            </w:r>
          </w:p>
        </w:tc>
        <w:tc>
          <w:tcPr>
            <w:tcW w:w="1333" w:type="dxa"/>
            <w:shd w:val="clear" w:color="000000" w:fill="FFFFFF"/>
            <w:vAlign w:val="bottom"/>
          </w:tcPr>
          <w:p w:rsidR="00A56593" w:rsidRDefault="000042E7">
            <w:pPr>
              <w:rPr>
                <w:sz w:val="20"/>
              </w:rPr>
            </w:pPr>
            <w:r>
              <w:rPr>
                <w:sz w:val="20"/>
              </w:rPr>
              <w:t>7</w:t>
            </w:r>
          </w:p>
        </w:tc>
      </w:tr>
      <w:tr w:rsidR="00A56593">
        <w:trPr>
          <w:trHeight w:val="330"/>
        </w:trPr>
        <w:tc>
          <w:tcPr>
            <w:tcW w:w="281" w:type="dxa"/>
            <w:shd w:val="clear" w:color="000000" w:fill="FFFFFF"/>
          </w:tcPr>
          <w:p w:rsidR="00A56593" w:rsidRDefault="00A56593">
            <w:pPr>
              <w:outlineLvl w:val="0"/>
              <w:rPr>
                <w:color w:val="000000"/>
                <w:sz w:val="20"/>
                <w:szCs w:val="20"/>
              </w:rPr>
            </w:pPr>
          </w:p>
        </w:tc>
        <w:tc>
          <w:tcPr>
            <w:tcW w:w="4223" w:type="dxa"/>
            <w:shd w:val="clear" w:color="000000" w:fill="FFFFFF"/>
          </w:tcPr>
          <w:p w:rsidR="00A56593" w:rsidRDefault="000042E7">
            <w:pPr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Обыкновенные акции/ доли</w:t>
            </w:r>
          </w:p>
        </w:tc>
        <w:tc>
          <w:tcPr>
            <w:tcW w:w="1194" w:type="dxa"/>
            <w:shd w:val="clear" w:color="000000" w:fill="FFFFFF"/>
            <w:vAlign w:val="bottom"/>
          </w:tcPr>
          <w:p w:rsidR="00A56593" w:rsidRDefault="000042E7">
            <w:pPr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6</w:t>
            </w:r>
          </w:p>
        </w:tc>
        <w:tc>
          <w:tcPr>
            <w:tcW w:w="1196" w:type="dxa"/>
            <w:shd w:val="clear" w:color="000000" w:fill="FFFFFF"/>
            <w:vAlign w:val="bottom"/>
          </w:tcPr>
          <w:p w:rsidR="00A56593" w:rsidRDefault="000042E7">
            <w:pPr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0</w:t>
            </w:r>
          </w:p>
        </w:tc>
        <w:tc>
          <w:tcPr>
            <w:tcW w:w="1199" w:type="dxa"/>
            <w:shd w:val="clear" w:color="000000" w:fill="FFFFFF"/>
            <w:vAlign w:val="bottom"/>
          </w:tcPr>
          <w:p w:rsidR="00A56593" w:rsidRDefault="000042E7">
            <w:pPr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2</w:t>
            </w:r>
          </w:p>
        </w:tc>
        <w:tc>
          <w:tcPr>
            <w:tcW w:w="1333" w:type="dxa"/>
            <w:shd w:val="clear" w:color="000000" w:fill="FFFFFF"/>
            <w:vAlign w:val="bottom"/>
          </w:tcPr>
          <w:p w:rsidR="00A56593" w:rsidRDefault="000042E7">
            <w:pPr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0</w:t>
            </w:r>
          </w:p>
        </w:tc>
      </w:tr>
      <w:tr w:rsidR="00A56593">
        <w:trPr>
          <w:trHeight w:val="315"/>
        </w:trPr>
        <w:tc>
          <w:tcPr>
            <w:tcW w:w="281" w:type="dxa"/>
            <w:shd w:val="clear" w:color="000000" w:fill="FFFFFF"/>
          </w:tcPr>
          <w:p w:rsidR="00A56593" w:rsidRDefault="00A56593">
            <w:pPr>
              <w:outlineLvl w:val="0"/>
              <w:rPr>
                <w:color w:val="000000"/>
                <w:sz w:val="20"/>
                <w:szCs w:val="20"/>
              </w:rPr>
            </w:pPr>
          </w:p>
        </w:tc>
        <w:tc>
          <w:tcPr>
            <w:tcW w:w="4223" w:type="dxa"/>
            <w:shd w:val="clear" w:color="000000" w:fill="FFFFFF"/>
          </w:tcPr>
          <w:p w:rsidR="00A56593" w:rsidRDefault="000042E7">
            <w:pPr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Эмиссионный доход</w:t>
            </w:r>
          </w:p>
        </w:tc>
        <w:tc>
          <w:tcPr>
            <w:tcW w:w="1194" w:type="dxa"/>
            <w:shd w:val="clear" w:color="000000" w:fill="FFFFFF"/>
            <w:vAlign w:val="bottom"/>
          </w:tcPr>
          <w:p w:rsidR="00A56593" w:rsidRDefault="000042E7">
            <w:pPr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15</w:t>
            </w:r>
          </w:p>
        </w:tc>
        <w:tc>
          <w:tcPr>
            <w:tcW w:w="1196" w:type="dxa"/>
            <w:shd w:val="clear" w:color="000000" w:fill="FFFFFF"/>
            <w:vAlign w:val="bottom"/>
          </w:tcPr>
          <w:p w:rsidR="00A56593" w:rsidRDefault="000042E7">
            <w:pPr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0</w:t>
            </w:r>
          </w:p>
        </w:tc>
        <w:tc>
          <w:tcPr>
            <w:tcW w:w="1199" w:type="dxa"/>
            <w:shd w:val="clear" w:color="000000" w:fill="FFFFFF"/>
            <w:vAlign w:val="bottom"/>
          </w:tcPr>
          <w:p w:rsidR="00A56593" w:rsidRDefault="000042E7">
            <w:pPr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7</w:t>
            </w:r>
          </w:p>
        </w:tc>
        <w:tc>
          <w:tcPr>
            <w:tcW w:w="1333" w:type="dxa"/>
            <w:shd w:val="clear" w:color="000000" w:fill="FFFFFF"/>
            <w:vAlign w:val="bottom"/>
          </w:tcPr>
          <w:p w:rsidR="00A56593" w:rsidRDefault="000042E7">
            <w:pPr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0</w:t>
            </w:r>
          </w:p>
        </w:tc>
      </w:tr>
      <w:tr w:rsidR="00A56593">
        <w:trPr>
          <w:trHeight w:val="330"/>
        </w:trPr>
        <w:tc>
          <w:tcPr>
            <w:tcW w:w="281" w:type="dxa"/>
            <w:shd w:val="clear" w:color="000000" w:fill="FFFFFF"/>
          </w:tcPr>
          <w:p w:rsidR="00A56593" w:rsidRDefault="00A56593">
            <w:pPr>
              <w:outlineLvl w:val="0"/>
              <w:rPr>
                <w:color w:val="000000"/>
                <w:sz w:val="20"/>
                <w:szCs w:val="20"/>
              </w:rPr>
            </w:pPr>
          </w:p>
        </w:tc>
        <w:tc>
          <w:tcPr>
            <w:tcW w:w="4223" w:type="dxa"/>
            <w:shd w:val="clear" w:color="000000" w:fill="FFFFFF"/>
          </w:tcPr>
          <w:p w:rsidR="00A56593" w:rsidRDefault="000042E7">
            <w:pPr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Привилегированные акции</w:t>
            </w:r>
          </w:p>
        </w:tc>
        <w:tc>
          <w:tcPr>
            <w:tcW w:w="1194" w:type="dxa"/>
            <w:shd w:val="clear" w:color="000000" w:fill="FFFFFF"/>
            <w:vAlign w:val="bottom"/>
          </w:tcPr>
          <w:p w:rsidR="00A56593" w:rsidRDefault="000042E7">
            <w:pPr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0</w:t>
            </w:r>
          </w:p>
        </w:tc>
        <w:tc>
          <w:tcPr>
            <w:tcW w:w="1196" w:type="dxa"/>
            <w:shd w:val="clear" w:color="000000" w:fill="FFFFFF"/>
            <w:vAlign w:val="bottom"/>
          </w:tcPr>
          <w:p w:rsidR="00A56593" w:rsidRDefault="000042E7">
            <w:pPr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0</w:t>
            </w:r>
          </w:p>
        </w:tc>
        <w:tc>
          <w:tcPr>
            <w:tcW w:w="1199" w:type="dxa"/>
            <w:shd w:val="clear" w:color="000000" w:fill="FFFFFF"/>
            <w:vAlign w:val="bottom"/>
          </w:tcPr>
          <w:p w:rsidR="00A56593" w:rsidRDefault="000042E7">
            <w:pPr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0</w:t>
            </w:r>
          </w:p>
        </w:tc>
        <w:tc>
          <w:tcPr>
            <w:tcW w:w="1333" w:type="dxa"/>
            <w:shd w:val="clear" w:color="000000" w:fill="FFFFFF"/>
            <w:vAlign w:val="bottom"/>
          </w:tcPr>
          <w:p w:rsidR="00A56593" w:rsidRDefault="000042E7">
            <w:pPr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0</w:t>
            </w:r>
          </w:p>
        </w:tc>
      </w:tr>
      <w:tr w:rsidR="00A56593">
        <w:trPr>
          <w:trHeight w:val="330"/>
        </w:trPr>
        <w:tc>
          <w:tcPr>
            <w:tcW w:w="281" w:type="dxa"/>
            <w:shd w:val="clear" w:color="000000" w:fill="FFFFFF"/>
          </w:tcPr>
          <w:p w:rsidR="00A56593" w:rsidRDefault="00A56593">
            <w:pPr>
              <w:outlineLvl w:val="0"/>
              <w:rPr>
                <w:color w:val="000000"/>
                <w:sz w:val="20"/>
                <w:szCs w:val="20"/>
              </w:rPr>
            </w:pPr>
          </w:p>
        </w:tc>
        <w:tc>
          <w:tcPr>
            <w:tcW w:w="4223" w:type="dxa"/>
            <w:shd w:val="clear" w:color="000000" w:fill="FFFFFF"/>
          </w:tcPr>
          <w:p w:rsidR="00A56593" w:rsidRDefault="000042E7">
            <w:pPr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Субординированные обязательства (кроме 173-ФЗ и 175-ФЗ)</w:t>
            </w:r>
          </w:p>
        </w:tc>
        <w:tc>
          <w:tcPr>
            <w:tcW w:w="1194" w:type="dxa"/>
            <w:shd w:val="clear" w:color="000000" w:fill="FFFFFF"/>
            <w:vAlign w:val="bottom"/>
          </w:tcPr>
          <w:p w:rsidR="00A56593" w:rsidRDefault="000042E7">
            <w:pPr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22</w:t>
            </w:r>
          </w:p>
        </w:tc>
        <w:tc>
          <w:tcPr>
            <w:tcW w:w="1196" w:type="dxa"/>
            <w:shd w:val="clear" w:color="000000" w:fill="FFFFFF"/>
            <w:vAlign w:val="bottom"/>
          </w:tcPr>
          <w:p w:rsidR="00A56593" w:rsidRDefault="000042E7">
            <w:pPr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-9</w:t>
            </w:r>
          </w:p>
        </w:tc>
        <w:tc>
          <w:tcPr>
            <w:tcW w:w="1199" w:type="dxa"/>
            <w:shd w:val="clear" w:color="000000" w:fill="FFFFFF"/>
            <w:vAlign w:val="bottom"/>
          </w:tcPr>
          <w:p w:rsidR="00A56593" w:rsidRDefault="000042E7">
            <w:pPr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50</w:t>
            </w:r>
          </w:p>
        </w:tc>
        <w:tc>
          <w:tcPr>
            <w:tcW w:w="1333" w:type="dxa"/>
            <w:shd w:val="clear" w:color="000000" w:fill="FFFFFF"/>
            <w:vAlign w:val="bottom"/>
          </w:tcPr>
          <w:p w:rsidR="00A56593" w:rsidRDefault="000042E7">
            <w:pPr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7</w:t>
            </w:r>
          </w:p>
        </w:tc>
      </w:tr>
      <w:tr w:rsidR="00A56593">
        <w:trPr>
          <w:trHeight w:val="330"/>
        </w:trPr>
        <w:tc>
          <w:tcPr>
            <w:tcW w:w="281" w:type="dxa"/>
            <w:shd w:val="clear" w:color="000000" w:fill="FFFFFF"/>
          </w:tcPr>
          <w:p w:rsidR="00A56593" w:rsidRDefault="00A56593">
            <w:pPr>
              <w:outlineLvl w:val="0"/>
              <w:rPr>
                <w:color w:val="000000"/>
                <w:sz w:val="20"/>
                <w:szCs w:val="20"/>
              </w:rPr>
            </w:pPr>
          </w:p>
        </w:tc>
        <w:tc>
          <w:tcPr>
            <w:tcW w:w="4223" w:type="dxa"/>
            <w:shd w:val="clear" w:color="000000" w:fill="FFFFFF"/>
          </w:tcPr>
          <w:p w:rsidR="00A56593" w:rsidRDefault="000042E7">
            <w:pPr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Субординированные обязательства (173-ФЗ и 175-ФЗ)</w:t>
            </w:r>
          </w:p>
        </w:tc>
        <w:tc>
          <w:tcPr>
            <w:tcW w:w="1194" w:type="dxa"/>
            <w:shd w:val="clear" w:color="000000" w:fill="FFFFFF"/>
            <w:vAlign w:val="bottom"/>
          </w:tcPr>
          <w:p w:rsidR="00A56593" w:rsidRDefault="000042E7">
            <w:pPr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0</w:t>
            </w:r>
          </w:p>
        </w:tc>
        <w:tc>
          <w:tcPr>
            <w:tcW w:w="1196" w:type="dxa"/>
            <w:shd w:val="clear" w:color="000000" w:fill="FFFFFF"/>
            <w:vAlign w:val="bottom"/>
          </w:tcPr>
          <w:p w:rsidR="00A56593" w:rsidRDefault="000042E7">
            <w:pPr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0</w:t>
            </w:r>
          </w:p>
        </w:tc>
        <w:tc>
          <w:tcPr>
            <w:tcW w:w="1199" w:type="dxa"/>
            <w:shd w:val="clear" w:color="000000" w:fill="FFFFFF"/>
            <w:vAlign w:val="bottom"/>
          </w:tcPr>
          <w:p w:rsidR="00A56593" w:rsidRDefault="000042E7">
            <w:pPr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0</w:t>
            </w:r>
          </w:p>
        </w:tc>
        <w:tc>
          <w:tcPr>
            <w:tcW w:w="1333" w:type="dxa"/>
            <w:shd w:val="clear" w:color="000000" w:fill="FFFFFF"/>
            <w:vAlign w:val="bottom"/>
          </w:tcPr>
          <w:p w:rsidR="00A56593" w:rsidRDefault="000042E7">
            <w:pPr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0</w:t>
            </w:r>
          </w:p>
        </w:tc>
      </w:tr>
      <w:tr w:rsidR="00A56593">
        <w:trPr>
          <w:trHeight w:val="330"/>
        </w:trPr>
        <w:tc>
          <w:tcPr>
            <w:tcW w:w="4504" w:type="dxa"/>
            <w:gridSpan w:val="2"/>
            <w:shd w:val="clear" w:color="000000" w:fill="FFFFFF"/>
          </w:tcPr>
          <w:p w:rsidR="00A56593" w:rsidRDefault="000042E7">
            <w:pPr>
              <w:rPr>
                <w:sz w:val="20"/>
              </w:rPr>
            </w:pPr>
            <w:r>
              <w:rPr>
                <w:sz w:val="20"/>
              </w:rPr>
              <w:t>Прочие</w:t>
            </w:r>
          </w:p>
        </w:tc>
        <w:tc>
          <w:tcPr>
            <w:tcW w:w="1194" w:type="dxa"/>
            <w:shd w:val="clear" w:color="000000" w:fill="FFFFFF"/>
            <w:vAlign w:val="bottom"/>
          </w:tcPr>
          <w:p w:rsidR="00A56593" w:rsidRDefault="000042E7">
            <w:pPr>
              <w:rPr>
                <w:sz w:val="20"/>
                <w:u w:val="single"/>
              </w:rPr>
            </w:pPr>
            <w:r>
              <w:rPr>
                <w:sz w:val="20"/>
                <w:u w:val="single"/>
              </w:rPr>
              <w:t>-1</w:t>
            </w:r>
          </w:p>
        </w:tc>
        <w:tc>
          <w:tcPr>
            <w:tcW w:w="1196" w:type="dxa"/>
            <w:shd w:val="clear" w:color="000000" w:fill="FFFFFF"/>
            <w:vAlign w:val="bottom"/>
          </w:tcPr>
          <w:p w:rsidR="00A56593" w:rsidRDefault="000042E7">
            <w:pPr>
              <w:rPr>
                <w:sz w:val="20"/>
                <w:u w:val="single"/>
              </w:rPr>
            </w:pPr>
            <w:r>
              <w:rPr>
                <w:sz w:val="20"/>
                <w:u w:val="single"/>
              </w:rPr>
              <w:t>0</w:t>
            </w:r>
          </w:p>
        </w:tc>
        <w:tc>
          <w:tcPr>
            <w:tcW w:w="1199" w:type="dxa"/>
            <w:shd w:val="clear" w:color="000000" w:fill="FFFFFF"/>
            <w:vAlign w:val="bottom"/>
          </w:tcPr>
          <w:p w:rsidR="00A56593" w:rsidRDefault="000042E7">
            <w:pPr>
              <w:rPr>
                <w:sz w:val="20"/>
                <w:u w:val="single"/>
              </w:rPr>
            </w:pPr>
            <w:r>
              <w:rPr>
                <w:sz w:val="20"/>
                <w:u w:val="single"/>
              </w:rPr>
              <w:t>0</w:t>
            </w:r>
          </w:p>
        </w:tc>
        <w:tc>
          <w:tcPr>
            <w:tcW w:w="1333" w:type="dxa"/>
            <w:shd w:val="clear" w:color="000000" w:fill="FFFFFF"/>
            <w:vAlign w:val="bottom"/>
          </w:tcPr>
          <w:p w:rsidR="00A56593" w:rsidRDefault="000042E7">
            <w:pPr>
              <w:rPr>
                <w:sz w:val="20"/>
                <w:u w:val="single"/>
              </w:rPr>
            </w:pPr>
            <w:r>
              <w:rPr>
                <w:sz w:val="20"/>
                <w:u w:val="single"/>
              </w:rPr>
              <w:t>0</w:t>
            </w:r>
          </w:p>
        </w:tc>
      </w:tr>
      <w:tr w:rsidR="00A56593">
        <w:trPr>
          <w:trHeight w:val="330"/>
        </w:trPr>
        <w:tc>
          <w:tcPr>
            <w:tcW w:w="281" w:type="dxa"/>
            <w:shd w:val="clear" w:color="000000" w:fill="FFFFFF"/>
          </w:tcPr>
          <w:p w:rsidR="00A56593" w:rsidRDefault="00A56593">
            <w:pPr>
              <w:outlineLvl w:val="0"/>
              <w:rPr>
                <w:color w:val="000000"/>
                <w:sz w:val="20"/>
                <w:szCs w:val="20"/>
              </w:rPr>
            </w:pPr>
          </w:p>
        </w:tc>
        <w:tc>
          <w:tcPr>
            <w:tcW w:w="4223" w:type="dxa"/>
            <w:shd w:val="clear" w:color="000000" w:fill="FFFFFF"/>
          </w:tcPr>
          <w:p w:rsidR="00A56593" w:rsidRDefault="000042E7">
            <w:pPr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Вложения в акции ДЗО</w:t>
            </w:r>
          </w:p>
        </w:tc>
        <w:tc>
          <w:tcPr>
            <w:tcW w:w="1194" w:type="dxa"/>
            <w:shd w:val="clear" w:color="000000" w:fill="FFFFFF"/>
            <w:vAlign w:val="bottom"/>
          </w:tcPr>
          <w:p w:rsidR="00A56593" w:rsidRDefault="000042E7">
            <w:pPr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0</w:t>
            </w:r>
          </w:p>
        </w:tc>
        <w:tc>
          <w:tcPr>
            <w:tcW w:w="1196" w:type="dxa"/>
            <w:shd w:val="clear" w:color="000000" w:fill="FFFFFF"/>
            <w:vAlign w:val="bottom"/>
          </w:tcPr>
          <w:p w:rsidR="00A56593" w:rsidRDefault="000042E7">
            <w:pPr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0</w:t>
            </w:r>
          </w:p>
        </w:tc>
        <w:tc>
          <w:tcPr>
            <w:tcW w:w="1199" w:type="dxa"/>
            <w:shd w:val="clear" w:color="000000" w:fill="FFFFFF"/>
            <w:vAlign w:val="bottom"/>
          </w:tcPr>
          <w:p w:rsidR="00A56593" w:rsidRDefault="000042E7">
            <w:pPr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0</w:t>
            </w:r>
          </w:p>
        </w:tc>
        <w:tc>
          <w:tcPr>
            <w:tcW w:w="1333" w:type="dxa"/>
            <w:shd w:val="clear" w:color="000000" w:fill="FFFFFF"/>
            <w:vAlign w:val="bottom"/>
          </w:tcPr>
          <w:p w:rsidR="00A56593" w:rsidRDefault="000042E7">
            <w:pPr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0</w:t>
            </w:r>
          </w:p>
        </w:tc>
      </w:tr>
      <w:tr w:rsidR="00A56593">
        <w:trPr>
          <w:trHeight w:val="330"/>
        </w:trPr>
        <w:tc>
          <w:tcPr>
            <w:tcW w:w="281" w:type="dxa"/>
            <w:shd w:val="clear" w:color="000000" w:fill="FFFFFF"/>
          </w:tcPr>
          <w:p w:rsidR="00A56593" w:rsidRDefault="00A56593">
            <w:pPr>
              <w:outlineLvl w:val="0"/>
              <w:rPr>
                <w:color w:val="000000"/>
                <w:sz w:val="20"/>
                <w:szCs w:val="20"/>
              </w:rPr>
            </w:pPr>
          </w:p>
        </w:tc>
        <w:tc>
          <w:tcPr>
            <w:tcW w:w="4223" w:type="dxa"/>
            <w:shd w:val="clear" w:color="000000" w:fill="FFFFFF"/>
          </w:tcPr>
          <w:p w:rsidR="00A56593" w:rsidRDefault="000042E7">
            <w:pPr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Предоставленные субординированные кредиты</w:t>
            </w:r>
          </w:p>
        </w:tc>
        <w:tc>
          <w:tcPr>
            <w:tcW w:w="1194" w:type="dxa"/>
            <w:shd w:val="clear" w:color="000000" w:fill="FFFFFF"/>
            <w:vAlign w:val="bottom"/>
          </w:tcPr>
          <w:p w:rsidR="00A56593" w:rsidRDefault="000042E7">
            <w:pPr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0</w:t>
            </w:r>
          </w:p>
        </w:tc>
        <w:tc>
          <w:tcPr>
            <w:tcW w:w="1196" w:type="dxa"/>
            <w:shd w:val="clear" w:color="000000" w:fill="FFFFFF"/>
            <w:vAlign w:val="bottom"/>
          </w:tcPr>
          <w:p w:rsidR="00A56593" w:rsidRDefault="000042E7">
            <w:pPr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0</w:t>
            </w:r>
          </w:p>
        </w:tc>
        <w:tc>
          <w:tcPr>
            <w:tcW w:w="1199" w:type="dxa"/>
            <w:shd w:val="clear" w:color="000000" w:fill="FFFFFF"/>
            <w:vAlign w:val="bottom"/>
          </w:tcPr>
          <w:p w:rsidR="00A56593" w:rsidRDefault="000042E7">
            <w:pPr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0</w:t>
            </w:r>
          </w:p>
        </w:tc>
        <w:tc>
          <w:tcPr>
            <w:tcW w:w="1333" w:type="dxa"/>
            <w:shd w:val="clear" w:color="000000" w:fill="FFFFFF"/>
            <w:vAlign w:val="bottom"/>
          </w:tcPr>
          <w:p w:rsidR="00A56593" w:rsidRDefault="000042E7">
            <w:pPr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0</w:t>
            </w:r>
          </w:p>
        </w:tc>
      </w:tr>
      <w:tr w:rsidR="00A56593">
        <w:trPr>
          <w:trHeight w:val="330"/>
        </w:trPr>
        <w:tc>
          <w:tcPr>
            <w:tcW w:w="281" w:type="dxa"/>
            <w:shd w:val="clear" w:color="000000" w:fill="FFFFFF"/>
          </w:tcPr>
          <w:p w:rsidR="00A56593" w:rsidRDefault="00A56593">
            <w:pPr>
              <w:outlineLvl w:val="0"/>
              <w:rPr>
                <w:color w:val="000000"/>
                <w:sz w:val="20"/>
                <w:szCs w:val="20"/>
              </w:rPr>
            </w:pPr>
          </w:p>
        </w:tc>
        <w:tc>
          <w:tcPr>
            <w:tcW w:w="4223" w:type="dxa"/>
            <w:shd w:val="clear" w:color="000000" w:fill="FFFFFF"/>
          </w:tcPr>
          <w:p w:rsidR="00A56593" w:rsidRDefault="000042E7">
            <w:pPr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Прочее</w:t>
            </w:r>
          </w:p>
        </w:tc>
        <w:tc>
          <w:tcPr>
            <w:tcW w:w="1194" w:type="dxa"/>
            <w:shd w:val="clear" w:color="000000" w:fill="FFFFFF"/>
            <w:vAlign w:val="bottom"/>
          </w:tcPr>
          <w:p w:rsidR="00A56593" w:rsidRDefault="000042E7">
            <w:pPr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-1</w:t>
            </w:r>
          </w:p>
        </w:tc>
        <w:tc>
          <w:tcPr>
            <w:tcW w:w="1196" w:type="dxa"/>
            <w:shd w:val="clear" w:color="000000" w:fill="FFFFFF"/>
            <w:vAlign w:val="bottom"/>
          </w:tcPr>
          <w:p w:rsidR="00A56593" w:rsidRDefault="000042E7">
            <w:pPr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0</w:t>
            </w:r>
          </w:p>
        </w:tc>
        <w:tc>
          <w:tcPr>
            <w:tcW w:w="1199" w:type="dxa"/>
            <w:shd w:val="clear" w:color="000000" w:fill="FFFFFF"/>
            <w:vAlign w:val="bottom"/>
          </w:tcPr>
          <w:p w:rsidR="00A56593" w:rsidRDefault="000042E7">
            <w:pPr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0</w:t>
            </w:r>
          </w:p>
        </w:tc>
        <w:tc>
          <w:tcPr>
            <w:tcW w:w="1333" w:type="dxa"/>
            <w:shd w:val="clear" w:color="000000" w:fill="FFFFFF"/>
            <w:vAlign w:val="bottom"/>
          </w:tcPr>
          <w:p w:rsidR="00A56593" w:rsidRDefault="000042E7">
            <w:pPr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0</w:t>
            </w:r>
          </w:p>
        </w:tc>
      </w:tr>
      <w:tr w:rsidR="00A56593">
        <w:trPr>
          <w:trHeight w:val="330"/>
        </w:trPr>
        <w:tc>
          <w:tcPr>
            <w:tcW w:w="281" w:type="dxa"/>
            <w:shd w:val="clear" w:color="000000" w:fill="FFFFFF"/>
          </w:tcPr>
          <w:p w:rsidR="00A56593" w:rsidRDefault="00A56593">
            <w:pPr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4223" w:type="dxa"/>
            <w:shd w:val="clear" w:color="000000" w:fill="FFFFFF"/>
          </w:tcPr>
          <w:p w:rsidR="00A56593" w:rsidRDefault="000042E7">
            <w:pPr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Итого прирост</w:t>
            </w:r>
          </w:p>
        </w:tc>
        <w:tc>
          <w:tcPr>
            <w:tcW w:w="1194" w:type="dxa"/>
            <w:shd w:val="clear" w:color="000000" w:fill="FFFFFF"/>
            <w:vAlign w:val="bottom"/>
          </w:tcPr>
          <w:p w:rsidR="00A56593" w:rsidRDefault="000042E7">
            <w:pPr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44</w:t>
            </w:r>
          </w:p>
        </w:tc>
        <w:tc>
          <w:tcPr>
            <w:tcW w:w="1196" w:type="dxa"/>
            <w:shd w:val="clear" w:color="000000" w:fill="FFFFFF"/>
            <w:vAlign w:val="bottom"/>
          </w:tcPr>
          <w:p w:rsidR="00A56593" w:rsidRDefault="000042E7">
            <w:pPr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-8</w:t>
            </w:r>
          </w:p>
        </w:tc>
        <w:tc>
          <w:tcPr>
            <w:tcW w:w="1199" w:type="dxa"/>
            <w:shd w:val="clear" w:color="000000" w:fill="FFFFFF"/>
            <w:vAlign w:val="bottom"/>
          </w:tcPr>
          <w:p w:rsidR="00A56593" w:rsidRDefault="000042E7">
            <w:pPr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67</w:t>
            </w:r>
          </w:p>
        </w:tc>
        <w:tc>
          <w:tcPr>
            <w:tcW w:w="1333" w:type="dxa"/>
            <w:shd w:val="clear" w:color="000000" w:fill="FFFFFF"/>
            <w:vAlign w:val="bottom"/>
          </w:tcPr>
          <w:p w:rsidR="00A56593" w:rsidRDefault="000042E7">
            <w:pPr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12</w:t>
            </w:r>
          </w:p>
        </w:tc>
      </w:tr>
    </w:tbl>
    <w:p w:rsidR="00A56593" w:rsidRDefault="00A56593">
      <w:pPr>
        <w:ind w:firstLine="709"/>
        <w:rPr>
          <w:iCs/>
        </w:rPr>
      </w:pPr>
    </w:p>
    <w:p w:rsidR="00A56593" w:rsidRDefault="000042E7">
      <w:pPr>
        <w:rPr>
          <w:iCs/>
        </w:rPr>
      </w:pPr>
      <w:proofErr w:type="gramStart"/>
      <w:r>
        <w:rPr>
          <w:iCs/>
        </w:rPr>
        <w:t xml:space="preserve">Подготовили:   </w:t>
      </w:r>
      <w:proofErr w:type="gramEnd"/>
      <w:r>
        <w:rPr>
          <w:iCs/>
        </w:rPr>
        <w:t xml:space="preserve">                                                                                            _________</w:t>
      </w:r>
    </w:p>
    <w:p w:rsidR="00A56593" w:rsidRDefault="00A56593">
      <w:pPr>
        <w:jc w:val="both"/>
        <w:rPr>
          <w:iCs/>
        </w:rPr>
      </w:pPr>
    </w:p>
    <w:p w:rsidR="00A56593" w:rsidRDefault="000042E7">
      <w:pPr>
        <w:spacing w:after="8" w:line="360" w:lineRule="auto"/>
        <w:ind w:left="20"/>
        <w:contextualSpacing/>
        <w:jc w:val="both"/>
        <w:rPr>
          <w:iCs/>
          <w:sz w:val="28"/>
          <w:szCs w:val="28"/>
        </w:rPr>
      </w:pPr>
      <w:r>
        <w:rPr>
          <w:rStyle w:val="10"/>
          <w:rFonts w:eastAsia="Courier New"/>
          <w:sz w:val="24"/>
          <w:szCs w:val="24"/>
        </w:rPr>
        <w:t>Утверждаю:</w:t>
      </w:r>
    </w:p>
    <w:p w:rsidR="00A56593" w:rsidRDefault="000042E7">
      <w:pPr>
        <w:jc w:val="both"/>
        <w:rPr>
          <w:iCs/>
        </w:rPr>
      </w:pPr>
      <w:r>
        <w:rPr>
          <w:iCs/>
        </w:rPr>
        <w:t xml:space="preserve">Заведующий </w:t>
      </w:r>
      <w:r>
        <w:t>кафедрой</w:t>
      </w:r>
    </w:p>
    <w:p w:rsidR="00A56593" w:rsidRDefault="000042E7">
      <w:pPr>
        <w:jc w:val="both"/>
        <w:rPr>
          <w:iCs/>
        </w:rPr>
      </w:pPr>
      <w:r>
        <w:t>банковского дела и монетарного регулирования</w:t>
      </w:r>
    </w:p>
    <w:p w:rsidR="00A56593" w:rsidRDefault="000042E7">
      <w:pPr>
        <w:jc w:val="both"/>
        <w:rPr>
          <w:iCs/>
        </w:rPr>
      </w:pPr>
      <w:r>
        <w:rPr>
          <w:iCs/>
        </w:rPr>
        <w:t>Финансового факультета</w:t>
      </w:r>
      <w:r>
        <w:rPr>
          <w:iCs/>
        </w:rPr>
        <w:tab/>
      </w:r>
      <w:r>
        <w:rPr>
          <w:iCs/>
        </w:rPr>
        <w:tab/>
      </w:r>
      <w:r>
        <w:rPr>
          <w:iCs/>
        </w:rPr>
        <w:tab/>
      </w:r>
      <w:r>
        <w:rPr>
          <w:iCs/>
        </w:rPr>
        <w:tab/>
      </w:r>
      <w:r>
        <w:rPr>
          <w:iCs/>
        </w:rPr>
        <w:tab/>
      </w:r>
      <w:r>
        <w:rPr>
          <w:iCs/>
        </w:rPr>
        <w:tab/>
        <w:t xml:space="preserve">            М.А. Абрамова</w:t>
      </w:r>
    </w:p>
    <w:p w:rsidR="00A56593" w:rsidRDefault="00A56593">
      <w:pPr>
        <w:rPr>
          <w:iCs/>
        </w:rPr>
      </w:pPr>
    </w:p>
    <w:p w:rsidR="00A56593" w:rsidRDefault="000042E7">
      <w:pPr>
        <w:rPr>
          <w:sz w:val="28"/>
          <w:szCs w:val="28"/>
        </w:rPr>
      </w:pPr>
      <w:proofErr w:type="gramStart"/>
      <w:r>
        <w:rPr>
          <w:iCs/>
        </w:rPr>
        <w:t xml:space="preserve">«  </w:t>
      </w:r>
      <w:proofErr w:type="gramEnd"/>
      <w:r>
        <w:rPr>
          <w:iCs/>
        </w:rPr>
        <w:t xml:space="preserve">  »                 20   г.</w:t>
      </w:r>
    </w:p>
    <w:p w:rsidR="00A56593" w:rsidRDefault="000042E7">
      <w:pPr>
        <w:pStyle w:val="1"/>
        <w:spacing w:before="0" w:after="120"/>
        <w:ind w:firstLine="709"/>
        <w:rPr>
          <w:b/>
          <w:bCs/>
          <w:color w:val="000000"/>
          <w:sz w:val="28"/>
          <w:szCs w:val="28"/>
        </w:rPr>
      </w:pPr>
      <w:bookmarkStart w:id="21" w:name="_Toc1815594751"/>
      <w:bookmarkStart w:id="22" w:name="_Toc185597337"/>
      <w:r>
        <w:rPr>
          <w:rFonts w:ascii="Times New Roman" w:hAnsi="Times New Roman" w:cs="Times New Roman"/>
          <w:b/>
          <w:bCs/>
          <w:color w:val="000000"/>
          <w:sz w:val="28"/>
          <w:szCs w:val="28"/>
        </w:rPr>
        <w:lastRenderedPageBreak/>
        <w:t>8. Перечень основной и дополнительной учебной литературы, необходимой для освоения дисциплины</w:t>
      </w:r>
      <w:bookmarkEnd w:id="21"/>
      <w:bookmarkEnd w:id="22"/>
    </w:p>
    <w:p w:rsidR="00A56593" w:rsidRDefault="000042E7">
      <w:pPr>
        <w:pStyle w:val="afc"/>
        <w:spacing w:line="360" w:lineRule="auto"/>
        <w:ind w:left="720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Нормативно-правовые акты</w:t>
      </w:r>
    </w:p>
    <w:p w:rsidR="00A56593" w:rsidRDefault="000042E7">
      <w:pPr>
        <w:pStyle w:val="afc"/>
        <w:numPr>
          <w:ilvl w:val="0"/>
          <w:numId w:val="10"/>
        </w:numPr>
        <w:spacing w:line="360" w:lineRule="auto"/>
        <w:jc w:val="both"/>
      </w:pPr>
      <w:r>
        <w:rPr>
          <w:sz w:val="28"/>
          <w:szCs w:val="28"/>
        </w:rPr>
        <w:t>Положение Банка России от 04.07.2018 №646-П «О методике определения величины собственных средств (капитала) кредитных организаций ("Базель III")» (</w:t>
      </w:r>
      <w:proofErr w:type="gramStart"/>
      <w:r>
        <w:rPr>
          <w:sz w:val="28"/>
          <w:szCs w:val="28"/>
        </w:rPr>
        <w:t>в действ</w:t>
      </w:r>
      <w:proofErr w:type="gramEnd"/>
      <w:r>
        <w:rPr>
          <w:sz w:val="28"/>
          <w:szCs w:val="28"/>
        </w:rPr>
        <w:t>. редакции).</w:t>
      </w:r>
    </w:p>
    <w:p w:rsidR="00A56593" w:rsidRDefault="000042E7">
      <w:pPr>
        <w:pStyle w:val="afc"/>
        <w:numPr>
          <w:ilvl w:val="0"/>
          <w:numId w:val="10"/>
        </w:numPr>
        <w:spacing w:line="360" w:lineRule="auto"/>
        <w:jc w:val="both"/>
      </w:pPr>
      <w:r>
        <w:rPr>
          <w:sz w:val="28"/>
          <w:szCs w:val="28"/>
        </w:rPr>
        <w:t>Положение Банка России от 03.12.2015 г. № 510-П «О порядке расчета норматива краткосрочной ликвидности («Базель III») системно значимыми кредитными организациями» (</w:t>
      </w:r>
      <w:proofErr w:type="gramStart"/>
      <w:r>
        <w:rPr>
          <w:sz w:val="28"/>
          <w:szCs w:val="28"/>
        </w:rPr>
        <w:t>в действ</w:t>
      </w:r>
      <w:proofErr w:type="gramEnd"/>
      <w:r>
        <w:rPr>
          <w:sz w:val="28"/>
          <w:szCs w:val="28"/>
        </w:rPr>
        <w:t>. редакции).</w:t>
      </w:r>
    </w:p>
    <w:p w:rsidR="00A56593" w:rsidRDefault="000042E7">
      <w:pPr>
        <w:pStyle w:val="afc"/>
        <w:numPr>
          <w:ilvl w:val="0"/>
          <w:numId w:val="10"/>
        </w:numPr>
        <w:spacing w:line="360" w:lineRule="auto"/>
        <w:jc w:val="both"/>
      </w:pPr>
      <w:r>
        <w:rPr>
          <w:sz w:val="28"/>
          <w:szCs w:val="28"/>
        </w:rPr>
        <w:t>Положение Банка России от 30.05.2014г. №421-П «О порядке расчета показателя краткосрочной ликвидности (Базель III)» (</w:t>
      </w:r>
      <w:proofErr w:type="gramStart"/>
      <w:r>
        <w:rPr>
          <w:sz w:val="28"/>
          <w:szCs w:val="28"/>
        </w:rPr>
        <w:t>в действ</w:t>
      </w:r>
      <w:proofErr w:type="gramEnd"/>
      <w:r>
        <w:rPr>
          <w:sz w:val="28"/>
          <w:szCs w:val="28"/>
        </w:rPr>
        <w:t>. редакции).</w:t>
      </w:r>
    </w:p>
    <w:p w:rsidR="00A56593" w:rsidRDefault="000042E7">
      <w:pPr>
        <w:pStyle w:val="afc"/>
        <w:numPr>
          <w:ilvl w:val="0"/>
          <w:numId w:val="10"/>
        </w:numPr>
        <w:spacing w:line="360" w:lineRule="auto"/>
        <w:jc w:val="both"/>
      </w:pPr>
      <w:r>
        <w:rPr>
          <w:sz w:val="28"/>
          <w:szCs w:val="28"/>
        </w:rPr>
        <w:t>Инструкция Банка России от 29 ноября 2019 г. N 199-И «Об обязательных нормативах и надбавках к нормативам достаточности капитала банков с универсальной лицензией» (</w:t>
      </w:r>
      <w:proofErr w:type="gramStart"/>
      <w:r>
        <w:rPr>
          <w:sz w:val="28"/>
          <w:szCs w:val="28"/>
        </w:rPr>
        <w:t>в действ</w:t>
      </w:r>
      <w:proofErr w:type="gramEnd"/>
      <w:r>
        <w:rPr>
          <w:sz w:val="28"/>
          <w:szCs w:val="28"/>
        </w:rPr>
        <w:t>. редакции).</w:t>
      </w:r>
    </w:p>
    <w:p w:rsidR="00A56593" w:rsidRDefault="000042E7">
      <w:pPr>
        <w:pStyle w:val="afc"/>
        <w:numPr>
          <w:ilvl w:val="0"/>
          <w:numId w:val="10"/>
        </w:numPr>
        <w:spacing w:line="360" w:lineRule="auto"/>
        <w:jc w:val="both"/>
      </w:pPr>
      <w:r>
        <w:rPr>
          <w:sz w:val="28"/>
          <w:szCs w:val="28"/>
        </w:rPr>
        <w:t>Указание Банка России от 07.08.2017 г. № 4482-У «О форме и порядке раскрытия кредитной организацией (головной кредитной организацией банковской группы) информации о принимаемых рисках, процедурах их оценки, управления рисками и капиталом» (</w:t>
      </w:r>
      <w:proofErr w:type="gramStart"/>
      <w:r>
        <w:rPr>
          <w:sz w:val="28"/>
          <w:szCs w:val="28"/>
        </w:rPr>
        <w:t>в действ</w:t>
      </w:r>
      <w:proofErr w:type="gramEnd"/>
      <w:r>
        <w:rPr>
          <w:sz w:val="28"/>
          <w:szCs w:val="28"/>
        </w:rPr>
        <w:t>. редакции).</w:t>
      </w:r>
    </w:p>
    <w:p w:rsidR="00A56593" w:rsidRDefault="000042E7">
      <w:pPr>
        <w:pStyle w:val="afc"/>
        <w:numPr>
          <w:ilvl w:val="0"/>
          <w:numId w:val="10"/>
        </w:numPr>
        <w:spacing w:line="360" w:lineRule="auto"/>
        <w:jc w:val="both"/>
      </w:pPr>
      <w:r>
        <w:rPr>
          <w:sz w:val="28"/>
          <w:szCs w:val="28"/>
        </w:rPr>
        <w:t>Указание Банка России от 03.04.2017 г. № 4336-У «Об оценке экономического положения банков» (</w:t>
      </w:r>
      <w:proofErr w:type="gramStart"/>
      <w:r>
        <w:rPr>
          <w:sz w:val="28"/>
          <w:szCs w:val="28"/>
        </w:rPr>
        <w:t>в действ</w:t>
      </w:r>
      <w:proofErr w:type="gramEnd"/>
      <w:r>
        <w:rPr>
          <w:sz w:val="28"/>
          <w:szCs w:val="28"/>
        </w:rPr>
        <w:t>. редакции).</w:t>
      </w:r>
    </w:p>
    <w:p w:rsidR="00A56593" w:rsidRDefault="000042E7">
      <w:pPr>
        <w:pStyle w:val="afc"/>
        <w:numPr>
          <w:ilvl w:val="0"/>
          <w:numId w:val="10"/>
        </w:numPr>
        <w:spacing w:line="360" w:lineRule="auto"/>
        <w:jc w:val="both"/>
      </w:pPr>
      <w:r>
        <w:rPr>
          <w:sz w:val="28"/>
          <w:szCs w:val="28"/>
        </w:rPr>
        <w:t>Указание Банка России от 07.12.2015 №3883-У «О порядке проведения Банком России оценки качества систем управления рисками и капиталом, достаточности капитала кредитной организации и банковской группы» (</w:t>
      </w:r>
      <w:proofErr w:type="gramStart"/>
      <w:r>
        <w:rPr>
          <w:sz w:val="28"/>
          <w:szCs w:val="28"/>
        </w:rPr>
        <w:t>в действ</w:t>
      </w:r>
      <w:proofErr w:type="gramEnd"/>
      <w:r>
        <w:rPr>
          <w:sz w:val="28"/>
          <w:szCs w:val="28"/>
        </w:rPr>
        <w:t>. редакции).</w:t>
      </w:r>
    </w:p>
    <w:p w:rsidR="00A56593" w:rsidRDefault="000042E7">
      <w:pPr>
        <w:pStyle w:val="afc"/>
        <w:numPr>
          <w:ilvl w:val="0"/>
          <w:numId w:val="10"/>
        </w:numPr>
        <w:spacing w:line="360" w:lineRule="auto"/>
        <w:jc w:val="both"/>
      </w:pPr>
      <w:r>
        <w:rPr>
          <w:sz w:val="28"/>
          <w:szCs w:val="28"/>
        </w:rPr>
        <w:t>Указание Банка России от 11.06.2014 г. № 3277-У «О методиках оценки финансовой устойчивости банка в целях признания ее достаточной для участия в системе страхования вкладов» (</w:t>
      </w:r>
      <w:proofErr w:type="gramStart"/>
      <w:r>
        <w:rPr>
          <w:sz w:val="28"/>
          <w:szCs w:val="28"/>
        </w:rPr>
        <w:t>в действ</w:t>
      </w:r>
      <w:proofErr w:type="gramEnd"/>
      <w:r>
        <w:rPr>
          <w:sz w:val="28"/>
          <w:szCs w:val="28"/>
        </w:rPr>
        <w:t>. редакции).</w:t>
      </w:r>
    </w:p>
    <w:p w:rsidR="00A56593" w:rsidRPr="00420902" w:rsidRDefault="000042E7" w:rsidP="00420902">
      <w:pPr>
        <w:pStyle w:val="afc"/>
        <w:numPr>
          <w:ilvl w:val="0"/>
          <w:numId w:val="10"/>
        </w:num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Положение Банка России от 15.07.2020 N 729-П «О методике определения собственных средств (капитала) и обязательных </w:t>
      </w:r>
      <w:r>
        <w:rPr>
          <w:sz w:val="28"/>
          <w:szCs w:val="28"/>
        </w:rPr>
        <w:lastRenderedPageBreak/>
        <w:t>нормативов, надбавок к нормативам достаточности капитала, числовых значениях обязательных нормативов и размерах (лимитах) открытых валютных позиций банковских групп» (</w:t>
      </w:r>
      <w:proofErr w:type="gramStart"/>
      <w:r>
        <w:rPr>
          <w:sz w:val="28"/>
          <w:szCs w:val="28"/>
        </w:rPr>
        <w:t>в действ</w:t>
      </w:r>
      <w:proofErr w:type="gramEnd"/>
      <w:r>
        <w:rPr>
          <w:sz w:val="28"/>
          <w:szCs w:val="28"/>
        </w:rPr>
        <w:t>. редакции).</w:t>
      </w:r>
    </w:p>
    <w:p w:rsidR="00A56593" w:rsidRDefault="000042E7">
      <w:pPr>
        <w:spacing w:line="360" w:lineRule="auto"/>
        <w:rPr>
          <w:sz w:val="28"/>
          <w:szCs w:val="28"/>
        </w:rPr>
      </w:pPr>
      <w:r>
        <w:rPr>
          <w:b/>
          <w:sz w:val="28"/>
          <w:szCs w:val="28"/>
        </w:rPr>
        <w:t>Рекомендуемая литература</w:t>
      </w:r>
    </w:p>
    <w:p w:rsidR="00A56593" w:rsidRDefault="000042E7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b/>
          <w:sz w:val="28"/>
          <w:szCs w:val="28"/>
        </w:rPr>
        <w:t>а) основная литература</w:t>
      </w:r>
    </w:p>
    <w:p w:rsidR="00A56593" w:rsidRDefault="000042E7" w:rsidP="00420902">
      <w:pPr>
        <w:pStyle w:val="Style41"/>
        <w:widowControl/>
        <w:tabs>
          <w:tab w:val="left" w:pos="781"/>
        </w:tabs>
        <w:spacing w:line="360" w:lineRule="auto"/>
        <w:ind w:firstLine="0"/>
        <w:jc w:val="both"/>
      </w:pPr>
      <w:r>
        <w:rPr>
          <w:rStyle w:val="FontStyle73"/>
          <w:sz w:val="28"/>
          <w:szCs w:val="28"/>
        </w:rPr>
        <w:t xml:space="preserve">1. </w:t>
      </w:r>
      <w:proofErr w:type="spellStart"/>
      <w:r>
        <w:rPr>
          <w:rStyle w:val="FontStyle73"/>
          <w:sz w:val="28"/>
          <w:szCs w:val="28"/>
        </w:rPr>
        <w:t>Валенцева</w:t>
      </w:r>
      <w:proofErr w:type="spellEnd"/>
      <w:r>
        <w:rPr>
          <w:rStyle w:val="FontStyle73"/>
          <w:sz w:val="28"/>
          <w:szCs w:val="28"/>
        </w:rPr>
        <w:t xml:space="preserve">, Н. И. Оценка финансовой устойчивости и перспектив деятельности кредитных </w:t>
      </w:r>
      <w:proofErr w:type="gramStart"/>
      <w:r>
        <w:rPr>
          <w:rStyle w:val="FontStyle73"/>
          <w:sz w:val="28"/>
          <w:szCs w:val="28"/>
        </w:rPr>
        <w:t>организаций :</w:t>
      </w:r>
      <w:proofErr w:type="gramEnd"/>
      <w:r>
        <w:rPr>
          <w:rStyle w:val="FontStyle73"/>
          <w:sz w:val="28"/>
          <w:szCs w:val="28"/>
        </w:rPr>
        <w:t xml:space="preserve"> учеб. для напр. магистратуры «Финансы и кредит» / Н. И. </w:t>
      </w:r>
      <w:proofErr w:type="spellStart"/>
      <w:r>
        <w:rPr>
          <w:rStyle w:val="FontStyle73"/>
          <w:sz w:val="28"/>
          <w:szCs w:val="28"/>
        </w:rPr>
        <w:t>Валенцева</w:t>
      </w:r>
      <w:proofErr w:type="spellEnd"/>
      <w:r>
        <w:rPr>
          <w:rStyle w:val="FontStyle73"/>
          <w:sz w:val="28"/>
          <w:szCs w:val="28"/>
        </w:rPr>
        <w:t xml:space="preserve">, И. В. Ларионова, Д. А. Чичуленков. — 2-е изд., </w:t>
      </w:r>
      <w:proofErr w:type="spellStart"/>
      <w:r>
        <w:rPr>
          <w:rStyle w:val="FontStyle73"/>
          <w:sz w:val="28"/>
          <w:szCs w:val="28"/>
        </w:rPr>
        <w:t>перераб</w:t>
      </w:r>
      <w:proofErr w:type="spellEnd"/>
      <w:r>
        <w:rPr>
          <w:rStyle w:val="FontStyle73"/>
          <w:sz w:val="28"/>
          <w:szCs w:val="28"/>
        </w:rPr>
        <w:t xml:space="preserve">. и доп. —    </w:t>
      </w:r>
      <w:proofErr w:type="gramStart"/>
      <w:r>
        <w:rPr>
          <w:rStyle w:val="FontStyle73"/>
          <w:sz w:val="28"/>
          <w:szCs w:val="28"/>
        </w:rPr>
        <w:t>Москва :</w:t>
      </w:r>
      <w:proofErr w:type="gramEnd"/>
      <w:r>
        <w:rPr>
          <w:rStyle w:val="FontStyle73"/>
          <w:sz w:val="28"/>
          <w:szCs w:val="28"/>
        </w:rPr>
        <w:t xml:space="preserve"> </w:t>
      </w:r>
      <w:proofErr w:type="spellStart"/>
      <w:r>
        <w:rPr>
          <w:rStyle w:val="FontStyle73"/>
          <w:sz w:val="28"/>
          <w:szCs w:val="28"/>
        </w:rPr>
        <w:t>КноРус</w:t>
      </w:r>
      <w:proofErr w:type="spellEnd"/>
      <w:r>
        <w:rPr>
          <w:rStyle w:val="FontStyle73"/>
          <w:sz w:val="28"/>
          <w:szCs w:val="28"/>
        </w:rPr>
        <w:t xml:space="preserve">, 2021. — 325 с. — (Магистратура). — ISBN 978-5-406-08861-6. — ЭБС BOOK.ru. — URL:https://book.ru/book/941534 (дата обращения: 22.11.2024).  —  </w:t>
      </w:r>
      <w:proofErr w:type="gramStart"/>
      <w:r>
        <w:rPr>
          <w:rStyle w:val="FontStyle73"/>
          <w:sz w:val="28"/>
          <w:szCs w:val="28"/>
        </w:rPr>
        <w:t>Текст :</w:t>
      </w:r>
      <w:proofErr w:type="gramEnd"/>
      <w:r>
        <w:rPr>
          <w:rStyle w:val="FontStyle73"/>
          <w:sz w:val="28"/>
          <w:szCs w:val="28"/>
        </w:rPr>
        <w:t xml:space="preserve"> электронный.</w:t>
      </w:r>
    </w:p>
    <w:p w:rsidR="00A56593" w:rsidRDefault="000042E7" w:rsidP="00420902">
      <w:pPr>
        <w:pStyle w:val="Style41"/>
        <w:widowControl/>
        <w:tabs>
          <w:tab w:val="left" w:pos="355"/>
        </w:tabs>
        <w:spacing w:line="360" w:lineRule="auto"/>
        <w:ind w:firstLine="0"/>
        <w:jc w:val="both"/>
      </w:pPr>
      <w:r>
        <w:rPr>
          <w:rStyle w:val="FontStyle73"/>
          <w:sz w:val="28"/>
          <w:szCs w:val="28"/>
        </w:rPr>
        <w:t xml:space="preserve">2. Финансовые рынки в условиях </w:t>
      </w:r>
      <w:proofErr w:type="spellStart"/>
      <w:proofErr w:type="gramStart"/>
      <w:r>
        <w:rPr>
          <w:rStyle w:val="FontStyle73"/>
          <w:sz w:val="28"/>
          <w:szCs w:val="28"/>
        </w:rPr>
        <w:t>цифровизации</w:t>
      </w:r>
      <w:proofErr w:type="spellEnd"/>
      <w:r>
        <w:rPr>
          <w:rStyle w:val="FontStyle73"/>
          <w:sz w:val="28"/>
          <w:szCs w:val="28"/>
        </w:rPr>
        <w:t xml:space="preserve"> :</w:t>
      </w:r>
      <w:proofErr w:type="gramEnd"/>
      <w:r>
        <w:rPr>
          <w:rStyle w:val="FontStyle73"/>
          <w:sz w:val="28"/>
          <w:szCs w:val="28"/>
        </w:rPr>
        <w:t xml:space="preserve"> монография / О. И. Лаврушин, А. В. Бердышев, С. В. Криворучко [и др.] ; под ред. К. В. </w:t>
      </w:r>
      <w:proofErr w:type="spellStart"/>
      <w:r>
        <w:rPr>
          <w:rStyle w:val="FontStyle73"/>
          <w:sz w:val="28"/>
          <w:szCs w:val="28"/>
        </w:rPr>
        <w:t>Криничанского</w:t>
      </w:r>
      <w:proofErr w:type="spellEnd"/>
      <w:r>
        <w:rPr>
          <w:rStyle w:val="FontStyle73"/>
          <w:sz w:val="28"/>
          <w:szCs w:val="28"/>
        </w:rPr>
        <w:t xml:space="preserve">. — </w:t>
      </w:r>
      <w:proofErr w:type="gramStart"/>
      <w:r>
        <w:rPr>
          <w:rStyle w:val="FontStyle73"/>
          <w:sz w:val="28"/>
          <w:szCs w:val="28"/>
        </w:rPr>
        <w:t>Москва :</w:t>
      </w:r>
      <w:proofErr w:type="gramEnd"/>
      <w:r>
        <w:rPr>
          <w:rStyle w:val="FontStyle73"/>
          <w:sz w:val="28"/>
          <w:szCs w:val="28"/>
        </w:rPr>
        <w:t xml:space="preserve"> </w:t>
      </w:r>
      <w:proofErr w:type="spellStart"/>
      <w:r>
        <w:rPr>
          <w:rStyle w:val="FontStyle73"/>
          <w:sz w:val="28"/>
          <w:szCs w:val="28"/>
        </w:rPr>
        <w:t>Русайнс</w:t>
      </w:r>
      <w:proofErr w:type="spellEnd"/>
      <w:r>
        <w:rPr>
          <w:rStyle w:val="FontStyle73"/>
          <w:sz w:val="28"/>
          <w:szCs w:val="28"/>
        </w:rPr>
        <w:t xml:space="preserve">, 2022. — 371 с. — текст </w:t>
      </w:r>
      <w:proofErr w:type="gramStart"/>
      <w:r>
        <w:rPr>
          <w:rStyle w:val="FontStyle73"/>
          <w:sz w:val="28"/>
          <w:szCs w:val="28"/>
        </w:rPr>
        <w:t>непосредственный.-</w:t>
      </w:r>
      <w:proofErr w:type="gramEnd"/>
      <w:r>
        <w:rPr>
          <w:rStyle w:val="FontStyle73"/>
          <w:sz w:val="28"/>
          <w:szCs w:val="28"/>
        </w:rPr>
        <w:t xml:space="preserve"> То же: 2020. — ЭБС BOOK.ru. — URL: </w:t>
      </w:r>
      <w:hyperlink r:id="rId33">
        <w:r>
          <w:rPr>
            <w:sz w:val="28"/>
            <w:szCs w:val="28"/>
          </w:rPr>
          <w:t>https://book.ru/book/935994</w:t>
        </w:r>
      </w:hyperlink>
      <w:r>
        <w:rPr>
          <w:rStyle w:val="FontStyle73"/>
          <w:sz w:val="28"/>
          <w:szCs w:val="28"/>
        </w:rPr>
        <w:t xml:space="preserve"> (дата обращения: 21.11.2024). — </w:t>
      </w:r>
      <w:proofErr w:type="gramStart"/>
      <w:r>
        <w:rPr>
          <w:rStyle w:val="FontStyle73"/>
          <w:sz w:val="28"/>
          <w:szCs w:val="28"/>
        </w:rPr>
        <w:t>Текст :</w:t>
      </w:r>
      <w:proofErr w:type="gramEnd"/>
      <w:r>
        <w:rPr>
          <w:rStyle w:val="FontStyle73"/>
          <w:sz w:val="28"/>
          <w:szCs w:val="28"/>
        </w:rPr>
        <w:t xml:space="preserve"> электронный.</w:t>
      </w:r>
    </w:p>
    <w:p w:rsidR="00420902" w:rsidRPr="00420902" w:rsidRDefault="000042E7" w:rsidP="00420902">
      <w:pPr>
        <w:pStyle w:val="Style48"/>
        <w:widowControl/>
        <w:tabs>
          <w:tab w:val="left" w:pos="355"/>
        </w:tabs>
        <w:spacing w:line="360" w:lineRule="auto"/>
        <w:ind w:firstLine="0"/>
        <w:jc w:val="both"/>
      </w:pPr>
      <w:r>
        <w:rPr>
          <w:rStyle w:val="FontStyle73"/>
          <w:sz w:val="28"/>
          <w:szCs w:val="28"/>
        </w:rPr>
        <w:t xml:space="preserve">3. Герасимова, Е. Б. Анализ финансовой устойчивости </w:t>
      </w:r>
      <w:proofErr w:type="gramStart"/>
      <w:r>
        <w:rPr>
          <w:rStyle w:val="FontStyle73"/>
          <w:sz w:val="28"/>
          <w:szCs w:val="28"/>
        </w:rPr>
        <w:t>банка :</w:t>
      </w:r>
      <w:proofErr w:type="gramEnd"/>
      <w:r>
        <w:rPr>
          <w:rStyle w:val="FontStyle73"/>
          <w:sz w:val="28"/>
          <w:szCs w:val="28"/>
        </w:rPr>
        <w:t xml:space="preserve"> учеб.  для студентов вузов, </w:t>
      </w:r>
      <w:proofErr w:type="spellStart"/>
      <w:r>
        <w:rPr>
          <w:rStyle w:val="FontStyle73"/>
          <w:sz w:val="28"/>
          <w:szCs w:val="28"/>
        </w:rPr>
        <w:t>обуч</w:t>
      </w:r>
      <w:proofErr w:type="spellEnd"/>
      <w:r>
        <w:rPr>
          <w:rStyle w:val="FontStyle73"/>
          <w:sz w:val="28"/>
          <w:szCs w:val="28"/>
        </w:rPr>
        <w:t xml:space="preserve">. по напр. </w:t>
      </w:r>
      <w:proofErr w:type="spellStart"/>
      <w:r>
        <w:rPr>
          <w:rStyle w:val="FontStyle73"/>
          <w:sz w:val="28"/>
          <w:szCs w:val="28"/>
        </w:rPr>
        <w:t>подгот</w:t>
      </w:r>
      <w:proofErr w:type="spellEnd"/>
      <w:r>
        <w:rPr>
          <w:rStyle w:val="FontStyle73"/>
          <w:sz w:val="28"/>
          <w:szCs w:val="28"/>
        </w:rPr>
        <w:t>.  38.04.08 «Финансы и кредит» (</w:t>
      </w:r>
      <w:proofErr w:type="spellStart"/>
      <w:r>
        <w:rPr>
          <w:rStyle w:val="FontStyle73"/>
          <w:sz w:val="28"/>
          <w:szCs w:val="28"/>
        </w:rPr>
        <w:t>квалиф</w:t>
      </w:r>
      <w:proofErr w:type="spellEnd"/>
      <w:r>
        <w:rPr>
          <w:rStyle w:val="FontStyle73"/>
          <w:sz w:val="28"/>
          <w:szCs w:val="28"/>
        </w:rPr>
        <w:t xml:space="preserve">. (степень) «магистр») / Е. Б. Герасимова. — </w:t>
      </w:r>
      <w:proofErr w:type="gramStart"/>
      <w:r>
        <w:rPr>
          <w:rStyle w:val="FontStyle73"/>
          <w:sz w:val="28"/>
          <w:szCs w:val="28"/>
        </w:rPr>
        <w:t>Москва :</w:t>
      </w:r>
      <w:proofErr w:type="gramEnd"/>
      <w:r>
        <w:rPr>
          <w:rStyle w:val="FontStyle73"/>
          <w:sz w:val="28"/>
          <w:szCs w:val="28"/>
        </w:rPr>
        <w:t xml:space="preserve"> ИНФРА-М, 2019. — 366 с. — (Высшее образование: Магистратура). — текст </w:t>
      </w:r>
      <w:proofErr w:type="gramStart"/>
      <w:r>
        <w:rPr>
          <w:rStyle w:val="FontStyle73"/>
          <w:sz w:val="28"/>
          <w:szCs w:val="28"/>
        </w:rPr>
        <w:t>непосредственный.-</w:t>
      </w:r>
      <w:proofErr w:type="gramEnd"/>
      <w:r>
        <w:rPr>
          <w:rStyle w:val="FontStyle73"/>
          <w:sz w:val="28"/>
          <w:szCs w:val="28"/>
        </w:rPr>
        <w:t xml:space="preserve"> То же: 2020.- ЭБС</w:t>
      </w:r>
      <w:r w:rsidRPr="00517D1A">
        <w:rPr>
          <w:rStyle w:val="FontStyle73"/>
          <w:sz w:val="28"/>
          <w:szCs w:val="28"/>
        </w:rPr>
        <w:t xml:space="preserve"> </w:t>
      </w:r>
      <w:proofErr w:type="spellStart"/>
      <w:r w:rsidRPr="004C017D">
        <w:rPr>
          <w:rStyle w:val="FontStyle73"/>
          <w:sz w:val="28"/>
          <w:szCs w:val="28"/>
          <w:lang w:val="en-US"/>
        </w:rPr>
        <w:t>Znanium</w:t>
      </w:r>
      <w:proofErr w:type="spellEnd"/>
      <w:r w:rsidRPr="00517D1A">
        <w:rPr>
          <w:rStyle w:val="FontStyle73"/>
          <w:sz w:val="28"/>
          <w:szCs w:val="28"/>
        </w:rPr>
        <w:t>. — &lt;</w:t>
      </w:r>
      <w:r w:rsidRPr="004C017D">
        <w:rPr>
          <w:rStyle w:val="FontStyle73"/>
          <w:sz w:val="28"/>
          <w:szCs w:val="28"/>
          <w:lang w:val="en-US"/>
        </w:rPr>
        <w:t>URL</w:t>
      </w:r>
      <w:r w:rsidRPr="00517D1A">
        <w:rPr>
          <w:rStyle w:val="FontStyle73"/>
          <w:sz w:val="28"/>
          <w:szCs w:val="28"/>
        </w:rPr>
        <w:t>:</w:t>
      </w:r>
      <w:r w:rsidRPr="004C017D">
        <w:rPr>
          <w:rStyle w:val="FontStyle73"/>
          <w:sz w:val="28"/>
          <w:szCs w:val="28"/>
          <w:lang w:val="en-US"/>
        </w:rPr>
        <w:t>http</w:t>
      </w:r>
      <w:r w:rsidRPr="00517D1A">
        <w:rPr>
          <w:rStyle w:val="FontStyle73"/>
          <w:sz w:val="28"/>
          <w:szCs w:val="28"/>
        </w:rPr>
        <w:t>://</w:t>
      </w:r>
      <w:proofErr w:type="spellStart"/>
      <w:r w:rsidRPr="004C017D">
        <w:rPr>
          <w:rStyle w:val="FontStyle73"/>
          <w:sz w:val="28"/>
          <w:szCs w:val="28"/>
          <w:lang w:val="en-US"/>
        </w:rPr>
        <w:t>znanium</w:t>
      </w:r>
      <w:proofErr w:type="spellEnd"/>
      <w:r w:rsidRPr="00517D1A">
        <w:rPr>
          <w:rStyle w:val="FontStyle73"/>
          <w:sz w:val="28"/>
          <w:szCs w:val="28"/>
        </w:rPr>
        <w:t>.</w:t>
      </w:r>
      <w:r w:rsidRPr="004C017D">
        <w:rPr>
          <w:rStyle w:val="FontStyle73"/>
          <w:sz w:val="28"/>
          <w:szCs w:val="28"/>
          <w:lang w:val="en-US"/>
        </w:rPr>
        <w:t>com</w:t>
      </w:r>
      <w:r w:rsidRPr="00517D1A">
        <w:rPr>
          <w:rStyle w:val="FontStyle73"/>
          <w:sz w:val="28"/>
          <w:szCs w:val="28"/>
        </w:rPr>
        <w:t>/</w:t>
      </w:r>
      <w:r w:rsidRPr="004C017D">
        <w:rPr>
          <w:rStyle w:val="FontStyle73"/>
          <w:sz w:val="28"/>
          <w:szCs w:val="28"/>
          <w:lang w:val="en-US"/>
        </w:rPr>
        <w:t>catalog</w:t>
      </w:r>
      <w:r w:rsidRPr="00517D1A">
        <w:rPr>
          <w:rStyle w:val="FontStyle73"/>
          <w:sz w:val="28"/>
          <w:szCs w:val="28"/>
        </w:rPr>
        <w:t>/</w:t>
      </w:r>
      <w:proofErr w:type="gramStart"/>
      <w:r w:rsidRPr="004C017D">
        <w:rPr>
          <w:rStyle w:val="FontStyle73"/>
          <w:sz w:val="28"/>
          <w:szCs w:val="28"/>
          <w:lang w:val="en-US"/>
        </w:rPr>
        <w:t>document</w:t>
      </w:r>
      <w:r w:rsidRPr="00517D1A">
        <w:rPr>
          <w:rStyle w:val="FontStyle73"/>
          <w:sz w:val="28"/>
          <w:szCs w:val="28"/>
        </w:rPr>
        <w:t>?</w:t>
      </w:r>
      <w:r w:rsidRPr="004C017D">
        <w:rPr>
          <w:rStyle w:val="FontStyle73"/>
          <w:sz w:val="28"/>
          <w:szCs w:val="28"/>
          <w:lang w:val="en-US"/>
        </w:rPr>
        <w:t>id</w:t>
      </w:r>
      <w:proofErr w:type="gramEnd"/>
      <w:r w:rsidRPr="00517D1A">
        <w:rPr>
          <w:rStyle w:val="FontStyle73"/>
          <w:sz w:val="28"/>
          <w:szCs w:val="28"/>
        </w:rPr>
        <w:t>=350379&gt;. — &lt;</w:t>
      </w:r>
      <w:r w:rsidRPr="004C017D">
        <w:rPr>
          <w:rStyle w:val="FontStyle73"/>
          <w:sz w:val="28"/>
          <w:szCs w:val="28"/>
          <w:lang w:val="en-US"/>
        </w:rPr>
        <w:t>URL</w:t>
      </w:r>
      <w:r w:rsidRPr="00517D1A">
        <w:rPr>
          <w:rStyle w:val="FontStyle73"/>
          <w:sz w:val="28"/>
          <w:szCs w:val="28"/>
        </w:rPr>
        <w:t>:</w:t>
      </w:r>
      <w:r w:rsidRPr="004C017D">
        <w:rPr>
          <w:rStyle w:val="FontStyle73"/>
          <w:sz w:val="28"/>
          <w:szCs w:val="28"/>
          <w:lang w:val="en-US"/>
        </w:rPr>
        <w:t>https</w:t>
      </w:r>
      <w:r w:rsidRPr="00517D1A">
        <w:rPr>
          <w:rStyle w:val="FontStyle73"/>
          <w:sz w:val="28"/>
          <w:szCs w:val="28"/>
        </w:rPr>
        <w:t>://</w:t>
      </w:r>
      <w:proofErr w:type="spellStart"/>
      <w:r w:rsidRPr="004C017D">
        <w:rPr>
          <w:rStyle w:val="FontStyle73"/>
          <w:sz w:val="28"/>
          <w:szCs w:val="28"/>
          <w:lang w:val="en-US"/>
        </w:rPr>
        <w:t>znanium</w:t>
      </w:r>
      <w:proofErr w:type="spellEnd"/>
      <w:r w:rsidRPr="00517D1A">
        <w:rPr>
          <w:rStyle w:val="FontStyle73"/>
          <w:sz w:val="28"/>
          <w:szCs w:val="28"/>
        </w:rPr>
        <w:t>.</w:t>
      </w:r>
      <w:r w:rsidRPr="004C017D">
        <w:rPr>
          <w:rStyle w:val="FontStyle73"/>
          <w:sz w:val="28"/>
          <w:szCs w:val="28"/>
          <w:lang w:val="en-US"/>
        </w:rPr>
        <w:t>com</w:t>
      </w:r>
      <w:r w:rsidRPr="00517D1A">
        <w:rPr>
          <w:rStyle w:val="FontStyle73"/>
          <w:sz w:val="28"/>
          <w:szCs w:val="28"/>
        </w:rPr>
        <w:t>/</w:t>
      </w:r>
      <w:r w:rsidRPr="004C017D">
        <w:rPr>
          <w:rStyle w:val="FontStyle73"/>
          <w:sz w:val="28"/>
          <w:szCs w:val="28"/>
          <w:lang w:val="en-US"/>
        </w:rPr>
        <w:t>cover</w:t>
      </w:r>
      <w:r w:rsidRPr="00517D1A">
        <w:rPr>
          <w:rStyle w:val="FontStyle73"/>
          <w:sz w:val="28"/>
          <w:szCs w:val="28"/>
        </w:rPr>
        <w:t>/1067/1067793.</w:t>
      </w:r>
      <w:r w:rsidRPr="004C017D">
        <w:rPr>
          <w:rStyle w:val="FontStyle73"/>
          <w:sz w:val="28"/>
          <w:szCs w:val="28"/>
          <w:lang w:val="en-US"/>
        </w:rPr>
        <w:t>jpg</w:t>
      </w:r>
      <w:r w:rsidRPr="00517D1A">
        <w:rPr>
          <w:rStyle w:val="FontStyle73"/>
          <w:sz w:val="28"/>
          <w:szCs w:val="28"/>
        </w:rPr>
        <w:t xml:space="preserve">&gt;. </w:t>
      </w:r>
      <w:r>
        <w:rPr>
          <w:rStyle w:val="FontStyle73"/>
          <w:sz w:val="28"/>
          <w:szCs w:val="28"/>
        </w:rPr>
        <w:t xml:space="preserve">(дата обращения: 21.11.2024).  — </w:t>
      </w:r>
      <w:proofErr w:type="gramStart"/>
      <w:r>
        <w:rPr>
          <w:rStyle w:val="FontStyle73"/>
          <w:sz w:val="28"/>
          <w:szCs w:val="28"/>
        </w:rPr>
        <w:t>Текст :</w:t>
      </w:r>
      <w:proofErr w:type="gramEnd"/>
      <w:r>
        <w:rPr>
          <w:rStyle w:val="FontStyle73"/>
          <w:sz w:val="28"/>
          <w:szCs w:val="28"/>
        </w:rPr>
        <w:t xml:space="preserve"> электронный. </w:t>
      </w:r>
    </w:p>
    <w:p w:rsidR="00A56593" w:rsidRDefault="000042E7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b/>
          <w:sz w:val="28"/>
          <w:szCs w:val="28"/>
        </w:rPr>
        <w:t>б) дополнительная литература</w:t>
      </w:r>
    </w:p>
    <w:p w:rsidR="00A56593" w:rsidRDefault="000042E7" w:rsidP="00420902">
      <w:pPr>
        <w:pStyle w:val="Style48"/>
        <w:widowControl/>
        <w:tabs>
          <w:tab w:val="left" w:pos="355"/>
        </w:tabs>
        <w:spacing w:line="360" w:lineRule="auto"/>
        <w:ind w:firstLine="0"/>
        <w:jc w:val="both"/>
      </w:pPr>
      <w:r>
        <w:rPr>
          <w:sz w:val="28"/>
          <w:szCs w:val="28"/>
        </w:rPr>
        <w:t xml:space="preserve">4. Банковский </w:t>
      </w:r>
      <w:proofErr w:type="gramStart"/>
      <w:r>
        <w:rPr>
          <w:sz w:val="28"/>
          <w:szCs w:val="28"/>
        </w:rPr>
        <w:t>менеджмент :</w:t>
      </w:r>
      <w:proofErr w:type="gramEnd"/>
      <w:r>
        <w:rPr>
          <w:sz w:val="28"/>
          <w:szCs w:val="28"/>
        </w:rPr>
        <w:t xml:space="preserve"> учеб. для напр. </w:t>
      </w:r>
      <w:proofErr w:type="spellStart"/>
      <w:r>
        <w:rPr>
          <w:sz w:val="28"/>
          <w:szCs w:val="28"/>
        </w:rPr>
        <w:t>бакалавриата</w:t>
      </w:r>
      <w:proofErr w:type="spellEnd"/>
      <w:r>
        <w:rPr>
          <w:sz w:val="28"/>
          <w:szCs w:val="28"/>
        </w:rPr>
        <w:t xml:space="preserve"> «Экономика» и для напр. магистратуры «Финансы и кредит» / Н. И. </w:t>
      </w:r>
      <w:proofErr w:type="spellStart"/>
      <w:r>
        <w:rPr>
          <w:sz w:val="28"/>
          <w:szCs w:val="28"/>
        </w:rPr>
        <w:t>Валенцева</w:t>
      </w:r>
      <w:proofErr w:type="spellEnd"/>
      <w:r>
        <w:rPr>
          <w:sz w:val="28"/>
          <w:szCs w:val="28"/>
        </w:rPr>
        <w:t xml:space="preserve">, И. В. Ларионова, Н. А. Амосова [и др.] ; под ред. О. И. Лаврушина. — </w:t>
      </w:r>
      <w:proofErr w:type="gramStart"/>
      <w:r>
        <w:rPr>
          <w:sz w:val="28"/>
          <w:szCs w:val="28"/>
        </w:rPr>
        <w:t>Москва :</w:t>
      </w:r>
      <w:proofErr w:type="gram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КноРус</w:t>
      </w:r>
      <w:proofErr w:type="spellEnd"/>
      <w:r>
        <w:rPr>
          <w:sz w:val="28"/>
          <w:szCs w:val="28"/>
        </w:rPr>
        <w:t xml:space="preserve">, 2022. </w:t>
      </w:r>
      <w:r>
        <w:rPr>
          <w:sz w:val="28"/>
          <w:szCs w:val="28"/>
        </w:rPr>
        <w:lastRenderedPageBreak/>
        <w:t xml:space="preserve">— 503 с. — текст непосредственный. -То же: </w:t>
      </w:r>
      <w:proofErr w:type="gramStart"/>
      <w:r>
        <w:rPr>
          <w:sz w:val="28"/>
          <w:szCs w:val="28"/>
        </w:rPr>
        <w:t xml:space="preserve">2023:  </w:t>
      </w:r>
      <w:r>
        <w:rPr>
          <w:rStyle w:val="FontStyle73"/>
          <w:sz w:val="28"/>
          <w:szCs w:val="28"/>
        </w:rPr>
        <w:t>—</w:t>
      </w:r>
      <w:proofErr w:type="gramEnd"/>
      <w:r>
        <w:rPr>
          <w:rStyle w:val="FontStyle73"/>
          <w:sz w:val="28"/>
          <w:szCs w:val="28"/>
        </w:rPr>
        <w:t xml:space="preserve"> </w:t>
      </w:r>
      <w:r>
        <w:rPr>
          <w:sz w:val="28"/>
          <w:szCs w:val="28"/>
        </w:rPr>
        <w:t xml:space="preserve">ЭБС BOOK.RU.- URL: https://book.ru/book/949371 (дата обращения: 21.11. 2024). — </w:t>
      </w:r>
      <w:proofErr w:type="gramStart"/>
      <w:r>
        <w:rPr>
          <w:sz w:val="28"/>
          <w:szCs w:val="28"/>
        </w:rPr>
        <w:t>Текст :</w:t>
      </w:r>
      <w:proofErr w:type="gramEnd"/>
      <w:r>
        <w:rPr>
          <w:sz w:val="28"/>
          <w:szCs w:val="28"/>
        </w:rPr>
        <w:t xml:space="preserve"> электронный.</w:t>
      </w:r>
    </w:p>
    <w:p w:rsidR="00A56593" w:rsidRDefault="000042E7" w:rsidP="00420902">
      <w:pPr>
        <w:pStyle w:val="Style41"/>
        <w:widowControl/>
        <w:tabs>
          <w:tab w:val="left" w:pos="355"/>
          <w:tab w:val="left" w:pos="781"/>
        </w:tabs>
        <w:spacing w:line="360" w:lineRule="auto"/>
        <w:ind w:firstLine="0"/>
        <w:jc w:val="both"/>
      </w:pPr>
      <w:r>
        <w:rPr>
          <w:rStyle w:val="FontStyle73"/>
          <w:sz w:val="28"/>
          <w:szCs w:val="28"/>
        </w:rPr>
        <w:t xml:space="preserve">5. Маркова, В. Д. Цифровая </w:t>
      </w:r>
      <w:proofErr w:type="gramStart"/>
      <w:r>
        <w:rPr>
          <w:rStyle w:val="FontStyle73"/>
          <w:sz w:val="28"/>
          <w:szCs w:val="28"/>
        </w:rPr>
        <w:t>экономика :</w:t>
      </w:r>
      <w:proofErr w:type="gramEnd"/>
      <w:r>
        <w:rPr>
          <w:rStyle w:val="FontStyle73"/>
          <w:sz w:val="28"/>
          <w:szCs w:val="28"/>
        </w:rPr>
        <w:t xml:space="preserve"> учеб. для студентов вузов, </w:t>
      </w:r>
      <w:proofErr w:type="spellStart"/>
      <w:r>
        <w:rPr>
          <w:rStyle w:val="FontStyle73"/>
          <w:sz w:val="28"/>
          <w:szCs w:val="28"/>
        </w:rPr>
        <w:t>обуч</w:t>
      </w:r>
      <w:proofErr w:type="spellEnd"/>
      <w:r>
        <w:rPr>
          <w:rStyle w:val="FontStyle73"/>
          <w:sz w:val="28"/>
          <w:szCs w:val="28"/>
        </w:rPr>
        <w:t xml:space="preserve">. по напр. </w:t>
      </w:r>
      <w:proofErr w:type="spellStart"/>
      <w:r>
        <w:rPr>
          <w:rStyle w:val="FontStyle73"/>
          <w:sz w:val="28"/>
          <w:szCs w:val="28"/>
        </w:rPr>
        <w:t>подгот</w:t>
      </w:r>
      <w:proofErr w:type="spellEnd"/>
      <w:r>
        <w:rPr>
          <w:rStyle w:val="FontStyle73"/>
          <w:sz w:val="28"/>
          <w:szCs w:val="28"/>
        </w:rPr>
        <w:t>. 38.03.02 «Менеджмент», 38.03.01 «Экономика» (</w:t>
      </w:r>
      <w:proofErr w:type="spellStart"/>
      <w:r>
        <w:rPr>
          <w:rStyle w:val="FontStyle73"/>
          <w:sz w:val="28"/>
          <w:szCs w:val="28"/>
        </w:rPr>
        <w:t>квалиф</w:t>
      </w:r>
      <w:proofErr w:type="spellEnd"/>
      <w:r>
        <w:rPr>
          <w:rStyle w:val="FontStyle73"/>
          <w:sz w:val="28"/>
          <w:szCs w:val="28"/>
        </w:rPr>
        <w:t xml:space="preserve">. (степень) «бакалавр») / В. Д. Маркова. — </w:t>
      </w:r>
      <w:proofErr w:type="gramStart"/>
      <w:r>
        <w:rPr>
          <w:rStyle w:val="FontStyle73"/>
          <w:sz w:val="28"/>
          <w:szCs w:val="28"/>
        </w:rPr>
        <w:t>Москва :</w:t>
      </w:r>
      <w:proofErr w:type="gramEnd"/>
      <w:r>
        <w:rPr>
          <w:rStyle w:val="FontStyle73"/>
          <w:sz w:val="28"/>
          <w:szCs w:val="28"/>
        </w:rPr>
        <w:t xml:space="preserve"> ИНФРА-М, 2020. — 186 с. — текст </w:t>
      </w:r>
      <w:proofErr w:type="gramStart"/>
      <w:r>
        <w:rPr>
          <w:rStyle w:val="FontStyle73"/>
          <w:sz w:val="28"/>
          <w:szCs w:val="28"/>
        </w:rPr>
        <w:t>непосредственный.-</w:t>
      </w:r>
      <w:proofErr w:type="gramEnd"/>
      <w:r>
        <w:rPr>
          <w:rStyle w:val="FontStyle73"/>
          <w:sz w:val="28"/>
          <w:szCs w:val="28"/>
        </w:rPr>
        <w:t xml:space="preserve"> То же: 2022 ЭБС </w:t>
      </w:r>
      <w:proofErr w:type="spellStart"/>
      <w:r>
        <w:rPr>
          <w:rStyle w:val="FontStyle73"/>
          <w:sz w:val="28"/>
          <w:szCs w:val="28"/>
        </w:rPr>
        <w:t>Znanium</w:t>
      </w:r>
      <w:proofErr w:type="spellEnd"/>
      <w:r>
        <w:rPr>
          <w:rStyle w:val="FontStyle73"/>
          <w:sz w:val="28"/>
          <w:szCs w:val="28"/>
        </w:rPr>
        <w:t>. — &lt;URL:http://znanium.com/catalog/</w:t>
      </w:r>
      <w:proofErr w:type="gramStart"/>
      <w:r>
        <w:rPr>
          <w:rStyle w:val="FontStyle73"/>
          <w:sz w:val="28"/>
          <w:szCs w:val="28"/>
        </w:rPr>
        <w:t>document?id</w:t>
      </w:r>
      <w:proofErr w:type="gramEnd"/>
      <w:r>
        <w:rPr>
          <w:rStyle w:val="FontStyle73"/>
          <w:sz w:val="28"/>
          <w:szCs w:val="28"/>
        </w:rPr>
        <w:t xml:space="preserve">=400374&gt; .- &lt;URL:https://znanium.com/cover/1872/1872744.jpg&gt;. (дата обращения: 21.11.2024). — </w:t>
      </w:r>
      <w:proofErr w:type="gramStart"/>
      <w:r>
        <w:rPr>
          <w:rStyle w:val="FontStyle73"/>
          <w:sz w:val="28"/>
          <w:szCs w:val="28"/>
        </w:rPr>
        <w:t>Текст :</w:t>
      </w:r>
      <w:proofErr w:type="gramEnd"/>
      <w:r>
        <w:rPr>
          <w:rStyle w:val="FontStyle73"/>
          <w:sz w:val="28"/>
          <w:szCs w:val="28"/>
        </w:rPr>
        <w:t xml:space="preserve"> электронный.</w:t>
      </w:r>
    </w:p>
    <w:p w:rsidR="00A56593" w:rsidRDefault="000042E7" w:rsidP="00420902">
      <w:pPr>
        <w:pStyle w:val="Style41"/>
        <w:widowControl/>
        <w:tabs>
          <w:tab w:val="left" w:pos="355"/>
          <w:tab w:val="left" w:pos="781"/>
        </w:tabs>
        <w:spacing w:line="360" w:lineRule="auto"/>
        <w:ind w:firstLine="0"/>
        <w:jc w:val="both"/>
      </w:pPr>
      <w:r>
        <w:rPr>
          <w:sz w:val="28"/>
          <w:szCs w:val="28"/>
        </w:rPr>
        <w:t xml:space="preserve">6. Финансовая система: цифровой </w:t>
      </w:r>
      <w:proofErr w:type="gramStart"/>
      <w:r>
        <w:rPr>
          <w:sz w:val="28"/>
          <w:szCs w:val="28"/>
        </w:rPr>
        <w:t>вызов :</w:t>
      </w:r>
      <w:proofErr w:type="gramEnd"/>
      <w:r>
        <w:rPr>
          <w:sz w:val="28"/>
          <w:szCs w:val="28"/>
        </w:rPr>
        <w:t xml:space="preserve"> монография / А. Е. Абрамов, Е. Н. </w:t>
      </w:r>
      <w:proofErr w:type="spellStart"/>
      <w:r>
        <w:rPr>
          <w:sz w:val="28"/>
          <w:szCs w:val="28"/>
        </w:rPr>
        <w:t>Алифанова</w:t>
      </w:r>
      <w:proofErr w:type="spellEnd"/>
      <w:r>
        <w:rPr>
          <w:sz w:val="28"/>
          <w:szCs w:val="28"/>
        </w:rPr>
        <w:t xml:space="preserve">, Е. Р. Безсмертная [и др.]. — </w:t>
      </w:r>
      <w:proofErr w:type="gramStart"/>
      <w:r>
        <w:rPr>
          <w:sz w:val="28"/>
          <w:szCs w:val="28"/>
        </w:rPr>
        <w:t>Москва :</w:t>
      </w:r>
      <w:proofErr w:type="gram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КноРус</w:t>
      </w:r>
      <w:proofErr w:type="spellEnd"/>
      <w:r>
        <w:rPr>
          <w:sz w:val="28"/>
          <w:szCs w:val="28"/>
        </w:rPr>
        <w:t xml:space="preserve">, 2022. — 230 с. — текст </w:t>
      </w:r>
      <w:proofErr w:type="gramStart"/>
      <w:r>
        <w:rPr>
          <w:sz w:val="28"/>
          <w:szCs w:val="28"/>
        </w:rPr>
        <w:t>непосредственный.-</w:t>
      </w:r>
      <w:proofErr w:type="gramEnd"/>
      <w:r>
        <w:rPr>
          <w:sz w:val="28"/>
          <w:szCs w:val="28"/>
        </w:rPr>
        <w:t xml:space="preserve"> То же:   </w:t>
      </w:r>
      <w:r>
        <w:rPr>
          <w:rStyle w:val="FontStyle73"/>
          <w:sz w:val="28"/>
          <w:szCs w:val="28"/>
        </w:rPr>
        <w:t xml:space="preserve">— ЭБС BOOK.ru. — </w:t>
      </w:r>
      <w:r>
        <w:rPr>
          <w:sz w:val="28"/>
          <w:szCs w:val="28"/>
        </w:rPr>
        <w:t xml:space="preserve">URL:https://book.ru/book/943662 (дата обращения: </w:t>
      </w:r>
      <w:r>
        <w:rPr>
          <w:rStyle w:val="FontStyle73"/>
          <w:sz w:val="28"/>
          <w:szCs w:val="28"/>
        </w:rPr>
        <w:t>21.11.2024</w:t>
      </w:r>
      <w:r>
        <w:rPr>
          <w:sz w:val="28"/>
          <w:szCs w:val="28"/>
        </w:rPr>
        <w:t xml:space="preserve">). — </w:t>
      </w:r>
      <w:proofErr w:type="gramStart"/>
      <w:r>
        <w:rPr>
          <w:sz w:val="28"/>
          <w:szCs w:val="28"/>
        </w:rPr>
        <w:t>Текст :</w:t>
      </w:r>
      <w:proofErr w:type="gramEnd"/>
      <w:r>
        <w:rPr>
          <w:sz w:val="28"/>
          <w:szCs w:val="28"/>
        </w:rPr>
        <w:t xml:space="preserve"> электронный.</w:t>
      </w:r>
    </w:p>
    <w:p w:rsidR="00420902" w:rsidRDefault="000042E7" w:rsidP="00420902">
      <w:pPr>
        <w:pStyle w:val="Style41"/>
        <w:widowControl/>
        <w:tabs>
          <w:tab w:val="left" w:pos="355"/>
          <w:tab w:val="left" w:pos="781"/>
        </w:tabs>
        <w:spacing w:line="360" w:lineRule="auto"/>
        <w:ind w:firstLine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7. Цифровой </w:t>
      </w:r>
      <w:proofErr w:type="gramStart"/>
      <w:r>
        <w:rPr>
          <w:sz w:val="28"/>
          <w:szCs w:val="28"/>
        </w:rPr>
        <w:t>бизнес :</w:t>
      </w:r>
      <w:proofErr w:type="gramEnd"/>
      <w:r>
        <w:rPr>
          <w:sz w:val="28"/>
          <w:szCs w:val="28"/>
        </w:rPr>
        <w:t xml:space="preserve">  </w:t>
      </w:r>
      <w:r>
        <w:rPr>
          <w:rStyle w:val="FontStyle73"/>
          <w:sz w:val="28"/>
          <w:szCs w:val="28"/>
        </w:rPr>
        <w:t xml:space="preserve">учеб.  для студентов вузов, </w:t>
      </w:r>
      <w:proofErr w:type="spellStart"/>
      <w:r>
        <w:rPr>
          <w:rStyle w:val="FontStyle73"/>
          <w:sz w:val="28"/>
          <w:szCs w:val="28"/>
        </w:rPr>
        <w:t>обуч</w:t>
      </w:r>
      <w:proofErr w:type="spellEnd"/>
      <w:r>
        <w:rPr>
          <w:rStyle w:val="FontStyle73"/>
          <w:sz w:val="28"/>
          <w:szCs w:val="28"/>
        </w:rPr>
        <w:t xml:space="preserve">. по напр. </w:t>
      </w:r>
      <w:proofErr w:type="spellStart"/>
      <w:r>
        <w:rPr>
          <w:rStyle w:val="FontStyle73"/>
          <w:sz w:val="28"/>
          <w:szCs w:val="28"/>
        </w:rPr>
        <w:t>подгот</w:t>
      </w:r>
      <w:proofErr w:type="spellEnd"/>
      <w:r>
        <w:rPr>
          <w:rStyle w:val="FontStyle73"/>
          <w:sz w:val="28"/>
          <w:szCs w:val="28"/>
        </w:rPr>
        <w:t>.  38.04.01 «Экономика», 38.04.02 «Менеджмент» (</w:t>
      </w:r>
      <w:proofErr w:type="spellStart"/>
      <w:r>
        <w:rPr>
          <w:rStyle w:val="FontStyle73"/>
          <w:sz w:val="28"/>
          <w:szCs w:val="28"/>
        </w:rPr>
        <w:t>квалиф</w:t>
      </w:r>
      <w:proofErr w:type="spellEnd"/>
      <w:r>
        <w:rPr>
          <w:rStyle w:val="FontStyle73"/>
          <w:sz w:val="28"/>
          <w:szCs w:val="28"/>
        </w:rPr>
        <w:t xml:space="preserve">. (степень) «магистр») </w:t>
      </w:r>
      <w:r>
        <w:rPr>
          <w:sz w:val="28"/>
          <w:szCs w:val="28"/>
        </w:rPr>
        <w:t xml:space="preserve">/ О. В. </w:t>
      </w:r>
      <w:proofErr w:type="spellStart"/>
      <w:r>
        <w:rPr>
          <w:sz w:val="28"/>
          <w:szCs w:val="28"/>
        </w:rPr>
        <w:t>Китова</w:t>
      </w:r>
      <w:proofErr w:type="spellEnd"/>
      <w:r>
        <w:rPr>
          <w:sz w:val="28"/>
          <w:szCs w:val="28"/>
        </w:rPr>
        <w:t xml:space="preserve">, С. Н. </w:t>
      </w:r>
      <w:proofErr w:type="spellStart"/>
      <w:r>
        <w:rPr>
          <w:sz w:val="28"/>
          <w:szCs w:val="28"/>
        </w:rPr>
        <w:t>Брускин</w:t>
      </w:r>
      <w:proofErr w:type="spellEnd"/>
      <w:r>
        <w:rPr>
          <w:sz w:val="28"/>
          <w:szCs w:val="28"/>
        </w:rPr>
        <w:t>, Л. П. Дьяконова [и др.</w:t>
      </w:r>
      <w:proofErr w:type="gramStart"/>
      <w:r>
        <w:rPr>
          <w:sz w:val="28"/>
          <w:szCs w:val="28"/>
        </w:rPr>
        <w:t>] ;</w:t>
      </w:r>
      <w:proofErr w:type="gramEnd"/>
      <w:r>
        <w:rPr>
          <w:sz w:val="28"/>
          <w:szCs w:val="28"/>
        </w:rPr>
        <w:t xml:space="preserve"> под науч. ред. О. В. Китовой. — </w:t>
      </w:r>
      <w:proofErr w:type="gramStart"/>
      <w:r>
        <w:rPr>
          <w:sz w:val="28"/>
          <w:szCs w:val="28"/>
        </w:rPr>
        <w:t>Москва :</w:t>
      </w:r>
      <w:proofErr w:type="gramEnd"/>
      <w:r>
        <w:rPr>
          <w:sz w:val="28"/>
          <w:szCs w:val="28"/>
        </w:rPr>
        <w:t xml:space="preserve"> ИНФРА-М, 2023. — 418 с.  </w:t>
      </w:r>
      <w:r>
        <w:rPr>
          <w:rStyle w:val="FontStyle73"/>
          <w:sz w:val="28"/>
          <w:szCs w:val="28"/>
        </w:rPr>
        <w:t xml:space="preserve">—текст </w:t>
      </w:r>
      <w:proofErr w:type="gramStart"/>
      <w:r>
        <w:rPr>
          <w:rStyle w:val="FontStyle73"/>
          <w:sz w:val="28"/>
          <w:szCs w:val="28"/>
        </w:rPr>
        <w:t>непосредственный.-</w:t>
      </w:r>
      <w:proofErr w:type="gramEnd"/>
      <w:r>
        <w:rPr>
          <w:rStyle w:val="FontStyle73"/>
          <w:sz w:val="28"/>
          <w:szCs w:val="28"/>
        </w:rPr>
        <w:t xml:space="preserve"> — То же: 2024.- ЭБС Znanium.com. —</w:t>
      </w:r>
      <w:r>
        <w:rPr>
          <w:sz w:val="28"/>
          <w:szCs w:val="28"/>
        </w:rPr>
        <w:t xml:space="preserve"> URL: &lt;URL:https://znanium.com/catalog/</w:t>
      </w:r>
      <w:proofErr w:type="gramStart"/>
      <w:r>
        <w:rPr>
          <w:sz w:val="28"/>
          <w:szCs w:val="28"/>
        </w:rPr>
        <w:t>document?id</w:t>
      </w:r>
      <w:proofErr w:type="gramEnd"/>
      <w:r>
        <w:rPr>
          <w:sz w:val="28"/>
          <w:szCs w:val="28"/>
        </w:rPr>
        <w:t xml:space="preserve">=436774&gt;. — &lt;URL:https://znanium.com/cover/2119/2119104.jpg&gt;. (дата обращения: </w:t>
      </w:r>
      <w:r>
        <w:rPr>
          <w:rStyle w:val="FontStyle73"/>
          <w:sz w:val="28"/>
          <w:szCs w:val="28"/>
        </w:rPr>
        <w:t>21.11.2024</w:t>
      </w:r>
      <w:r>
        <w:rPr>
          <w:sz w:val="28"/>
          <w:szCs w:val="28"/>
        </w:rPr>
        <w:t xml:space="preserve">).  </w:t>
      </w:r>
      <w:r>
        <w:rPr>
          <w:rStyle w:val="FontStyle73"/>
          <w:sz w:val="28"/>
          <w:szCs w:val="28"/>
        </w:rPr>
        <w:t xml:space="preserve">— </w:t>
      </w:r>
      <w:proofErr w:type="gramStart"/>
      <w:r>
        <w:rPr>
          <w:sz w:val="28"/>
          <w:szCs w:val="28"/>
        </w:rPr>
        <w:t>Текст :</w:t>
      </w:r>
      <w:proofErr w:type="gramEnd"/>
      <w:r>
        <w:rPr>
          <w:sz w:val="28"/>
          <w:szCs w:val="28"/>
        </w:rPr>
        <w:t xml:space="preserve"> электронный.</w:t>
      </w:r>
    </w:p>
    <w:p w:rsidR="00A56593" w:rsidRPr="00420902" w:rsidRDefault="00420902" w:rsidP="00420902">
      <w:pPr>
        <w:pStyle w:val="Style41"/>
        <w:widowControl/>
        <w:tabs>
          <w:tab w:val="left" w:pos="355"/>
          <w:tab w:val="left" w:pos="781"/>
        </w:tabs>
        <w:spacing w:line="360" w:lineRule="auto"/>
        <w:ind w:firstLine="0"/>
        <w:jc w:val="both"/>
      </w:pPr>
      <w:r>
        <w:rPr>
          <w:rStyle w:val="FontStyle73"/>
          <w:sz w:val="28"/>
          <w:szCs w:val="28"/>
        </w:rPr>
        <w:t xml:space="preserve">8. </w:t>
      </w:r>
      <w:proofErr w:type="spellStart"/>
      <w:r w:rsidR="000042E7">
        <w:rPr>
          <w:rStyle w:val="FontStyle73"/>
          <w:sz w:val="28"/>
          <w:szCs w:val="28"/>
        </w:rPr>
        <w:t>Цифровизация</w:t>
      </w:r>
      <w:proofErr w:type="spellEnd"/>
      <w:r w:rsidR="000042E7">
        <w:rPr>
          <w:rStyle w:val="FontStyle73"/>
          <w:sz w:val="28"/>
          <w:szCs w:val="28"/>
        </w:rPr>
        <w:t xml:space="preserve"> финансовых рынков: новые </w:t>
      </w:r>
      <w:proofErr w:type="gramStart"/>
      <w:r w:rsidR="000042E7">
        <w:rPr>
          <w:rStyle w:val="FontStyle73"/>
          <w:sz w:val="28"/>
          <w:szCs w:val="28"/>
        </w:rPr>
        <w:t>компетенции :</w:t>
      </w:r>
      <w:proofErr w:type="gramEnd"/>
      <w:r w:rsidR="000042E7">
        <w:rPr>
          <w:rStyle w:val="FontStyle73"/>
          <w:sz w:val="28"/>
          <w:szCs w:val="28"/>
        </w:rPr>
        <w:t xml:space="preserve"> монография / И. А. </w:t>
      </w:r>
      <w:proofErr w:type="spellStart"/>
      <w:r w:rsidR="000042E7">
        <w:rPr>
          <w:rStyle w:val="FontStyle73"/>
          <w:sz w:val="28"/>
          <w:szCs w:val="28"/>
        </w:rPr>
        <w:t>Баздырев</w:t>
      </w:r>
      <w:proofErr w:type="spellEnd"/>
      <w:r w:rsidR="000042E7">
        <w:rPr>
          <w:rStyle w:val="FontStyle73"/>
          <w:sz w:val="28"/>
          <w:szCs w:val="28"/>
        </w:rPr>
        <w:t xml:space="preserve">, Э. И. </w:t>
      </w:r>
      <w:proofErr w:type="spellStart"/>
      <w:r w:rsidR="000042E7">
        <w:rPr>
          <w:rStyle w:val="FontStyle73"/>
          <w:sz w:val="28"/>
          <w:szCs w:val="28"/>
        </w:rPr>
        <w:t>Гибадуллин</w:t>
      </w:r>
      <w:proofErr w:type="spellEnd"/>
      <w:r w:rsidR="000042E7">
        <w:rPr>
          <w:rStyle w:val="FontStyle73"/>
          <w:sz w:val="28"/>
          <w:szCs w:val="28"/>
        </w:rPr>
        <w:t xml:space="preserve">, Д. Р. </w:t>
      </w:r>
      <w:proofErr w:type="spellStart"/>
      <w:r w:rsidR="000042E7">
        <w:rPr>
          <w:rStyle w:val="FontStyle73"/>
          <w:sz w:val="28"/>
          <w:szCs w:val="28"/>
        </w:rPr>
        <w:t>Дидигов</w:t>
      </w:r>
      <w:proofErr w:type="spellEnd"/>
      <w:r w:rsidR="000042E7">
        <w:rPr>
          <w:rStyle w:val="FontStyle73"/>
          <w:sz w:val="28"/>
          <w:szCs w:val="28"/>
        </w:rPr>
        <w:t xml:space="preserve"> [и др.] ; под ред. К. В. </w:t>
      </w:r>
      <w:proofErr w:type="spellStart"/>
      <w:r w:rsidR="000042E7">
        <w:rPr>
          <w:rStyle w:val="FontStyle73"/>
          <w:sz w:val="28"/>
          <w:szCs w:val="28"/>
        </w:rPr>
        <w:t>Криничанского</w:t>
      </w:r>
      <w:proofErr w:type="spellEnd"/>
      <w:r w:rsidR="000042E7">
        <w:rPr>
          <w:rStyle w:val="FontStyle73"/>
          <w:sz w:val="28"/>
          <w:szCs w:val="28"/>
        </w:rPr>
        <w:t xml:space="preserve">, Б. Б. Рубцова. — </w:t>
      </w:r>
      <w:proofErr w:type="gramStart"/>
      <w:r w:rsidR="000042E7">
        <w:rPr>
          <w:rStyle w:val="FontStyle73"/>
          <w:sz w:val="28"/>
          <w:szCs w:val="28"/>
        </w:rPr>
        <w:t>Москва :</w:t>
      </w:r>
      <w:proofErr w:type="gramEnd"/>
      <w:r w:rsidR="000042E7">
        <w:rPr>
          <w:rStyle w:val="FontStyle73"/>
          <w:sz w:val="28"/>
          <w:szCs w:val="28"/>
        </w:rPr>
        <w:t xml:space="preserve"> </w:t>
      </w:r>
      <w:proofErr w:type="spellStart"/>
      <w:r w:rsidR="000042E7">
        <w:rPr>
          <w:rStyle w:val="FontStyle73"/>
          <w:sz w:val="28"/>
          <w:szCs w:val="28"/>
        </w:rPr>
        <w:t>Русайнс</w:t>
      </w:r>
      <w:proofErr w:type="spellEnd"/>
      <w:r w:rsidR="000042E7">
        <w:rPr>
          <w:rStyle w:val="FontStyle73"/>
          <w:sz w:val="28"/>
          <w:szCs w:val="28"/>
        </w:rPr>
        <w:t xml:space="preserve">, 2023. — 126 с. — текст </w:t>
      </w:r>
      <w:proofErr w:type="gramStart"/>
      <w:r w:rsidR="000042E7">
        <w:rPr>
          <w:rStyle w:val="FontStyle73"/>
          <w:sz w:val="28"/>
          <w:szCs w:val="28"/>
        </w:rPr>
        <w:t>непосредственный.-</w:t>
      </w:r>
      <w:proofErr w:type="gramEnd"/>
      <w:r w:rsidR="000042E7">
        <w:rPr>
          <w:rStyle w:val="FontStyle73"/>
          <w:sz w:val="28"/>
          <w:szCs w:val="28"/>
        </w:rPr>
        <w:t xml:space="preserve"> То же: 2021. — ЭБС BOOK.ru. — URL: </w:t>
      </w:r>
      <w:hyperlink r:id="rId34">
        <w:r w:rsidR="000042E7">
          <w:rPr>
            <w:sz w:val="28"/>
            <w:szCs w:val="28"/>
          </w:rPr>
          <w:t>https://book.ru/book/940280</w:t>
        </w:r>
      </w:hyperlink>
      <w:r w:rsidR="000042E7">
        <w:rPr>
          <w:rStyle w:val="FontStyle73"/>
          <w:sz w:val="28"/>
          <w:szCs w:val="28"/>
        </w:rPr>
        <w:t xml:space="preserve"> (дата обращения: 21.11.2024). — </w:t>
      </w:r>
      <w:proofErr w:type="gramStart"/>
      <w:r w:rsidR="000042E7">
        <w:rPr>
          <w:rStyle w:val="FontStyle73"/>
          <w:sz w:val="28"/>
          <w:szCs w:val="28"/>
        </w:rPr>
        <w:t>Текст :</w:t>
      </w:r>
      <w:proofErr w:type="gramEnd"/>
      <w:r w:rsidR="000042E7">
        <w:rPr>
          <w:rStyle w:val="FontStyle73"/>
          <w:sz w:val="28"/>
          <w:szCs w:val="28"/>
        </w:rPr>
        <w:t xml:space="preserve"> электронный. </w:t>
      </w:r>
    </w:p>
    <w:p w:rsidR="00A56593" w:rsidRDefault="00A56593">
      <w:pPr>
        <w:jc w:val="both"/>
        <w:rPr>
          <w:sz w:val="28"/>
          <w:szCs w:val="28"/>
        </w:rPr>
      </w:pPr>
    </w:p>
    <w:p w:rsidR="00A56593" w:rsidRDefault="000042E7">
      <w:pPr>
        <w:pStyle w:val="1"/>
        <w:spacing w:before="0" w:after="120"/>
        <w:ind w:firstLine="709"/>
        <w:rPr>
          <w:b/>
          <w:bCs/>
          <w:color w:val="000000"/>
          <w:sz w:val="28"/>
          <w:szCs w:val="28"/>
        </w:rPr>
      </w:pPr>
      <w:bookmarkStart w:id="23" w:name="_Toc1815594761"/>
      <w:bookmarkStart w:id="24" w:name="_Toc185597338"/>
      <w:r>
        <w:rPr>
          <w:rFonts w:ascii="Times New Roman" w:hAnsi="Times New Roman" w:cs="Times New Roman"/>
          <w:b/>
          <w:bCs/>
          <w:color w:val="000000"/>
          <w:sz w:val="28"/>
          <w:szCs w:val="28"/>
        </w:rPr>
        <w:lastRenderedPageBreak/>
        <w:t>9. Перечень ресурсов информационно-телекоммуникационной сети «Интернет», необходимых для освоения дисциплины</w:t>
      </w:r>
      <w:bookmarkEnd w:id="23"/>
      <w:bookmarkEnd w:id="24"/>
    </w:p>
    <w:p w:rsidR="00A56593" w:rsidRPr="004C017D" w:rsidRDefault="000042E7">
      <w:pPr>
        <w:pStyle w:val="afc"/>
        <w:widowControl/>
        <w:numPr>
          <w:ilvl w:val="0"/>
          <w:numId w:val="9"/>
        </w:numPr>
        <w:spacing w:after="120" w:line="276" w:lineRule="auto"/>
        <w:jc w:val="both"/>
        <w:rPr>
          <w:lang w:val="en-US"/>
        </w:rPr>
      </w:pPr>
      <w:r>
        <w:rPr>
          <w:sz w:val="28"/>
          <w:szCs w:val="28"/>
        </w:rPr>
        <w:t xml:space="preserve">Банк России. Раскрытие информации кредитными организациями. </w:t>
      </w:r>
      <w:r>
        <w:rPr>
          <w:sz w:val="28"/>
          <w:szCs w:val="28"/>
          <w:lang w:val="en-US"/>
        </w:rPr>
        <w:t xml:space="preserve">URL: </w:t>
      </w:r>
      <w:hyperlink r:id="rId35">
        <w:r>
          <w:rPr>
            <w:sz w:val="28"/>
            <w:szCs w:val="28"/>
            <w:lang w:val="en-US"/>
          </w:rPr>
          <w:t>http://www.cbr.ru/banking_sector/otchetnost-kreditnykh-organizaciy/transparent</w:t>
        </w:r>
      </w:hyperlink>
      <w:hyperlink r:id="rId36">
        <w:r>
          <w:rPr>
            <w:sz w:val="28"/>
            <w:szCs w:val="28"/>
            <w:lang w:val="en-US"/>
          </w:rPr>
          <w:t>/</w:t>
        </w:r>
      </w:hyperlink>
      <w:r>
        <w:rPr>
          <w:sz w:val="28"/>
          <w:szCs w:val="28"/>
          <w:lang w:val="en-US"/>
        </w:rPr>
        <w:t xml:space="preserve">. </w:t>
      </w:r>
    </w:p>
    <w:p w:rsidR="00A56593" w:rsidRPr="004C017D" w:rsidRDefault="000042E7">
      <w:pPr>
        <w:pStyle w:val="afc"/>
        <w:widowControl/>
        <w:numPr>
          <w:ilvl w:val="0"/>
          <w:numId w:val="9"/>
        </w:numPr>
        <w:spacing w:after="120" w:line="276" w:lineRule="auto"/>
        <w:jc w:val="both"/>
        <w:rPr>
          <w:lang w:val="en-US"/>
        </w:rPr>
      </w:pPr>
      <w:r>
        <w:rPr>
          <w:sz w:val="28"/>
          <w:szCs w:val="28"/>
        </w:rPr>
        <w:t xml:space="preserve">Центр раскрытия корпоративной информации Интерфакс. </w:t>
      </w:r>
      <w:r>
        <w:rPr>
          <w:sz w:val="28"/>
          <w:szCs w:val="28"/>
          <w:lang w:val="en-US"/>
        </w:rPr>
        <w:t xml:space="preserve">URL: </w:t>
      </w:r>
      <w:hyperlink r:id="rId37">
        <w:r>
          <w:rPr>
            <w:sz w:val="28"/>
            <w:szCs w:val="28"/>
            <w:lang w:val="en-US"/>
          </w:rPr>
          <w:t>https://e-disclosure.ru/?attempt=1</w:t>
        </w:r>
      </w:hyperlink>
      <w:r>
        <w:rPr>
          <w:sz w:val="28"/>
          <w:szCs w:val="28"/>
          <w:lang w:val="en-US"/>
        </w:rPr>
        <w:t xml:space="preserve">. </w:t>
      </w:r>
    </w:p>
    <w:p w:rsidR="00A56593" w:rsidRPr="004C017D" w:rsidRDefault="000042E7">
      <w:pPr>
        <w:pStyle w:val="afc"/>
        <w:widowControl/>
        <w:numPr>
          <w:ilvl w:val="0"/>
          <w:numId w:val="9"/>
        </w:numPr>
        <w:spacing w:after="120" w:line="276" w:lineRule="auto"/>
        <w:jc w:val="both"/>
        <w:rPr>
          <w:lang w:val="en-US"/>
        </w:rPr>
      </w:pPr>
      <w:r>
        <w:rPr>
          <w:sz w:val="28"/>
          <w:szCs w:val="28"/>
        </w:rPr>
        <w:t xml:space="preserve">Портал арбитражных дел «Электронное правосудие». </w:t>
      </w:r>
      <w:r>
        <w:rPr>
          <w:sz w:val="28"/>
          <w:szCs w:val="28"/>
          <w:lang w:val="en-US"/>
        </w:rPr>
        <w:t xml:space="preserve">URL: </w:t>
      </w:r>
      <w:hyperlink r:id="rId38">
        <w:r>
          <w:rPr>
            <w:sz w:val="28"/>
            <w:szCs w:val="28"/>
            <w:lang w:val="en-US"/>
          </w:rPr>
          <w:t>https://kad.arbitr.ru/</w:t>
        </w:r>
      </w:hyperlink>
      <w:r>
        <w:rPr>
          <w:sz w:val="28"/>
          <w:szCs w:val="28"/>
          <w:lang w:val="en-US"/>
        </w:rPr>
        <w:t>.</w:t>
      </w:r>
    </w:p>
    <w:p w:rsidR="00A56593" w:rsidRDefault="000042E7">
      <w:pPr>
        <w:pStyle w:val="afc"/>
        <w:numPr>
          <w:ilvl w:val="0"/>
          <w:numId w:val="9"/>
        </w:numPr>
        <w:spacing w:after="120" w:line="276" w:lineRule="auto"/>
        <w:jc w:val="both"/>
      </w:pPr>
      <w:r>
        <w:rPr>
          <w:bCs/>
          <w:sz w:val="28"/>
          <w:szCs w:val="28"/>
        </w:rPr>
        <w:t xml:space="preserve">Портал банковского аналитика. </w:t>
      </w:r>
      <w:r>
        <w:rPr>
          <w:bCs/>
          <w:sz w:val="28"/>
          <w:szCs w:val="28"/>
          <w:lang w:val="en-US"/>
        </w:rPr>
        <w:t>URL</w:t>
      </w:r>
      <w:r>
        <w:rPr>
          <w:bCs/>
          <w:sz w:val="28"/>
          <w:szCs w:val="28"/>
        </w:rPr>
        <w:t xml:space="preserve">: </w:t>
      </w:r>
      <w:hyperlink r:id="rId39">
        <w:r>
          <w:rPr>
            <w:bCs/>
            <w:sz w:val="28"/>
            <w:szCs w:val="28"/>
            <w:lang w:val="en-US"/>
          </w:rPr>
          <w:t>https</w:t>
        </w:r>
        <w:r>
          <w:rPr>
            <w:bCs/>
            <w:sz w:val="28"/>
            <w:szCs w:val="28"/>
          </w:rPr>
          <w:t>://</w:t>
        </w:r>
      </w:hyperlink>
      <w:hyperlink r:id="rId40">
        <w:proofErr w:type="spellStart"/>
        <w:r>
          <w:rPr>
            <w:bCs/>
            <w:sz w:val="28"/>
            <w:szCs w:val="28"/>
            <w:lang w:val="en-US"/>
          </w:rPr>
          <w:t>analizbankov</w:t>
        </w:r>
        <w:proofErr w:type="spellEnd"/>
      </w:hyperlink>
      <w:r>
        <w:rPr>
          <w:bCs/>
          <w:sz w:val="28"/>
          <w:szCs w:val="28"/>
        </w:rPr>
        <w:t>.</w:t>
      </w:r>
      <w:proofErr w:type="spellStart"/>
      <w:r>
        <w:rPr>
          <w:bCs/>
          <w:sz w:val="28"/>
          <w:szCs w:val="28"/>
          <w:lang w:val="en-US"/>
        </w:rPr>
        <w:t>ru</w:t>
      </w:r>
      <w:proofErr w:type="spellEnd"/>
      <w:r>
        <w:rPr>
          <w:bCs/>
          <w:sz w:val="28"/>
          <w:szCs w:val="28"/>
        </w:rPr>
        <w:t>/</w:t>
      </w:r>
      <w:r>
        <w:rPr>
          <w:bCs/>
          <w:sz w:val="28"/>
          <w:szCs w:val="28"/>
          <w:lang w:val="en-US"/>
        </w:rPr>
        <w:t>bank</w:t>
      </w:r>
      <w:r>
        <w:rPr>
          <w:bCs/>
          <w:sz w:val="28"/>
          <w:szCs w:val="28"/>
        </w:rPr>
        <w:t>.</w:t>
      </w:r>
      <w:proofErr w:type="spellStart"/>
      <w:r>
        <w:rPr>
          <w:bCs/>
          <w:sz w:val="28"/>
          <w:szCs w:val="28"/>
          <w:lang w:val="en-US"/>
        </w:rPr>
        <w:t>php</w:t>
      </w:r>
      <w:proofErr w:type="spellEnd"/>
    </w:p>
    <w:p w:rsidR="00A56593" w:rsidRPr="004C017D" w:rsidRDefault="000042E7">
      <w:pPr>
        <w:pStyle w:val="afc"/>
        <w:numPr>
          <w:ilvl w:val="0"/>
          <w:numId w:val="9"/>
        </w:numPr>
        <w:spacing w:after="120" w:line="276" w:lineRule="auto"/>
        <w:jc w:val="both"/>
        <w:rPr>
          <w:lang w:val="en-US"/>
        </w:rPr>
      </w:pPr>
      <w:r>
        <w:rPr>
          <w:bCs/>
          <w:sz w:val="28"/>
          <w:szCs w:val="28"/>
        </w:rPr>
        <w:t xml:space="preserve">Приложение для бизнес-аналитики </w:t>
      </w:r>
      <w:r>
        <w:rPr>
          <w:bCs/>
          <w:sz w:val="28"/>
          <w:szCs w:val="28"/>
          <w:lang w:val="en-US"/>
        </w:rPr>
        <w:t>MS</w:t>
      </w:r>
      <w:r>
        <w:rPr>
          <w:bCs/>
          <w:sz w:val="28"/>
          <w:szCs w:val="28"/>
        </w:rPr>
        <w:t xml:space="preserve"> </w:t>
      </w:r>
      <w:r>
        <w:rPr>
          <w:bCs/>
          <w:sz w:val="28"/>
          <w:szCs w:val="28"/>
          <w:lang w:val="en-US"/>
        </w:rPr>
        <w:t>Power</w:t>
      </w:r>
      <w:r>
        <w:rPr>
          <w:bCs/>
          <w:sz w:val="28"/>
          <w:szCs w:val="28"/>
        </w:rPr>
        <w:t xml:space="preserve"> </w:t>
      </w:r>
      <w:r>
        <w:rPr>
          <w:bCs/>
          <w:sz w:val="28"/>
          <w:szCs w:val="28"/>
          <w:lang w:val="en-US"/>
        </w:rPr>
        <w:t>BI</w:t>
      </w:r>
      <w:r>
        <w:rPr>
          <w:bCs/>
          <w:sz w:val="28"/>
          <w:szCs w:val="28"/>
        </w:rPr>
        <w:t xml:space="preserve"> </w:t>
      </w:r>
      <w:r>
        <w:rPr>
          <w:bCs/>
          <w:sz w:val="28"/>
          <w:szCs w:val="28"/>
          <w:lang w:val="en-US"/>
        </w:rPr>
        <w:t>Desktop</w:t>
      </w:r>
      <w:r>
        <w:rPr>
          <w:bCs/>
          <w:sz w:val="28"/>
          <w:szCs w:val="28"/>
        </w:rPr>
        <w:t xml:space="preserve">. </w:t>
      </w:r>
      <w:r>
        <w:rPr>
          <w:bCs/>
          <w:sz w:val="28"/>
          <w:szCs w:val="28"/>
          <w:lang w:val="en-US"/>
        </w:rPr>
        <w:t xml:space="preserve">URL: </w:t>
      </w:r>
      <w:hyperlink r:id="rId41">
        <w:r>
          <w:rPr>
            <w:bCs/>
            <w:sz w:val="28"/>
            <w:szCs w:val="28"/>
            <w:lang w:val="en-US"/>
          </w:rPr>
          <w:t>https://</w:t>
        </w:r>
      </w:hyperlink>
      <w:hyperlink r:id="rId42">
        <w:r>
          <w:rPr>
            <w:bCs/>
            <w:sz w:val="28"/>
            <w:szCs w:val="28"/>
            <w:lang w:val="en-US"/>
          </w:rPr>
          <w:t>www.microsoft.com/ru-RU/download/details.aspx?id=58494</w:t>
        </w:r>
      </w:hyperlink>
      <w:r>
        <w:rPr>
          <w:bCs/>
          <w:sz w:val="28"/>
          <w:szCs w:val="28"/>
          <w:lang w:val="en-US"/>
        </w:rPr>
        <w:t xml:space="preserve"> </w:t>
      </w:r>
    </w:p>
    <w:p w:rsidR="00A56593" w:rsidRDefault="000042E7">
      <w:pPr>
        <w:pStyle w:val="afc"/>
        <w:numPr>
          <w:ilvl w:val="0"/>
          <w:numId w:val="9"/>
        </w:numPr>
        <w:spacing w:after="120" w:line="276" w:lineRule="auto"/>
        <w:jc w:val="both"/>
      </w:pPr>
      <w:r>
        <w:rPr>
          <w:bCs/>
          <w:sz w:val="28"/>
          <w:szCs w:val="28"/>
        </w:rPr>
        <w:t xml:space="preserve">Система управления проектами </w:t>
      </w:r>
      <w:proofErr w:type="spellStart"/>
      <w:r>
        <w:rPr>
          <w:bCs/>
          <w:sz w:val="28"/>
          <w:szCs w:val="28"/>
          <w:lang w:val="en-US"/>
        </w:rPr>
        <w:t>YouGile</w:t>
      </w:r>
      <w:proofErr w:type="spellEnd"/>
      <w:r>
        <w:rPr>
          <w:bCs/>
          <w:sz w:val="28"/>
          <w:szCs w:val="28"/>
        </w:rPr>
        <w:t xml:space="preserve">. </w:t>
      </w:r>
      <w:r>
        <w:rPr>
          <w:bCs/>
          <w:sz w:val="28"/>
          <w:szCs w:val="28"/>
          <w:lang w:val="en-US"/>
        </w:rPr>
        <w:t>URL</w:t>
      </w:r>
      <w:r>
        <w:rPr>
          <w:bCs/>
          <w:sz w:val="28"/>
          <w:szCs w:val="28"/>
        </w:rPr>
        <w:t xml:space="preserve">: </w:t>
      </w:r>
      <w:hyperlink r:id="rId43">
        <w:r>
          <w:rPr>
            <w:bCs/>
            <w:sz w:val="28"/>
            <w:szCs w:val="28"/>
            <w:lang w:val="en-US"/>
          </w:rPr>
          <w:t>https</w:t>
        </w:r>
        <w:r>
          <w:rPr>
            <w:bCs/>
            <w:sz w:val="28"/>
            <w:szCs w:val="28"/>
          </w:rPr>
          <w:t>://</w:t>
        </w:r>
        <w:proofErr w:type="spellStart"/>
        <w:r>
          <w:rPr>
            <w:bCs/>
            <w:sz w:val="28"/>
            <w:szCs w:val="28"/>
            <w:lang w:val="en-US"/>
          </w:rPr>
          <w:t>ru</w:t>
        </w:r>
        <w:proofErr w:type="spellEnd"/>
        <w:r>
          <w:rPr>
            <w:bCs/>
            <w:sz w:val="28"/>
            <w:szCs w:val="28"/>
          </w:rPr>
          <w:t>.</w:t>
        </w:r>
        <w:proofErr w:type="spellStart"/>
        <w:r>
          <w:rPr>
            <w:bCs/>
            <w:sz w:val="28"/>
            <w:szCs w:val="28"/>
            <w:lang w:val="en-US"/>
          </w:rPr>
          <w:t>yougile</w:t>
        </w:r>
        <w:proofErr w:type="spellEnd"/>
        <w:r>
          <w:rPr>
            <w:bCs/>
            <w:sz w:val="28"/>
            <w:szCs w:val="28"/>
          </w:rPr>
          <w:t>.</w:t>
        </w:r>
        <w:r>
          <w:rPr>
            <w:bCs/>
            <w:sz w:val="28"/>
            <w:szCs w:val="28"/>
            <w:lang w:val="en-US"/>
          </w:rPr>
          <w:t>com</w:t>
        </w:r>
      </w:hyperlink>
      <w:hyperlink r:id="rId44">
        <w:r>
          <w:rPr>
            <w:bCs/>
            <w:sz w:val="28"/>
            <w:szCs w:val="28"/>
          </w:rPr>
          <w:t>/</w:t>
        </w:r>
      </w:hyperlink>
    </w:p>
    <w:p w:rsidR="00A56593" w:rsidRPr="004C017D" w:rsidRDefault="000042E7">
      <w:pPr>
        <w:pStyle w:val="afc"/>
        <w:numPr>
          <w:ilvl w:val="0"/>
          <w:numId w:val="9"/>
        </w:numPr>
        <w:spacing w:after="120" w:line="276" w:lineRule="auto"/>
        <w:jc w:val="both"/>
        <w:rPr>
          <w:lang w:val="en-US"/>
        </w:rPr>
      </w:pPr>
      <w:r>
        <w:rPr>
          <w:bCs/>
          <w:sz w:val="28"/>
          <w:szCs w:val="28"/>
        </w:rPr>
        <w:t xml:space="preserve">Сервис визуализации и анализа данных от </w:t>
      </w:r>
      <w:proofErr w:type="spellStart"/>
      <w:r>
        <w:rPr>
          <w:bCs/>
          <w:sz w:val="28"/>
          <w:szCs w:val="28"/>
        </w:rPr>
        <w:t>Yandex</w:t>
      </w:r>
      <w:proofErr w:type="spellEnd"/>
      <w:r>
        <w:rPr>
          <w:bCs/>
          <w:sz w:val="28"/>
          <w:szCs w:val="28"/>
        </w:rPr>
        <w:t xml:space="preserve"> </w:t>
      </w:r>
      <w:proofErr w:type="spellStart"/>
      <w:r>
        <w:rPr>
          <w:bCs/>
          <w:sz w:val="28"/>
          <w:szCs w:val="28"/>
        </w:rPr>
        <w:t>Cloud</w:t>
      </w:r>
      <w:proofErr w:type="spellEnd"/>
      <w:r>
        <w:rPr>
          <w:bCs/>
          <w:sz w:val="28"/>
          <w:szCs w:val="28"/>
        </w:rPr>
        <w:t xml:space="preserve">. </w:t>
      </w:r>
      <w:r>
        <w:rPr>
          <w:bCs/>
          <w:sz w:val="28"/>
          <w:szCs w:val="28"/>
          <w:lang w:val="en-US"/>
        </w:rPr>
        <w:t xml:space="preserve">URL: </w:t>
      </w:r>
      <w:hyperlink r:id="rId45">
        <w:r>
          <w:rPr>
            <w:bCs/>
            <w:sz w:val="28"/>
            <w:szCs w:val="28"/>
            <w:lang w:val="en-US"/>
          </w:rPr>
          <w:t>https://cloud.yandex.ru/docs/datalens</w:t>
        </w:r>
      </w:hyperlink>
      <w:hyperlink r:id="rId46">
        <w:r>
          <w:rPr>
            <w:bCs/>
            <w:sz w:val="28"/>
            <w:szCs w:val="28"/>
            <w:lang w:val="en-US"/>
          </w:rPr>
          <w:t>/</w:t>
        </w:r>
      </w:hyperlink>
    </w:p>
    <w:p w:rsidR="00A56593" w:rsidRDefault="000042E7">
      <w:pPr>
        <w:pStyle w:val="afc"/>
        <w:widowControl/>
        <w:numPr>
          <w:ilvl w:val="0"/>
          <w:numId w:val="9"/>
        </w:numPr>
        <w:spacing w:after="120" w:line="276" w:lineRule="auto"/>
        <w:jc w:val="both"/>
      </w:pPr>
      <w:r>
        <w:rPr>
          <w:color w:val="000000" w:themeColor="text1"/>
          <w:sz w:val="28"/>
          <w:szCs w:val="28"/>
        </w:rPr>
        <w:t>Электронная библиотека Финансового университета (ЭБ) http://elib.fa.</w:t>
      </w:r>
      <w:bookmarkStart w:id="25" w:name="_Hlk183182358"/>
      <w:r>
        <w:rPr>
          <w:color w:val="000000" w:themeColor="text1"/>
          <w:sz w:val="28"/>
          <w:szCs w:val="28"/>
        </w:rPr>
        <w:t>ru</w:t>
      </w:r>
      <w:bookmarkEnd w:id="25"/>
      <w:r>
        <w:rPr>
          <w:color w:val="000000" w:themeColor="text1"/>
          <w:sz w:val="28"/>
          <w:szCs w:val="28"/>
        </w:rPr>
        <w:t>/</w:t>
      </w:r>
    </w:p>
    <w:p w:rsidR="00A56593" w:rsidRDefault="000042E7">
      <w:pPr>
        <w:pStyle w:val="afc"/>
        <w:widowControl/>
        <w:numPr>
          <w:ilvl w:val="0"/>
          <w:numId w:val="9"/>
        </w:numPr>
        <w:spacing w:after="120" w:line="276" w:lineRule="auto"/>
        <w:jc w:val="both"/>
      </w:pPr>
      <w:r>
        <w:rPr>
          <w:color w:val="000000" w:themeColor="text1"/>
          <w:sz w:val="28"/>
          <w:szCs w:val="28"/>
        </w:rPr>
        <w:t>Электронно-библиотечная система BOOK.RU http://www.book.ru</w:t>
      </w:r>
    </w:p>
    <w:p w:rsidR="00A56593" w:rsidRDefault="000042E7">
      <w:pPr>
        <w:pStyle w:val="afc"/>
        <w:widowControl/>
        <w:numPr>
          <w:ilvl w:val="0"/>
          <w:numId w:val="9"/>
        </w:numPr>
        <w:spacing w:after="120" w:line="276" w:lineRule="auto"/>
        <w:jc w:val="both"/>
      </w:pPr>
      <w:r>
        <w:rPr>
          <w:color w:val="000000" w:themeColor="text1"/>
          <w:sz w:val="28"/>
          <w:szCs w:val="28"/>
        </w:rPr>
        <w:t xml:space="preserve">Электронно-библиотечная система </w:t>
      </w:r>
      <w:proofErr w:type="spellStart"/>
      <w:r>
        <w:rPr>
          <w:color w:val="000000" w:themeColor="text1"/>
          <w:sz w:val="28"/>
          <w:szCs w:val="28"/>
          <w:lang w:val="en-US"/>
        </w:rPr>
        <w:t>Znanium</w:t>
      </w:r>
      <w:proofErr w:type="spellEnd"/>
      <w:r>
        <w:rPr>
          <w:color w:val="000000" w:themeColor="text1"/>
          <w:sz w:val="28"/>
          <w:szCs w:val="28"/>
        </w:rPr>
        <w:t xml:space="preserve"> </w:t>
      </w:r>
      <w:hyperlink r:id="rId47">
        <w:r>
          <w:rPr>
            <w:sz w:val="28"/>
            <w:szCs w:val="28"/>
          </w:rPr>
          <w:t>http://www.znanium.</w:t>
        </w:r>
      </w:hyperlink>
      <w:r>
        <w:rPr>
          <w:color w:val="000000" w:themeColor="text1"/>
          <w:sz w:val="28"/>
          <w:szCs w:val="28"/>
        </w:rPr>
        <w:t xml:space="preserve"> </w:t>
      </w:r>
      <w:proofErr w:type="spellStart"/>
      <w:r>
        <w:rPr>
          <w:color w:val="000000" w:themeColor="text1"/>
          <w:sz w:val="28"/>
          <w:szCs w:val="28"/>
        </w:rPr>
        <w:t>Ru</w:t>
      </w:r>
      <w:proofErr w:type="spellEnd"/>
    </w:p>
    <w:p w:rsidR="00A56593" w:rsidRDefault="000042E7">
      <w:pPr>
        <w:pStyle w:val="afc"/>
        <w:widowControl/>
        <w:numPr>
          <w:ilvl w:val="0"/>
          <w:numId w:val="9"/>
        </w:numPr>
        <w:spacing w:after="120" w:line="276" w:lineRule="auto"/>
        <w:jc w:val="both"/>
      </w:pPr>
      <w:r>
        <w:rPr>
          <w:color w:val="000000" w:themeColor="text1"/>
          <w:sz w:val="28"/>
          <w:szCs w:val="28"/>
        </w:rPr>
        <w:t xml:space="preserve">Научная электронная библиотека eLibrary.ru </w:t>
      </w:r>
      <w:hyperlink r:id="rId48">
        <w:r>
          <w:rPr>
            <w:sz w:val="28"/>
            <w:szCs w:val="28"/>
          </w:rPr>
          <w:t>https://www.elibrary.ru/</w:t>
        </w:r>
      </w:hyperlink>
    </w:p>
    <w:p w:rsidR="00A56593" w:rsidRDefault="000042E7">
      <w:pPr>
        <w:pStyle w:val="afc"/>
        <w:widowControl/>
        <w:numPr>
          <w:ilvl w:val="0"/>
          <w:numId w:val="9"/>
        </w:numPr>
        <w:spacing w:after="120" w:line="276" w:lineRule="auto"/>
        <w:jc w:val="both"/>
      </w:pPr>
      <w:r>
        <w:rPr>
          <w:sz w:val="28"/>
          <w:szCs w:val="28"/>
        </w:rPr>
        <w:t xml:space="preserve">Ресурсы информационно-аналитического агентства по финансовым рынкам Cbonds.ru </w:t>
      </w:r>
      <w:hyperlink r:id="rId49">
        <w:r>
          <w:rPr>
            <w:sz w:val="28"/>
            <w:szCs w:val="28"/>
          </w:rPr>
          <w:t>https://cbonds.ru/</w:t>
        </w:r>
      </w:hyperlink>
      <w:r>
        <w:rPr>
          <w:sz w:val="28"/>
          <w:szCs w:val="28"/>
        </w:rPr>
        <w:t xml:space="preserve">  </w:t>
      </w:r>
    </w:p>
    <w:p w:rsidR="00A56593" w:rsidRDefault="000042E7">
      <w:pPr>
        <w:pStyle w:val="afc"/>
        <w:widowControl/>
        <w:numPr>
          <w:ilvl w:val="0"/>
          <w:numId w:val="9"/>
        </w:numPr>
        <w:spacing w:after="120" w:line="276" w:lineRule="auto"/>
        <w:jc w:val="both"/>
        <w:rPr>
          <w:rStyle w:val="-"/>
          <w:color w:val="auto"/>
          <w:sz w:val="28"/>
          <w:szCs w:val="28"/>
          <w:u w:val="none"/>
          <w:lang w:val="en-US"/>
        </w:rPr>
      </w:pPr>
      <w:r>
        <w:rPr>
          <w:sz w:val="28"/>
          <w:szCs w:val="28"/>
          <w:lang w:val="en-US"/>
        </w:rPr>
        <w:t>CNKI. Academic Reference https://ar.oversea.cnki.net/</w:t>
      </w:r>
    </w:p>
    <w:p w:rsidR="00A56593" w:rsidRDefault="00A56593">
      <w:pPr>
        <w:pStyle w:val="afc"/>
        <w:widowControl/>
        <w:spacing w:after="120" w:line="276" w:lineRule="auto"/>
        <w:ind w:left="567"/>
        <w:jc w:val="both"/>
        <w:rPr>
          <w:rStyle w:val="-"/>
          <w:color w:val="auto"/>
          <w:sz w:val="28"/>
          <w:szCs w:val="28"/>
          <w:u w:val="none"/>
          <w:lang w:val="en-US"/>
        </w:rPr>
      </w:pPr>
    </w:p>
    <w:p w:rsidR="00A56593" w:rsidRDefault="000042E7">
      <w:pPr>
        <w:pStyle w:val="1"/>
        <w:spacing w:before="0" w:after="120"/>
        <w:ind w:firstLine="709"/>
        <w:rPr>
          <w:rFonts w:ascii="Times New Roman" w:hAnsi="Times New Roman" w:cs="Times New Roman"/>
          <w:b/>
          <w:color w:val="auto"/>
          <w:sz w:val="28"/>
          <w:szCs w:val="28"/>
        </w:rPr>
      </w:pPr>
      <w:bookmarkStart w:id="26" w:name="_Toc185597339"/>
      <w:r>
        <w:rPr>
          <w:rFonts w:ascii="Times New Roman" w:hAnsi="Times New Roman" w:cs="Times New Roman"/>
          <w:b/>
          <w:color w:val="auto"/>
          <w:sz w:val="28"/>
          <w:szCs w:val="28"/>
        </w:rPr>
        <w:t>10. Методические указания для обучающихся по освоению дисциплины</w:t>
      </w:r>
      <w:bookmarkEnd w:id="26"/>
    </w:p>
    <w:p w:rsidR="00A56593" w:rsidRDefault="000042E7" w:rsidP="00420902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Самостоятельная работа студентов реализуется в соответствии с приказом Финансового университета от 11.05.2021 № 1040/о «Об утверждении Методических рекомендаций по планированию и организации внеаудиторной самостоятельной работы студентов по образовательным программам </w:t>
      </w:r>
      <w:proofErr w:type="spellStart"/>
      <w:r>
        <w:rPr>
          <w:sz w:val="28"/>
          <w:szCs w:val="28"/>
        </w:rPr>
        <w:t>бакалавриата</w:t>
      </w:r>
      <w:proofErr w:type="spellEnd"/>
      <w:r>
        <w:rPr>
          <w:sz w:val="28"/>
          <w:szCs w:val="28"/>
        </w:rPr>
        <w:t xml:space="preserve"> и магистратуры в Финансовом университете». Промежуточная аттестация проводится в соответствии с приказом </w:t>
      </w:r>
      <w:r>
        <w:rPr>
          <w:sz w:val="28"/>
          <w:szCs w:val="28"/>
        </w:rPr>
        <w:lastRenderedPageBreak/>
        <w:t>Финансового университета от 01.10.2024 № 2187/о «Об утверждении Положения о проведении текущего контроля успеваемости и промежуточной аттестации студентов, обучающихся по образовательным программам высшего образования в Финансовом университете». Кафедрой могут разрабатываться дополнительные методические рекомендации для отдельных форм проведения аудиторных занятий и самостоятельной работы студентов</w:t>
      </w:r>
      <w:r>
        <w:rPr>
          <w:rFonts w:eastAsia="Times New Roman"/>
          <w:sz w:val="28"/>
          <w:szCs w:val="28"/>
        </w:rPr>
        <w:t xml:space="preserve">.  </w:t>
      </w:r>
    </w:p>
    <w:p w:rsidR="00420902" w:rsidRDefault="00420902" w:rsidP="00420902">
      <w:pPr>
        <w:spacing w:line="360" w:lineRule="auto"/>
        <w:ind w:firstLine="709"/>
        <w:jc w:val="both"/>
        <w:rPr>
          <w:sz w:val="28"/>
          <w:szCs w:val="28"/>
        </w:rPr>
      </w:pPr>
    </w:p>
    <w:p w:rsidR="00A56593" w:rsidRDefault="000042E7">
      <w:pPr>
        <w:pStyle w:val="1"/>
        <w:spacing w:before="0" w:after="120"/>
        <w:ind w:firstLine="709"/>
        <w:rPr>
          <w:rFonts w:ascii="Times New Roman" w:hAnsi="Times New Roman" w:cs="Times New Roman"/>
          <w:b/>
          <w:color w:val="auto"/>
          <w:sz w:val="28"/>
          <w:szCs w:val="28"/>
        </w:rPr>
      </w:pPr>
      <w:bookmarkStart w:id="27" w:name="_Toc185597340"/>
      <w:r>
        <w:rPr>
          <w:rFonts w:ascii="Times New Roman" w:hAnsi="Times New Roman" w:cs="Times New Roman"/>
          <w:b/>
          <w:color w:val="auto"/>
          <w:sz w:val="28"/>
          <w:szCs w:val="28"/>
        </w:rPr>
        <w:t>11. Перечень информационных технологий, используемых при осуществлении образовательного процесса по дисциплине, включая перечень необходимого программного обеспечения и информационных справочных систем</w:t>
      </w:r>
      <w:bookmarkEnd w:id="27"/>
      <w:r>
        <w:rPr>
          <w:rFonts w:ascii="Times New Roman" w:hAnsi="Times New Roman" w:cs="Times New Roman"/>
          <w:b/>
          <w:color w:val="auto"/>
          <w:sz w:val="28"/>
          <w:szCs w:val="28"/>
        </w:rPr>
        <w:t xml:space="preserve"> </w:t>
      </w:r>
    </w:p>
    <w:p w:rsidR="00A56593" w:rsidRDefault="000042E7">
      <w:pPr>
        <w:keepNext/>
        <w:jc w:val="both"/>
        <w:outlineLvl w:val="0"/>
        <w:rPr>
          <w:rFonts w:eastAsia="Calibri"/>
          <w:b/>
          <w:bCs/>
          <w:kern w:val="2"/>
          <w:sz w:val="28"/>
          <w:szCs w:val="28"/>
        </w:rPr>
      </w:pPr>
      <w:bookmarkStart w:id="28" w:name="_Toc115871084"/>
      <w:bookmarkStart w:id="29" w:name="_Toc22036690"/>
      <w:bookmarkStart w:id="30" w:name="_Toc531686467"/>
      <w:bookmarkStart w:id="31" w:name="_Toc531614950"/>
      <w:bookmarkStart w:id="32" w:name="_Toc185597341"/>
      <w:r>
        <w:rPr>
          <w:rFonts w:eastAsia="Calibri"/>
          <w:b/>
          <w:bCs/>
          <w:kern w:val="2"/>
          <w:sz w:val="28"/>
          <w:szCs w:val="28"/>
        </w:rPr>
        <w:t>11. 1. Комплект лицензионного программного обеспечения:</w:t>
      </w:r>
      <w:bookmarkEnd w:id="28"/>
      <w:bookmarkEnd w:id="29"/>
      <w:bookmarkEnd w:id="30"/>
      <w:bookmarkEnd w:id="31"/>
      <w:bookmarkEnd w:id="32"/>
    </w:p>
    <w:p w:rsidR="00A56593" w:rsidRPr="00517D1A" w:rsidRDefault="000042E7">
      <w:pPr>
        <w:spacing w:line="360" w:lineRule="auto"/>
        <w:ind w:firstLine="709"/>
        <w:jc w:val="both"/>
        <w:rPr>
          <w:sz w:val="28"/>
          <w:szCs w:val="28"/>
        </w:rPr>
      </w:pPr>
      <w:r w:rsidRPr="00517D1A">
        <w:rPr>
          <w:sz w:val="28"/>
          <w:szCs w:val="28"/>
        </w:rPr>
        <w:t xml:space="preserve">1. </w:t>
      </w:r>
      <w:r>
        <w:rPr>
          <w:sz w:val="28"/>
          <w:szCs w:val="28"/>
        </w:rPr>
        <w:t>ОС</w:t>
      </w:r>
      <w:r w:rsidRPr="00517D1A">
        <w:rPr>
          <w:sz w:val="28"/>
          <w:szCs w:val="28"/>
        </w:rPr>
        <w:t xml:space="preserve"> </w:t>
      </w:r>
      <w:r>
        <w:rPr>
          <w:sz w:val="28"/>
          <w:szCs w:val="28"/>
          <w:lang w:val="en-US"/>
        </w:rPr>
        <w:t>Windows</w:t>
      </w:r>
      <w:r w:rsidRPr="00517D1A">
        <w:rPr>
          <w:sz w:val="28"/>
          <w:szCs w:val="28"/>
        </w:rPr>
        <w:t xml:space="preserve"> </w:t>
      </w:r>
      <w:r>
        <w:rPr>
          <w:sz w:val="28"/>
          <w:szCs w:val="28"/>
        </w:rPr>
        <w:t>или</w:t>
      </w:r>
      <w:r w:rsidRPr="00517D1A">
        <w:rPr>
          <w:sz w:val="28"/>
          <w:szCs w:val="28"/>
        </w:rPr>
        <w:t xml:space="preserve"> </w:t>
      </w:r>
      <w:r>
        <w:rPr>
          <w:sz w:val="28"/>
          <w:szCs w:val="28"/>
        </w:rPr>
        <w:t>ОС</w:t>
      </w:r>
      <w:r w:rsidRPr="00517D1A">
        <w:rPr>
          <w:sz w:val="28"/>
          <w:szCs w:val="28"/>
        </w:rPr>
        <w:t xml:space="preserve"> </w:t>
      </w:r>
      <w:r>
        <w:rPr>
          <w:sz w:val="28"/>
          <w:szCs w:val="28"/>
          <w:lang w:val="en-US"/>
        </w:rPr>
        <w:t>Astra</w:t>
      </w:r>
      <w:r w:rsidRPr="00517D1A">
        <w:rPr>
          <w:sz w:val="28"/>
          <w:szCs w:val="28"/>
        </w:rPr>
        <w:t xml:space="preserve"> </w:t>
      </w:r>
      <w:r>
        <w:rPr>
          <w:sz w:val="28"/>
          <w:szCs w:val="28"/>
          <w:lang w:val="en-US"/>
        </w:rPr>
        <w:t>Linux</w:t>
      </w:r>
    </w:p>
    <w:p w:rsidR="00A56593" w:rsidRPr="00517D1A" w:rsidRDefault="000042E7">
      <w:pPr>
        <w:spacing w:line="360" w:lineRule="auto"/>
        <w:ind w:firstLine="709"/>
        <w:jc w:val="both"/>
        <w:rPr>
          <w:sz w:val="28"/>
          <w:szCs w:val="28"/>
        </w:rPr>
      </w:pPr>
      <w:bookmarkStart w:id="33" w:name="_Toc531686468"/>
      <w:bookmarkStart w:id="34" w:name="_Toc531614951"/>
      <w:r w:rsidRPr="00517D1A">
        <w:rPr>
          <w:sz w:val="28"/>
          <w:szCs w:val="28"/>
        </w:rPr>
        <w:t xml:space="preserve">2. </w:t>
      </w:r>
      <w:proofErr w:type="gramStart"/>
      <w:r>
        <w:rPr>
          <w:sz w:val="28"/>
          <w:szCs w:val="28"/>
          <w:lang w:val="en-US"/>
        </w:rPr>
        <w:t>Microsoft</w:t>
      </w:r>
      <w:r w:rsidRPr="00517D1A">
        <w:rPr>
          <w:sz w:val="28"/>
          <w:szCs w:val="28"/>
        </w:rPr>
        <w:t xml:space="preserve">  </w:t>
      </w:r>
      <w:r>
        <w:rPr>
          <w:sz w:val="28"/>
          <w:szCs w:val="28"/>
          <w:lang w:val="en-US"/>
        </w:rPr>
        <w:t>Office</w:t>
      </w:r>
      <w:bookmarkEnd w:id="33"/>
      <w:bookmarkEnd w:id="34"/>
      <w:proofErr w:type="gramEnd"/>
      <w:r w:rsidRPr="00517D1A">
        <w:rPr>
          <w:sz w:val="28"/>
          <w:szCs w:val="28"/>
        </w:rPr>
        <w:t xml:space="preserve"> </w:t>
      </w:r>
      <w:r>
        <w:rPr>
          <w:sz w:val="28"/>
          <w:szCs w:val="28"/>
        </w:rPr>
        <w:t>или</w:t>
      </w:r>
      <w:r w:rsidRPr="00517D1A">
        <w:rPr>
          <w:sz w:val="28"/>
          <w:szCs w:val="28"/>
        </w:rPr>
        <w:t xml:space="preserve"> </w:t>
      </w:r>
      <w:r>
        <w:rPr>
          <w:sz w:val="28"/>
          <w:szCs w:val="28"/>
        </w:rPr>
        <w:t>пакет</w:t>
      </w:r>
      <w:r w:rsidRPr="00517D1A"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  <w:lang w:val="en-US"/>
        </w:rPr>
        <w:t>LibreOffice</w:t>
      </w:r>
      <w:proofErr w:type="spellEnd"/>
    </w:p>
    <w:p w:rsidR="00A56593" w:rsidRPr="00517D1A" w:rsidRDefault="000042E7">
      <w:pPr>
        <w:spacing w:line="360" w:lineRule="auto"/>
        <w:ind w:firstLine="709"/>
        <w:jc w:val="both"/>
        <w:rPr>
          <w:sz w:val="28"/>
          <w:szCs w:val="28"/>
        </w:rPr>
      </w:pPr>
      <w:r w:rsidRPr="00517D1A">
        <w:rPr>
          <w:sz w:val="28"/>
          <w:szCs w:val="28"/>
        </w:rPr>
        <w:t xml:space="preserve">3. </w:t>
      </w:r>
      <w:r>
        <w:rPr>
          <w:sz w:val="28"/>
          <w:szCs w:val="28"/>
        </w:rPr>
        <w:t>Приложение</w:t>
      </w:r>
      <w:r w:rsidRPr="00517D1A">
        <w:rPr>
          <w:sz w:val="28"/>
          <w:szCs w:val="28"/>
        </w:rPr>
        <w:t xml:space="preserve"> </w:t>
      </w:r>
      <w:r>
        <w:rPr>
          <w:sz w:val="28"/>
          <w:szCs w:val="28"/>
        </w:rPr>
        <w:t>для</w:t>
      </w:r>
      <w:r w:rsidRPr="00517D1A">
        <w:rPr>
          <w:sz w:val="28"/>
          <w:szCs w:val="28"/>
        </w:rPr>
        <w:t xml:space="preserve"> </w:t>
      </w:r>
      <w:r>
        <w:rPr>
          <w:sz w:val="28"/>
          <w:szCs w:val="28"/>
        </w:rPr>
        <w:t>бизнес</w:t>
      </w:r>
      <w:r w:rsidRPr="00517D1A">
        <w:rPr>
          <w:sz w:val="28"/>
          <w:szCs w:val="28"/>
        </w:rPr>
        <w:t>-</w:t>
      </w:r>
      <w:r>
        <w:rPr>
          <w:sz w:val="28"/>
          <w:szCs w:val="28"/>
        </w:rPr>
        <w:t>аналитики</w:t>
      </w:r>
      <w:r w:rsidRPr="00517D1A">
        <w:rPr>
          <w:sz w:val="28"/>
          <w:szCs w:val="28"/>
        </w:rPr>
        <w:t xml:space="preserve"> </w:t>
      </w:r>
      <w:r>
        <w:rPr>
          <w:sz w:val="28"/>
          <w:szCs w:val="28"/>
          <w:lang w:val="en-US"/>
        </w:rPr>
        <w:t>MS</w:t>
      </w:r>
      <w:r w:rsidRPr="00517D1A">
        <w:rPr>
          <w:sz w:val="28"/>
          <w:szCs w:val="28"/>
        </w:rPr>
        <w:t xml:space="preserve"> </w:t>
      </w:r>
      <w:r>
        <w:rPr>
          <w:sz w:val="28"/>
          <w:szCs w:val="28"/>
          <w:lang w:val="en-US"/>
        </w:rPr>
        <w:t>Power</w:t>
      </w:r>
      <w:r w:rsidRPr="00517D1A">
        <w:rPr>
          <w:sz w:val="28"/>
          <w:szCs w:val="28"/>
        </w:rPr>
        <w:t xml:space="preserve"> </w:t>
      </w:r>
      <w:r>
        <w:rPr>
          <w:sz w:val="28"/>
          <w:szCs w:val="28"/>
          <w:lang w:val="en-US"/>
        </w:rPr>
        <w:t>BI</w:t>
      </w:r>
      <w:r w:rsidRPr="00517D1A">
        <w:rPr>
          <w:sz w:val="28"/>
          <w:szCs w:val="28"/>
        </w:rPr>
        <w:t xml:space="preserve"> </w:t>
      </w:r>
      <w:r>
        <w:rPr>
          <w:sz w:val="28"/>
          <w:szCs w:val="28"/>
          <w:lang w:val="en-US"/>
        </w:rPr>
        <w:t>Desktop</w:t>
      </w:r>
    </w:p>
    <w:p w:rsidR="00A56593" w:rsidRDefault="000042E7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4. Онлайн-приложение для бизнес-аналитики</w:t>
      </w:r>
      <w:r>
        <w:t xml:space="preserve"> </w:t>
      </w:r>
      <w:proofErr w:type="spellStart"/>
      <w:r>
        <w:rPr>
          <w:sz w:val="28"/>
          <w:szCs w:val="28"/>
        </w:rPr>
        <w:t>Yandex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DataLens</w:t>
      </w:r>
      <w:proofErr w:type="spellEnd"/>
    </w:p>
    <w:p w:rsidR="00A56593" w:rsidRDefault="000042E7">
      <w:pPr>
        <w:spacing w:line="360" w:lineRule="auto"/>
        <w:ind w:firstLine="709"/>
        <w:jc w:val="both"/>
        <w:rPr>
          <w:sz w:val="28"/>
          <w:szCs w:val="28"/>
        </w:rPr>
      </w:pPr>
      <w:bookmarkStart w:id="35" w:name="_Toc531686469"/>
      <w:bookmarkStart w:id="36" w:name="_Toc531614952"/>
      <w:r>
        <w:rPr>
          <w:sz w:val="28"/>
          <w:szCs w:val="28"/>
        </w:rPr>
        <w:t xml:space="preserve">5. Антивирус </w:t>
      </w:r>
      <w:bookmarkEnd w:id="35"/>
      <w:bookmarkEnd w:id="36"/>
      <w:r>
        <w:rPr>
          <w:sz w:val="28"/>
          <w:szCs w:val="28"/>
          <w:lang w:val="en-US"/>
        </w:rPr>
        <w:t>Kaspersky</w:t>
      </w:r>
    </w:p>
    <w:p w:rsidR="00A56593" w:rsidRPr="00420902" w:rsidRDefault="000042E7" w:rsidP="00420902">
      <w:pPr>
        <w:keepNext/>
        <w:jc w:val="both"/>
        <w:outlineLvl w:val="0"/>
        <w:rPr>
          <w:rFonts w:eastAsia="Calibri"/>
          <w:bCs/>
          <w:kern w:val="2"/>
          <w:sz w:val="28"/>
          <w:szCs w:val="28"/>
        </w:rPr>
      </w:pPr>
      <w:bookmarkStart w:id="37" w:name="_Toc115871085"/>
      <w:bookmarkStart w:id="38" w:name="_Toc22036691"/>
      <w:bookmarkStart w:id="39" w:name="_Toc531686470"/>
      <w:bookmarkStart w:id="40" w:name="_Toc531614953"/>
      <w:bookmarkStart w:id="41" w:name="_Toc185597342"/>
      <w:r>
        <w:rPr>
          <w:rFonts w:eastAsia="Calibri"/>
          <w:b/>
          <w:bCs/>
          <w:kern w:val="2"/>
          <w:sz w:val="28"/>
          <w:szCs w:val="28"/>
        </w:rPr>
        <w:t>11.2. Современные профессиональные базы данных и информационные справочные системы</w:t>
      </w:r>
      <w:bookmarkEnd w:id="37"/>
      <w:bookmarkEnd w:id="38"/>
      <w:bookmarkEnd w:id="39"/>
      <w:bookmarkEnd w:id="40"/>
      <w:bookmarkEnd w:id="41"/>
    </w:p>
    <w:p w:rsidR="00A56593" w:rsidRDefault="000042E7">
      <w:pPr>
        <w:shd w:val="clear" w:color="auto" w:fill="FFFFFF"/>
        <w:tabs>
          <w:tab w:val="left" w:pos="442"/>
        </w:tabs>
        <w:spacing w:line="360" w:lineRule="auto"/>
        <w:jc w:val="both"/>
        <w:rPr>
          <w:rFonts w:eastAsia="Calibri"/>
          <w:bCs/>
          <w:sz w:val="28"/>
          <w:szCs w:val="28"/>
        </w:rPr>
      </w:pPr>
      <w:r>
        <w:rPr>
          <w:rFonts w:eastAsia="Calibri"/>
          <w:bCs/>
          <w:sz w:val="28"/>
          <w:szCs w:val="28"/>
        </w:rPr>
        <w:t xml:space="preserve">1. </w:t>
      </w:r>
      <w:r>
        <w:rPr>
          <w:sz w:val="28"/>
          <w:szCs w:val="28"/>
        </w:rPr>
        <w:t xml:space="preserve">Банк России. Раскрытие информации кредитными организациями. [Электронный ресурс] </w:t>
      </w:r>
      <w:r>
        <w:rPr>
          <w:sz w:val="28"/>
          <w:szCs w:val="28"/>
          <w:lang w:val="en-US"/>
        </w:rPr>
        <w:t>URL</w:t>
      </w:r>
      <w:r>
        <w:rPr>
          <w:sz w:val="28"/>
          <w:szCs w:val="28"/>
        </w:rPr>
        <w:t xml:space="preserve">: </w:t>
      </w:r>
      <w:hyperlink r:id="rId50">
        <w:r>
          <w:rPr>
            <w:sz w:val="28"/>
            <w:szCs w:val="28"/>
            <w:lang w:val="en-US"/>
          </w:rPr>
          <w:t>http</w:t>
        </w:r>
        <w:r>
          <w:rPr>
            <w:sz w:val="28"/>
            <w:szCs w:val="28"/>
          </w:rPr>
          <w:t>://</w:t>
        </w:r>
        <w:r>
          <w:rPr>
            <w:sz w:val="28"/>
            <w:szCs w:val="28"/>
            <w:lang w:val="en-US"/>
          </w:rPr>
          <w:t>www</w:t>
        </w:r>
        <w:r>
          <w:rPr>
            <w:sz w:val="28"/>
            <w:szCs w:val="28"/>
          </w:rPr>
          <w:t>.</w:t>
        </w:r>
        <w:proofErr w:type="spellStart"/>
        <w:r>
          <w:rPr>
            <w:sz w:val="28"/>
            <w:szCs w:val="28"/>
            <w:lang w:val="en-US"/>
          </w:rPr>
          <w:t>cbr</w:t>
        </w:r>
        <w:proofErr w:type="spellEnd"/>
        <w:r>
          <w:rPr>
            <w:sz w:val="28"/>
            <w:szCs w:val="28"/>
          </w:rPr>
          <w:t>.</w:t>
        </w:r>
        <w:proofErr w:type="spellStart"/>
        <w:r>
          <w:rPr>
            <w:sz w:val="28"/>
            <w:szCs w:val="28"/>
            <w:lang w:val="en-US"/>
          </w:rPr>
          <w:t>ru</w:t>
        </w:r>
        <w:proofErr w:type="spellEnd"/>
        <w:r>
          <w:rPr>
            <w:sz w:val="28"/>
            <w:szCs w:val="28"/>
          </w:rPr>
          <w:t>/</w:t>
        </w:r>
        <w:r>
          <w:rPr>
            <w:sz w:val="28"/>
            <w:szCs w:val="28"/>
            <w:lang w:val="en-US"/>
          </w:rPr>
          <w:t>banking</w:t>
        </w:r>
        <w:r>
          <w:rPr>
            <w:sz w:val="28"/>
            <w:szCs w:val="28"/>
          </w:rPr>
          <w:t>_</w:t>
        </w:r>
        <w:r>
          <w:rPr>
            <w:sz w:val="28"/>
            <w:szCs w:val="28"/>
            <w:lang w:val="en-US"/>
          </w:rPr>
          <w:t>sector</w:t>
        </w:r>
        <w:r>
          <w:rPr>
            <w:sz w:val="28"/>
            <w:szCs w:val="28"/>
          </w:rPr>
          <w:t>/</w:t>
        </w:r>
        <w:proofErr w:type="spellStart"/>
        <w:r>
          <w:rPr>
            <w:sz w:val="28"/>
            <w:szCs w:val="28"/>
            <w:lang w:val="en-US"/>
          </w:rPr>
          <w:t>otchetnost</w:t>
        </w:r>
        <w:proofErr w:type="spellEnd"/>
        <w:r>
          <w:rPr>
            <w:sz w:val="28"/>
            <w:szCs w:val="28"/>
          </w:rPr>
          <w:t>-</w:t>
        </w:r>
        <w:proofErr w:type="spellStart"/>
        <w:r>
          <w:rPr>
            <w:sz w:val="28"/>
            <w:szCs w:val="28"/>
            <w:lang w:val="en-US"/>
          </w:rPr>
          <w:t>kreditnykh</w:t>
        </w:r>
        <w:proofErr w:type="spellEnd"/>
        <w:r>
          <w:rPr>
            <w:sz w:val="28"/>
            <w:szCs w:val="28"/>
          </w:rPr>
          <w:t>-</w:t>
        </w:r>
        <w:proofErr w:type="spellStart"/>
        <w:r>
          <w:rPr>
            <w:sz w:val="28"/>
            <w:szCs w:val="28"/>
            <w:lang w:val="en-US"/>
          </w:rPr>
          <w:t>organizaciy</w:t>
        </w:r>
        <w:proofErr w:type="spellEnd"/>
        <w:r>
          <w:rPr>
            <w:sz w:val="28"/>
            <w:szCs w:val="28"/>
          </w:rPr>
          <w:t>/</w:t>
        </w:r>
        <w:r>
          <w:rPr>
            <w:sz w:val="28"/>
            <w:szCs w:val="28"/>
            <w:lang w:val="en-US"/>
          </w:rPr>
          <w:t>transparent</w:t>
        </w:r>
        <w:r>
          <w:rPr>
            <w:sz w:val="28"/>
            <w:szCs w:val="28"/>
          </w:rPr>
          <w:t>/</w:t>
        </w:r>
      </w:hyperlink>
      <w:r>
        <w:rPr>
          <w:rFonts w:eastAsia="Calibri"/>
          <w:bCs/>
          <w:sz w:val="28"/>
          <w:szCs w:val="28"/>
        </w:rPr>
        <w:t xml:space="preserve"> .</w:t>
      </w:r>
    </w:p>
    <w:p w:rsidR="00A56593" w:rsidRDefault="000042E7">
      <w:pPr>
        <w:shd w:val="clear" w:color="auto" w:fill="FFFFFF"/>
        <w:tabs>
          <w:tab w:val="left" w:pos="442"/>
        </w:tabs>
        <w:spacing w:line="360" w:lineRule="auto"/>
        <w:jc w:val="both"/>
        <w:rPr>
          <w:rFonts w:eastAsia="Calibri"/>
          <w:bCs/>
          <w:sz w:val="28"/>
          <w:szCs w:val="28"/>
        </w:rPr>
      </w:pPr>
      <w:r>
        <w:rPr>
          <w:rFonts w:eastAsia="Calibri"/>
          <w:bCs/>
          <w:sz w:val="28"/>
          <w:szCs w:val="28"/>
        </w:rPr>
        <w:t xml:space="preserve">2. Портал банковского аналитика. </w:t>
      </w:r>
      <w:r>
        <w:rPr>
          <w:sz w:val="28"/>
          <w:szCs w:val="28"/>
        </w:rPr>
        <w:t xml:space="preserve">[Электронный ресурс] </w:t>
      </w:r>
      <w:r>
        <w:rPr>
          <w:sz w:val="28"/>
          <w:szCs w:val="28"/>
          <w:lang w:val="en-US"/>
        </w:rPr>
        <w:t>URL</w:t>
      </w:r>
      <w:r>
        <w:rPr>
          <w:sz w:val="28"/>
          <w:szCs w:val="28"/>
        </w:rPr>
        <w:t xml:space="preserve">: </w:t>
      </w:r>
      <w:hyperlink r:id="rId51">
        <w:r>
          <w:rPr>
            <w:rFonts w:eastAsia="Calibri"/>
            <w:bCs/>
            <w:sz w:val="28"/>
            <w:szCs w:val="28"/>
          </w:rPr>
          <w:t>https://analizbankov.ru/bank.php</w:t>
        </w:r>
      </w:hyperlink>
      <w:r>
        <w:rPr>
          <w:rFonts w:eastAsia="Calibri"/>
          <w:bCs/>
          <w:sz w:val="28"/>
          <w:szCs w:val="28"/>
        </w:rPr>
        <w:t xml:space="preserve">. </w:t>
      </w:r>
    </w:p>
    <w:p w:rsidR="00A56593" w:rsidRDefault="000042E7">
      <w:pPr>
        <w:shd w:val="clear" w:color="auto" w:fill="FFFFFF"/>
        <w:tabs>
          <w:tab w:val="left" w:pos="442"/>
        </w:tabs>
        <w:spacing w:line="360" w:lineRule="auto"/>
        <w:jc w:val="both"/>
        <w:rPr>
          <w:rFonts w:eastAsia="Calibri"/>
          <w:bCs/>
          <w:sz w:val="28"/>
          <w:szCs w:val="28"/>
        </w:rPr>
      </w:pPr>
      <w:r>
        <w:rPr>
          <w:sz w:val="28"/>
          <w:szCs w:val="28"/>
        </w:rPr>
        <w:t>3. Портал арбитражных дел «Электронное правосудие» (</w:t>
      </w:r>
      <w:hyperlink r:id="rId52">
        <w:r>
          <w:rPr>
            <w:sz w:val="28"/>
            <w:szCs w:val="28"/>
          </w:rPr>
          <w:t>https://kad.arbitr.ru/</w:t>
        </w:r>
      </w:hyperlink>
      <w:r>
        <w:rPr>
          <w:sz w:val="28"/>
          <w:szCs w:val="28"/>
        </w:rPr>
        <w:t>).</w:t>
      </w:r>
    </w:p>
    <w:p w:rsidR="00A56593" w:rsidRDefault="000042E7">
      <w:pPr>
        <w:shd w:val="clear" w:color="auto" w:fill="FFFFFF"/>
        <w:tabs>
          <w:tab w:val="left" w:pos="442"/>
        </w:tabs>
        <w:spacing w:line="360" w:lineRule="auto"/>
        <w:jc w:val="both"/>
        <w:rPr>
          <w:rFonts w:eastAsia="Calibri"/>
          <w:bCs/>
          <w:sz w:val="28"/>
          <w:szCs w:val="28"/>
        </w:rPr>
      </w:pPr>
      <w:r>
        <w:rPr>
          <w:rFonts w:eastAsia="Calibri"/>
          <w:bCs/>
          <w:sz w:val="28"/>
          <w:szCs w:val="28"/>
        </w:rPr>
        <w:t>4. Информационно-правовая система «Гарант»</w:t>
      </w:r>
    </w:p>
    <w:p w:rsidR="00A56593" w:rsidRPr="00420902" w:rsidRDefault="000042E7" w:rsidP="00420902">
      <w:pPr>
        <w:shd w:val="clear" w:color="auto" w:fill="FFFFFF"/>
        <w:tabs>
          <w:tab w:val="left" w:pos="442"/>
        </w:tabs>
        <w:spacing w:line="360" w:lineRule="auto"/>
        <w:jc w:val="both"/>
        <w:rPr>
          <w:rFonts w:eastAsia="Calibri"/>
          <w:bCs/>
          <w:sz w:val="28"/>
          <w:szCs w:val="28"/>
        </w:rPr>
      </w:pPr>
      <w:r>
        <w:rPr>
          <w:rFonts w:eastAsia="Calibri"/>
          <w:bCs/>
          <w:sz w:val="28"/>
          <w:szCs w:val="28"/>
        </w:rPr>
        <w:t>5. Информационно-правовая система «Консультант Плюс»</w:t>
      </w:r>
    </w:p>
    <w:p w:rsidR="00A56593" w:rsidRDefault="000042E7">
      <w:pPr>
        <w:shd w:val="clear" w:color="auto" w:fill="FFFFFF"/>
        <w:tabs>
          <w:tab w:val="left" w:pos="442"/>
        </w:tabs>
        <w:jc w:val="both"/>
        <w:rPr>
          <w:rFonts w:eastAsia="Calibri"/>
          <w:b/>
          <w:bCs/>
          <w:sz w:val="28"/>
          <w:szCs w:val="28"/>
        </w:rPr>
      </w:pPr>
      <w:r>
        <w:rPr>
          <w:rFonts w:eastAsia="Calibri"/>
          <w:b/>
          <w:bCs/>
          <w:sz w:val="28"/>
          <w:szCs w:val="28"/>
        </w:rPr>
        <w:t>11.3. Сертифицированные программные и аппаратные средства защиты информации</w:t>
      </w:r>
    </w:p>
    <w:p w:rsidR="00A56593" w:rsidRDefault="000042E7">
      <w:pPr>
        <w:spacing w:line="276" w:lineRule="auto"/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Указанные средства не используются</w:t>
      </w:r>
    </w:p>
    <w:p w:rsidR="00A56593" w:rsidRDefault="00A56593">
      <w:pPr>
        <w:spacing w:line="276" w:lineRule="auto"/>
        <w:ind w:firstLine="709"/>
        <w:jc w:val="both"/>
        <w:rPr>
          <w:bCs/>
          <w:sz w:val="28"/>
          <w:szCs w:val="28"/>
        </w:rPr>
      </w:pPr>
    </w:p>
    <w:p w:rsidR="00420902" w:rsidRDefault="00420902">
      <w:pPr>
        <w:spacing w:line="276" w:lineRule="auto"/>
        <w:ind w:firstLine="709"/>
        <w:jc w:val="both"/>
        <w:rPr>
          <w:bCs/>
          <w:sz w:val="28"/>
          <w:szCs w:val="28"/>
        </w:rPr>
      </w:pPr>
    </w:p>
    <w:p w:rsidR="00A56593" w:rsidRDefault="000042E7">
      <w:pPr>
        <w:pStyle w:val="1"/>
        <w:spacing w:before="0" w:after="120"/>
        <w:ind w:firstLine="709"/>
        <w:rPr>
          <w:rFonts w:ascii="Times New Roman" w:hAnsi="Times New Roman" w:cs="Times New Roman"/>
          <w:b/>
          <w:color w:val="auto"/>
          <w:sz w:val="28"/>
          <w:szCs w:val="28"/>
        </w:rPr>
      </w:pPr>
      <w:bookmarkStart w:id="42" w:name="_Toc185597343"/>
      <w:r>
        <w:rPr>
          <w:rFonts w:ascii="Times New Roman" w:hAnsi="Times New Roman" w:cs="Times New Roman"/>
          <w:b/>
          <w:color w:val="auto"/>
          <w:sz w:val="28"/>
          <w:szCs w:val="28"/>
        </w:rPr>
        <w:lastRenderedPageBreak/>
        <w:t>12. Описание материально-технической базы, необходимой для осуществления образовательного процесса по дисциплине</w:t>
      </w:r>
      <w:bookmarkEnd w:id="42"/>
    </w:p>
    <w:p w:rsidR="00A56593" w:rsidRDefault="000042E7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компьютерные классы с выходом в Интернет;</w:t>
      </w:r>
    </w:p>
    <w:p w:rsidR="00A56593" w:rsidRDefault="000042E7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аудитории, оборудованные мультимедийными средствами обучения;</w:t>
      </w:r>
    </w:p>
    <w:p w:rsidR="00A56593" w:rsidRDefault="000042E7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доступ к современным информационным системам.</w:t>
      </w:r>
    </w:p>
    <w:sectPr w:rsidR="00A56593">
      <w:headerReference w:type="default" r:id="rId53"/>
      <w:footerReference w:type="default" r:id="rId54"/>
      <w:pgSz w:w="11906" w:h="16838"/>
      <w:pgMar w:top="1134" w:right="850" w:bottom="1134" w:left="1701" w:header="708" w:footer="708" w:gutter="0"/>
      <w:cols w:space="720"/>
      <w:formProt w:val="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8824D8" w:rsidRDefault="008824D8">
      <w:r>
        <w:separator/>
      </w:r>
    </w:p>
  </w:endnote>
  <w:endnote w:type="continuationSeparator" w:id="0">
    <w:p w:rsidR="008824D8" w:rsidRDefault="008824D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PT Astra Serif">
    <w:charset w:val="01"/>
    <w:family w:val="roman"/>
    <w:pitch w:val="default"/>
  </w:font>
  <w:font w:name="Noto Sans Devanagari">
    <w:panose1 w:val="00000000000000000000"/>
    <w:charset w:val="00"/>
    <w:family w:val="roman"/>
    <w:notTrueType/>
    <w:pitch w:val="default"/>
  </w:font>
  <w:font w:name="Source Han Sans CN Regular">
    <w:panose1 w:val="00000000000000000000"/>
    <w:charset w:val="00"/>
    <w:family w:val="roman"/>
    <w:notTrueType/>
    <w:pitch w:val="default"/>
  </w:font>
  <w:font w:name="Lohit Devanagari">
    <w:altName w:val="Times New Roman"/>
    <w:panose1 w:val="00000000000000000000"/>
    <w:charset w:val="00"/>
    <w:family w:val="roman"/>
    <w:notTrueType/>
    <w:pitch w:val="default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C017D" w:rsidRDefault="004C017D">
    <w:pPr>
      <w:widowControl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C017D" w:rsidRDefault="004C017D">
    <w:pPr>
      <w:widowControl/>
    </w:pP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C017D" w:rsidRDefault="004C017D">
    <w:pPr>
      <w:widowControl/>
    </w:pPr>
  </w:p>
</w:ftr>
</file>

<file path=word/footer4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C017D" w:rsidRDefault="004C017D">
    <w:pPr>
      <w:widowControl/>
    </w:pPr>
  </w:p>
</w:ftr>
</file>

<file path=word/footer5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C017D" w:rsidRDefault="004C017D">
    <w:pPr>
      <w:widowControl/>
    </w:pPr>
  </w:p>
</w:ftr>
</file>

<file path=word/footer6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C017D" w:rsidRDefault="004C017D">
    <w:pPr>
      <w:widowControl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8824D8" w:rsidRDefault="008824D8">
      <w:pPr>
        <w:rPr>
          <w:sz w:val="12"/>
        </w:rPr>
      </w:pPr>
      <w:r>
        <w:separator/>
      </w:r>
    </w:p>
  </w:footnote>
  <w:footnote w:type="continuationSeparator" w:id="0">
    <w:p w:rsidR="008824D8" w:rsidRDefault="008824D8">
      <w:pPr>
        <w:rPr>
          <w:sz w:val="12"/>
        </w:rPr>
      </w:pPr>
      <w:r>
        <w:continuationSeparator/>
      </w:r>
    </w:p>
  </w:footnote>
  <w:footnote w:id="1">
    <w:p w:rsidR="004C017D" w:rsidRDefault="004C017D">
      <w:pPr>
        <w:pStyle w:val="a3"/>
      </w:pPr>
      <w:r>
        <w:rPr>
          <w:rStyle w:val="af0"/>
        </w:rPr>
        <w:footnoteRef/>
      </w:r>
      <w:r>
        <w:t xml:space="preserve"> Банк России. Раскрытие информации кредитными организациями. [Электронный ресурс] </w:t>
      </w:r>
      <w:r>
        <w:rPr>
          <w:lang w:val="en-US"/>
        </w:rPr>
        <w:t>URL</w:t>
      </w:r>
      <w:r>
        <w:t xml:space="preserve">: </w:t>
      </w:r>
      <w:hyperlink r:id="rId1">
        <w:r>
          <w:rPr>
            <w:lang w:val="en-US"/>
          </w:rPr>
          <w:t>http</w:t>
        </w:r>
        <w:r>
          <w:t>://</w:t>
        </w:r>
        <w:r>
          <w:rPr>
            <w:lang w:val="en-US"/>
          </w:rPr>
          <w:t>www</w:t>
        </w:r>
        <w:r>
          <w:t>.</w:t>
        </w:r>
        <w:proofErr w:type="spellStart"/>
        <w:r>
          <w:rPr>
            <w:lang w:val="en-US"/>
          </w:rPr>
          <w:t>cbr</w:t>
        </w:r>
        <w:proofErr w:type="spellEnd"/>
        <w:r>
          <w:t>.</w:t>
        </w:r>
        <w:proofErr w:type="spellStart"/>
        <w:r>
          <w:rPr>
            <w:lang w:val="en-US"/>
          </w:rPr>
          <w:t>ru</w:t>
        </w:r>
        <w:proofErr w:type="spellEnd"/>
        <w:r>
          <w:t>/</w:t>
        </w:r>
        <w:r>
          <w:rPr>
            <w:lang w:val="en-US"/>
          </w:rPr>
          <w:t>banking</w:t>
        </w:r>
        <w:r>
          <w:t>_</w:t>
        </w:r>
        <w:r>
          <w:rPr>
            <w:lang w:val="en-US"/>
          </w:rPr>
          <w:t>sector</w:t>
        </w:r>
        <w:r>
          <w:t>/</w:t>
        </w:r>
        <w:proofErr w:type="spellStart"/>
        <w:r>
          <w:rPr>
            <w:lang w:val="en-US"/>
          </w:rPr>
          <w:t>otchetnost</w:t>
        </w:r>
        <w:proofErr w:type="spellEnd"/>
        <w:r>
          <w:t>-</w:t>
        </w:r>
        <w:proofErr w:type="spellStart"/>
        <w:r>
          <w:rPr>
            <w:lang w:val="en-US"/>
          </w:rPr>
          <w:t>kreditnykh</w:t>
        </w:r>
        <w:proofErr w:type="spellEnd"/>
        <w:r>
          <w:t>-</w:t>
        </w:r>
        <w:proofErr w:type="spellStart"/>
        <w:r>
          <w:rPr>
            <w:lang w:val="en-US"/>
          </w:rPr>
          <w:t>organizaciy</w:t>
        </w:r>
        <w:proofErr w:type="spellEnd"/>
        <w:r>
          <w:t>/</w:t>
        </w:r>
        <w:r>
          <w:rPr>
            <w:lang w:val="en-US"/>
          </w:rPr>
          <w:t>transparent</w:t>
        </w:r>
        <w:r>
          <w:t>/</w:t>
        </w:r>
      </w:hyperlink>
      <w:r>
        <w:t xml:space="preserve">. </w:t>
      </w:r>
    </w:p>
  </w:footnote>
  <w:footnote w:id="2">
    <w:p w:rsidR="004C017D" w:rsidRDefault="004C017D">
      <w:pPr>
        <w:pStyle w:val="a3"/>
      </w:pPr>
      <w:r>
        <w:rPr>
          <w:rStyle w:val="af0"/>
        </w:rPr>
        <w:footnoteRef/>
      </w:r>
      <w:r>
        <w:t xml:space="preserve"> В методиках кредитных рейтинговых агентств этот раздел обычно именуется анализом фондирования.</w:t>
      </w:r>
    </w:p>
  </w:footnote>
  <w:footnote w:id="3">
    <w:p w:rsidR="004C017D" w:rsidRDefault="004C017D">
      <w:pPr>
        <w:pStyle w:val="a3"/>
        <w:jc w:val="both"/>
        <w:rPr>
          <w:sz w:val="24"/>
          <w:szCs w:val="24"/>
        </w:rPr>
      </w:pPr>
      <w:r>
        <w:rPr>
          <w:rStyle w:val="af0"/>
        </w:rPr>
        <w:footnoteRef/>
      </w:r>
      <w:r>
        <w:rPr>
          <w:sz w:val="24"/>
          <w:szCs w:val="24"/>
        </w:rPr>
        <w:t xml:space="preserve"> Кредиты на приобретение помещения на определенных условиях (соотношение размера ссуды и стоимости залога, регулярная переоценка помещения и т.д.)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C017D" w:rsidRDefault="004C017D">
    <w:pPr>
      <w:pStyle w:val="afa"/>
      <w:rPr>
        <w:rStyle w:val="FontStyle72"/>
        <w:b w:val="0"/>
        <w:bCs w:val="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C017D" w:rsidRDefault="004C017D">
    <w:pPr>
      <w:pStyle w:val="afa"/>
      <w:rPr>
        <w:rStyle w:val="FontStyle72"/>
        <w:b w:val="0"/>
        <w:bCs w:val="0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C017D" w:rsidRDefault="004C017D">
    <w:pPr>
      <w:pStyle w:val="afa"/>
      <w:rPr>
        <w:rStyle w:val="FontStyle72"/>
        <w:b w:val="0"/>
        <w:bCs w:val="0"/>
      </w:rPr>
    </w:pPr>
  </w:p>
</w:hdr>
</file>

<file path=word/header4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C017D" w:rsidRDefault="004C017D">
    <w:pPr>
      <w:pStyle w:val="afa"/>
      <w:rPr>
        <w:rStyle w:val="FontStyle72"/>
        <w:b w:val="0"/>
        <w:bCs w:val="0"/>
      </w:rPr>
    </w:pPr>
  </w:p>
</w:hdr>
</file>

<file path=word/header5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C017D" w:rsidRDefault="004C017D">
    <w:pPr>
      <w:pStyle w:val="afa"/>
      <w:rPr>
        <w:rStyle w:val="FontStyle72"/>
        <w:b w:val="0"/>
        <w:bCs w:val="0"/>
      </w:rPr>
    </w:pPr>
  </w:p>
</w:hdr>
</file>

<file path=word/header6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C017D" w:rsidRDefault="004C017D">
    <w:pPr>
      <w:pStyle w:val="afa"/>
      <w:rPr>
        <w:rStyle w:val="FontStyle72"/>
        <w:b w:val="0"/>
        <w:bCs w:val="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76E4133"/>
    <w:multiLevelType w:val="multilevel"/>
    <w:tmpl w:val="05B2E71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hAnsi="Times New Roman"/>
        <w:sz w:val="28"/>
        <w:szCs w:val="28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  <w:rPr>
        <w:rFonts w:ascii="Times New Roman" w:hAnsi="Times New Roman"/>
        <w:sz w:val="28"/>
        <w:szCs w:val="28"/>
      </w:r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  <w:rPr>
        <w:rFonts w:ascii="Times New Roman" w:hAnsi="Times New Roman"/>
        <w:sz w:val="28"/>
        <w:szCs w:val="28"/>
      </w:r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  <w:rPr>
        <w:rFonts w:ascii="Times New Roman" w:hAnsi="Times New Roman"/>
        <w:sz w:val="28"/>
        <w:szCs w:val="28"/>
      </w:r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  <w:rPr>
        <w:rFonts w:ascii="Times New Roman" w:hAnsi="Times New Roman"/>
        <w:sz w:val="28"/>
        <w:szCs w:val="28"/>
      </w:r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  <w:rPr>
        <w:rFonts w:ascii="Times New Roman" w:hAnsi="Times New Roman"/>
        <w:sz w:val="28"/>
        <w:szCs w:val="28"/>
      </w:r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  <w:rPr>
        <w:rFonts w:ascii="Times New Roman" w:hAnsi="Times New Roman"/>
        <w:sz w:val="28"/>
        <w:szCs w:val="28"/>
      </w:r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  <w:rPr>
        <w:rFonts w:ascii="Times New Roman" w:hAnsi="Times New Roman"/>
        <w:sz w:val="28"/>
        <w:szCs w:val="28"/>
      </w:r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  <w:rPr>
        <w:rFonts w:ascii="Times New Roman" w:hAnsi="Times New Roman"/>
        <w:sz w:val="28"/>
        <w:szCs w:val="28"/>
      </w:rPr>
    </w:lvl>
  </w:abstractNum>
  <w:abstractNum w:abstractNumId="1" w15:restartNumberingAfterBreak="0">
    <w:nsid w:val="16B26929"/>
    <w:multiLevelType w:val="multilevel"/>
    <w:tmpl w:val="1E1A3454"/>
    <w:lvl w:ilvl="0">
      <w:start w:val="1"/>
      <w:numFmt w:val="decimal"/>
      <w:lvlText w:val="%1."/>
      <w:lvlJc w:val="left"/>
      <w:pPr>
        <w:tabs>
          <w:tab w:val="num" w:pos="0"/>
        </w:tabs>
        <w:ind w:left="1069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789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509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3229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949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669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389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6109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829" w:hanging="180"/>
      </w:pPr>
    </w:lvl>
  </w:abstractNum>
  <w:abstractNum w:abstractNumId="2" w15:restartNumberingAfterBreak="0">
    <w:nsid w:val="20E24142"/>
    <w:multiLevelType w:val="multilevel"/>
    <w:tmpl w:val="76D665E4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3" w15:restartNumberingAfterBreak="0">
    <w:nsid w:val="288F31DD"/>
    <w:multiLevelType w:val="multilevel"/>
    <w:tmpl w:val="48D45012"/>
    <w:lvl w:ilvl="0">
      <w:start w:val="1"/>
      <w:numFmt w:val="decimal"/>
      <w:lvlText w:val="%1."/>
      <w:lvlJc w:val="left"/>
      <w:pPr>
        <w:tabs>
          <w:tab w:val="num" w:pos="0"/>
        </w:tabs>
        <w:ind w:left="1069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789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509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3229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949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669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389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6109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829" w:hanging="180"/>
      </w:pPr>
    </w:lvl>
  </w:abstractNum>
  <w:abstractNum w:abstractNumId="4" w15:restartNumberingAfterBreak="0">
    <w:nsid w:val="3A36663F"/>
    <w:multiLevelType w:val="multilevel"/>
    <w:tmpl w:val="9F02B9D0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5" w15:restartNumberingAfterBreak="0">
    <w:nsid w:val="4ACC29A0"/>
    <w:multiLevelType w:val="multilevel"/>
    <w:tmpl w:val="537A03C2"/>
    <w:lvl w:ilvl="0">
      <w:start w:val="1"/>
      <w:numFmt w:val="bullet"/>
      <w:lvlText w:val="−"/>
      <w:lvlJc w:val="left"/>
      <w:pPr>
        <w:tabs>
          <w:tab w:val="num" w:pos="0"/>
        </w:tabs>
        <w:ind w:left="839" w:hanging="360"/>
      </w:pPr>
      <w:rPr>
        <w:rFonts w:ascii="Arial" w:hAnsi="Arial" w:cs="Aria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559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279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999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719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439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159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879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599" w:hanging="360"/>
      </w:pPr>
      <w:rPr>
        <w:rFonts w:ascii="Wingdings" w:hAnsi="Wingdings" w:cs="Wingdings" w:hint="default"/>
      </w:rPr>
    </w:lvl>
  </w:abstractNum>
  <w:abstractNum w:abstractNumId="6" w15:restartNumberingAfterBreak="0">
    <w:nsid w:val="5FF213E0"/>
    <w:multiLevelType w:val="multilevel"/>
    <w:tmpl w:val="50C62BC4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7" w15:restartNumberingAfterBreak="0">
    <w:nsid w:val="73CB041C"/>
    <w:multiLevelType w:val="multilevel"/>
    <w:tmpl w:val="B6F8000C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8" w15:restartNumberingAfterBreak="0">
    <w:nsid w:val="73CE0535"/>
    <w:multiLevelType w:val="multilevel"/>
    <w:tmpl w:val="F4C027D2"/>
    <w:lvl w:ilvl="0">
      <w:start w:val="1"/>
      <w:numFmt w:val="decimal"/>
      <w:pStyle w:val="2"/>
      <w:lvlText w:val="%1)"/>
      <w:lvlJc w:val="left"/>
      <w:pPr>
        <w:tabs>
          <w:tab w:val="num" w:pos="0"/>
        </w:tabs>
        <w:ind w:left="720" w:hanging="360"/>
      </w:pPr>
    </w:lvl>
    <w:lvl w:ilvl="1">
      <w:start w:val="1"/>
      <w:numFmt w:val="bullet"/>
      <w:lvlText w:val="•"/>
      <w:lvlJc w:val="left"/>
      <w:pPr>
        <w:tabs>
          <w:tab w:val="num" w:pos="0"/>
        </w:tabs>
        <w:ind w:left="1440" w:hanging="360"/>
      </w:pPr>
      <w:rPr>
        <w:rFonts w:ascii="Times New Roman" w:hAnsi="Times New Roman" w:cs="Times New Roman" w:hint="default"/>
      </w:r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9" w15:restartNumberingAfterBreak="0">
    <w:nsid w:val="770B3785"/>
    <w:multiLevelType w:val="multilevel"/>
    <w:tmpl w:val="3CC6C434"/>
    <w:lvl w:ilvl="0">
      <w:start w:val="1"/>
      <w:numFmt w:val="bullet"/>
      <w:lvlText w:val=""/>
      <w:lvlJc w:val="left"/>
      <w:pPr>
        <w:tabs>
          <w:tab w:val="num" w:pos="0"/>
        </w:tabs>
        <w:ind w:left="1429" w:hanging="360"/>
      </w:pPr>
      <w:rPr>
        <w:rFonts w:ascii="Wingdings" w:hAnsi="Wingdings" w:cs="Wingdings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2149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869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3589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4309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5029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749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6469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7189" w:hanging="360"/>
      </w:pPr>
      <w:rPr>
        <w:rFonts w:ascii="Wingdings" w:hAnsi="Wingdings" w:cs="Wingdings" w:hint="default"/>
      </w:rPr>
    </w:lvl>
  </w:abstractNum>
  <w:abstractNum w:abstractNumId="10" w15:restartNumberingAfterBreak="0">
    <w:nsid w:val="7B664F40"/>
    <w:multiLevelType w:val="multilevel"/>
    <w:tmpl w:val="25CC6BF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hAnsi="Times New Roman"/>
        <w:sz w:val="28"/>
        <w:szCs w:val="28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  <w:rPr>
        <w:rFonts w:ascii="Times New Roman" w:hAnsi="Times New Roman"/>
        <w:sz w:val="28"/>
        <w:szCs w:val="28"/>
      </w:r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  <w:rPr>
        <w:rFonts w:ascii="Times New Roman" w:hAnsi="Times New Roman"/>
        <w:sz w:val="28"/>
        <w:szCs w:val="28"/>
      </w:r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  <w:rPr>
        <w:rFonts w:ascii="Times New Roman" w:hAnsi="Times New Roman"/>
        <w:sz w:val="28"/>
        <w:szCs w:val="28"/>
      </w:r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  <w:rPr>
        <w:rFonts w:ascii="Times New Roman" w:hAnsi="Times New Roman"/>
        <w:sz w:val="28"/>
        <w:szCs w:val="28"/>
      </w:r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  <w:rPr>
        <w:rFonts w:ascii="Times New Roman" w:hAnsi="Times New Roman"/>
        <w:sz w:val="28"/>
        <w:szCs w:val="28"/>
      </w:r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  <w:rPr>
        <w:rFonts w:ascii="Times New Roman" w:hAnsi="Times New Roman"/>
        <w:sz w:val="28"/>
        <w:szCs w:val="28"/>
      </w:r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  <w:rPr>
        <w:rFonts w:ascii="Times New Roman" w:hAnsi="Times New Roman"/>
        <w:sz w:val="28"/>
        <w:szCs w:val="28"/>
      </w:r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  <w:rPr>
        <w:rFonts w:ascii="Times New Roman" w:hAnsi="Times New Roman"/>
        <w:sz w:val="28"/>
        <w:szCs w:val="28"/>
      </w:rPr>
    </w:lvl>
  </w:abstractNum>
  <w:num w:numId="1">
    <w:abstractNumId w:val="9"/>
  </w:num>
  <w:num w:numId="2">
    <w:abstractNumId w:val="5"/>
  </w:num>
  <w:num w:numId="3">
    <w:abstractNumId w:val="4"/>
  </w:num>
  <w:num w:numId="4">
    <w:abstractNumId w:val="7"/>
  </w:num>
  <w:num w:numId="5">
    <w:abstractNumId w:val="2"/>
  </w:num>
  <w:num w:numId="6">
    <w:abstractNumId w:val="3"/>
  </w:num>
  <w:num w:numId="7">
    <w:abstractNumId w:val="1"/>
  </w:num>
  <w:num w:numId="8">
    <w:abstractNumId w:val="8"/>
  </w:num>
  <w:num w:numId="9">
    <w:abstractNumId w:val="0"/>
  </w:num>
  <w:num w:numId="10">
    <w:abstractNumId w:val="10"/>
  </w:num>
  <w:num w:numId="11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autoHyphenation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56593"/>
    <w:rsid w:val="000042E7"/>
    <w:rsid w:val="00420902"/>
    <w:rsid w:val="00490D45"/>
    <w:rsid w:val="004C017D"/>
    <w:rsid w:val="00517D1A"/>
    <w:rsid w:val="005A655A"/>
    <w:rsid w:val="008824D8"/>
    <w:rsid w:val="00A5659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E7D5740"/>
  <w15:docId w15:val="{8E99A89B-A555-49C8-A98C-F44F865E7F1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202899"/>
    <w:pPr>
      <w:widowControl w:val="0"/>
    </w:pPr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uiPriority w:val="9"/>
    <w:qFormat/>
    <w:rsid w:val="00AA488E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20">
    <w:name w:val="heading 2"/>
    <w:basedOn w:val="a"/>
    <w:next w:val="a"/>
    <w:link w:val="21"/>
    <w:uiPriority w:val="9"/>
    <w:unhideWhenUsed/>
    <w:qFormat/>
    <w:rsid w:val="00AA488E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734E5E"/>
    <w:pPr>
      <w:keepNext/>
      <w:keepLines/>
      <w:widowControl/>
      <w:spacing w:before="40" w:line="276" w:lineRule="auto"/>
      <w:outlineLvl w:val="2"/>
    </w:pPr>
    <w:rPr>
      <w:rFonts w:asciiTheme="majorHAnsi" w:eastAsiaTheme="majorEastAsia" w:hAnsiTheme="majorHAnsi" w:cstheme="majorBidi"/>
      <w:color w:val="1F4D78" w:themeColor="accent1" w:themeShade="7F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31">
    <w:name w:val="Текст сноски Знак3"/>
    <w:basedOn w:val="a0"/>
    <w:link w:val="a3"/>
    <w:uiPriority w:val="9"/>
    <w:qFormat/>
    <w:rsid w:val="00AA488E"/>
    <w:rPr>
      <w:rFonts w:asciiTheme="majorHAnsi" w:eastAsiaTheme="majorEastAsia" w:hAnsiTheme="majorHAnsi" w:cstheme="majorBidi"/>
      <w:color w:val="2E74B5" w:themeColor="accent1" w:themeShade="BF"/>
      <w:sz w:val="32"/>
      <w:szCs w:val="32"/>
      <w:lang w:eastAsia="ru-RU"/>
    </w:rPr>
  </w:style>
  <w:style w:type="character" w:customStyle="1" w:styleId="21">
    <w:name w:val="Заголовок 2 Знак"/>
    <w:basedOn w:val="a0"/>
    <w:link w:val="20"/>
    <w:uiPriority w:val="9"/>
    <w:qFormat/>
    <w:rsid w:val="00AA488E"/>
    <w:rPr>
      <w:rFonts w:asciiTheme="majorHAnsi" w:eastAsiaTheme="majorEastAsia" w:hAnsiTheme="majorHAnsi" w:cstheme="majorBidi"/>
      <w:color w:val="2E74B5" w:themeColor="accent1" w:themeShade="BF"/>
      <w:sz w:val="26"/>
      <w:szCs w:val="26"/>
      <w:lang w:eastAsia="ru-RU"/>
    </w:rPr>
  </w:style>
  <w:style w:type="character" w:customStyle="1" w:styleId="30">
    <w:name w:val="Заголовок 3 Знак"/>
    <w:basedOn w:val="a0"/>
    <w:link w:val="3"/>
    <w:uiPriority w:val="9"/>
    <w:qFormat/>
    <w:rsid w:val="00734E5E"/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character" w:customStyle="1" w:styleId="FontStyle53">
    <w:name w:val="Font Style53"/>
    <w:basedOn w:val="a0"/>
    <w:uiPriority w:val="99"/>
    <w:qFormat/>
    <w:rsid w:val="00202899"/>
    <w:rPr>
      <w:rFonts w:ascii="Times New Roman" w:hAnsi="Times New Roman" w:cs="Times New Roman"/>
      <w:i/>
      <w:iCs/>
      <w:sz w:val="22"/>
      <w:szCs w:val="22"/>
    </w:rPr>
  </w:style>
  <w:style w:type="character" w:customStyle="1" w:styleId="FontStyle54">
    <w:name w:val="Font Style54"/>
    <w:basedOn w:val="a0"/>
    <w:uiPriority w:val="99"/>
    <w:qFormat/>
    <w:rsid w:val="00202899"/>
    <w:rPr>
      <w:rFonts w:ascii="Times New Roman" w:hAnsi="Times New Roman" w:cs="Times New Roman"/>
      <w:i/>
      <w:iCs/>
      <w:sz w:val="22"/>
      <w:szCs w:val="22"/>
    </w:rPr>
  </w:style>
  <w:style w:type="character" w:customStyle="1" w:styleId="FontStyle57">
    <w:name w:val="Font Style57"/>
    <w:basedOn w:val="a0"/>
    <w:uiPriority w:val="99"/>
    <w:qFormat/>
    <w:rsid w:val="00202899"/>
    <w:rPr>
      <w:rFonts w:ascii="Times New Roman" w:hAnsi="Times New Roman" w:cs="Times New Roman"/>
      <w:i/>
      <w:iCs/>
      <w:sz w:val="26"/>
      <w:szCs w:val="26"/>
    </w:rPr>
  </w:style>
  <w:style w:type="character" w:customStyle="1" w:styleId="FontStyle63">
    <w:name w:val="Font Style63"/>
    <w:basedOn w:val="a0"/>
    <w:uiPriority w:val="99"/>
    <w:qFormat/>
    <w:rsid w:val="00202899"/>
    <w:rPr>
      <w:rFonts w:ascii="Times New Roman" w:hAnsi="Times New Roman" w:cs="Times New Roman"/>
      <w:sz w:val="30"/>
      <w:szCs w:val="30"/>
    </w:rPr>
  </w:style>
  <w:style w:type="character" w:customStyle="1" w:styleId="FontStyle65">
    <w:name w:val="Font Style65"/>
    <w:basedOn w:val="a0"/>
    <w:uiPriority w:val="99"/>
    <w:qFormat/>
    <w:rsid w:val="00202899"/>
    <w:rPr>
      <w:rFonts w:ascii="Times New Roman" w:hAnsi="Times New Roman" w:cs="Times New Roman"/>
      <w:b/>
      <w:bCs/>
      <w:sz w:val="22"/>
      <w:szCs w:val="22"/>
    </w:rPr>
  </w:style>
  <w:style w:type="character" w:customStyle="1" w:styleId="FontStyle67">
    <w:name w:val="Font Style67"/>
    <w:basedOn w:val="a0"/>
    <w:uiPriority w:val="99"/>
    <w:qFormat/>
    <w:rsid w:val="00202899"/>
    <w:rPr>
      <w:rFonts w:ascii="Times New Roman" w:hAnsi="Times New Roman" w:cs="Times New Roman"/>
      <w:sz w:val="22"/>
      <w:szCs w:val="22"/>
    </w:rPr>
  </w:style>
  <w:style w:type="character" w:customStyle="1" w:styleId="FontStyle71">
    <w:name w:val="Font Style71"/>
    <w:basedOn w:val="a0"/>
    <w:uiPriority w:val="99"/>
    <w:qFormat/>
    <w:rsid w:val="00202899"/>
    <w:rPr>
      <w:rFonts w:ascii="Times New Roman" w:hAnsi="Times New Roman" w:cs="Times New Roman"/>
      <w:b/>
      <w:bCs/>
      <w:sz w:val="30"/>
      <w:szCs w:val="30"/>
    </w:rPr>
  </w:style>
  <w:style w:type="character" w:customStyle="1" w:styleId="FontStyle72">
    <w:name w:val="Font Style72"/>
    <w:basedOn w:val="a0"/>
    <w:uiPriority w:val="99"/>
    <w:qFormat/>
    <w:rsid w:val="00202899"/>
    <w:rPr>
      <w:rFonts w:ascii="Times New Roman" w:hAnsi="Times New Roman" w:cs="Times New Roman"/>
      <w:b/>
      <w:bCs/>
      <w:sz w:val="26"/>
      <w:szCs w:val="26"/>
    </w:rPr>
  </w:style>
  <w:style w:type="character" w:customStyle="1" w:styleId="FontStyle73">
    <w:name w:val="Font Style73"/>
    <w:basedOn w:val="a0"/>
    <w:qFormat/>
    <w:rsid w:val="00202899"/>
    <w:rPr>
      <w:rFonts w:ascii="Times New Roman" w:hAnsi="Times New Roman" w:cs="Times New Roman"/>
      <w:sz w:val="26"/>
      <w:szCs w:val="26"/>
    </w:rPr>
  </w:style>
  <w:style w:type="character" w:customStyle="1" w:styleId="FontStyle74">
    <w:name w:val="Font Style74"/>
    <w:basedOn w:val="a0"/>
    <w:uiPriority w:val="99"/>
    <w:qFormat/>
    <w:rsid w:val="00202899"/>
    <w:rPr>
      <w:rFonts w:ascii="Times New Roman" w:hAnsi="Times New Roman" w:cs="Times New Roman"/>
      <w:sz w:val="22"/>
      <w:szCs w:val="22"/>
    </w:rPr>
  </w:style>
  <w:style w:type="character" w:customStyle="1" w:styleId="a4">
    <w:name w:val="Верхний колонтитул Знак"/>
    <w:basedOn w:val="a0"/>
    <w:uiPriority w:val="99"/>
    <w:qFormat/>
    <w:rsid w:val="00202899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a5">
    <w:name w:val="Нижний колонтитул Знак"/>
    <w:basedOn w:val="a0"/>
    <w:uiPriority w:val="99"/>
    <w:qFormat/>
    <w:rsid w:val="00202899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a6">
    <w:name w:val="Заголовок Знак"/>
    <w:basedOn w:val="a0"/>
    <w:qFormat/>
    <w:rsid w:val="00B96B00"/>
    <w:rPr>
      <w:rFonts w:ascii="Times New Roman" w:eastAsia="Times New Roman" w:hAnsi="Times New Roman" w:cs="Times New Roman"/>
      <w:b/>
      <w:sz w:val="28"/>
      <w:szCs w:val="20"/>
      <w:lang w:eastAsia="ru-RU"/>
    </w:rPr>
  </w:style>
  <w:style w:type="character" w:customStyle="1" w:styleId="FontStyle58">
    <w:name w:val="Font Style58"/>
    <w:basedOn w:val="a0"/>
    <w:uiPriority w:val="99"/>
    <w:qFormat/>
    <w:rsid w:val="00A03464"/>
    <w:rPr>
      <w:rFonts w:ascii="Times New Roman" w:hAnsi="Times New Roman" w:cs="Times New Roman"/>
      <w:b/>
      <w:bCs/>
      <w:sz w:val="26"/>
      <w:szCs w:val="26"/>
    </w:rPr>
  </w:style>
  <w:style w:type="character" w:customStyle="1" w:styleId="FontStyle60">
    <w:name w:val="Font Style60"/>
    <w:basedOn w:val="a0"/>
    <w:uiPriority w:val="99"/>
    <w:qFormat/>
    <w:rsid w:val="00375F1B"/>
    <w:rPr>
      <w:rFonts w:ascii="Times New Roman" w:hAnsi="Times New Roman" w:cs="Times New Roman"/>
      <w:sz w:val="20"/>
      <w:szCs w:val="20"/>
    </w:rPr>
  </w:style>
  <w:style w:type="character" w:customStyle="1" w:styleId="-">
    <w:name w:val="Интернет-ссылка"/>
    <w:basedOn w:val="a0"/>
    <w:uiPriority w:val="99"/>
    <w:unhideWhenUsed/>
    <w:rsid w:val="00447785"/>
    <w:rPr>
      <w:color w:val="0563C1" w:themeColor="hyperlink"/>
      <w:u w:val="single"/>
    </w:rPr>
  </w:style>
  <w:style w:type="character" w:customStyle="1" w:styleId="a7">
    <w:name w:val="Текст выноски Знак"/>
    <w:basedOn w:val="a0"/>
    <w:uiPriority w:val="99"/>
    <w:semiHidden/>
    <w:qFormat/>
    <w:rsid w:val="00106B1E"/>
    <w:rPr>
      <w:rFonts w:ascii="Segoe UI" w:eastAsiaTheme="minorEastAsia" w:hAnsi="Segoe UI" w:cs="Segoe UI"/>
      <w:sz w:val="18"/>
      <w:szCs w:val="18"/>
      <w:lang w:eastAsia="ru-RU"/>
    </w:rPr>
  </w:style>
  <w:style w:type="character" w:customStyle="1" w:styleId="22">
    <w:name w:val="Текст сноски Знак2"/>
    <w:qFormat/>
    <w:locked/>
    <w:rsid w:val="00BE19FB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8">
    <w:name w:val="Текст сноски Знак"/>
    <w:basedOn w:val="a0"/>
    <w:uiPriority w:val="99"/>
    <w:qFormat/>
    <w:rsid w:val="00BE19FB"/>
    <w:rPr>
      <w:rFonts w:ascii="Times New Roman" w:eastAsiaTheme="minorEastAsia" w:hAnsi="Times New Roman" w:cs="Times New Roman"/>
      <w:sz w:val="20"/>
      <w:szCs w:val="20"/>
      <w:lang w:eastAsia="ru-RU"/>
    </w:rPr>
  </w:style>
  <w:style w:type="character" w:customStyle="1" w:styleId="a9">
    <w:name w:val="Привязка сноски"/>
    <w:rPr>
      <w:vertAlign w:val="superscript"/>
    </w:rPr>
  </w:style>
  <w:style w:type="character" w:customStyle="1" w:styleId="FootnoteCharacters">
    <w:name w:val="Footnote Characters"/>
    <w:uiPriority w:val="99"/>
    <w:qFormat/>
    <w:rsid w:val="00447785"/>
    <w:rPr>
      <w:vertAlign w:val="superscript"/>
    </w:rPr>
  </w:style>
  <w:style w:type="character" w:styleId="aa">
    <w:name w:val="Strong"/>
    <w:uiPriority w:val="22"/>
    <w:qFormat/>
    <w:rsid w:val="00547B7F"/>
    <w:rPr>
      <w:rFonts w:ascii="Times New Roman" w:hAnsi="Times New Roman" w:cs="Times New Roman"/>
      <w:b/>
      <w:bCs/>
      <w:sz w:val="24"/>
      <w:u w:val="single"/>
    </w:rPr>
  </w:style>
  <w:style w:type="character" w:customStyle="1" w:styleId="ab">
    <w:name w:val="Текст примечания Знак"/>
    <w:basedOn w:val="a0"/>
    <w:uiPriority w:val="99"/>
    <w:semiHidden/>
    <w:qFormat/>
    <w:rsid w:val="00734E5E"/>
    <w:rPr>
      <w:sz w:val="20"/>
      <w:szCs w:val="20"/>
    </w:rPr>
  </w:style>
  <w:style w:type="character" w:customStyle="1" w:styleId="ac">
    <w:name w:val="Тема примечания Знак"/>
    <w:basedOn w:val="ab"/>
    <w:uiPriority w:val="99"/>
    <w:semiHidden/>
    <w:qFormat/>
    <w:rsid w:val="00734E5E"/>
    <w:rPr>
      <w:b/>
      <w:bCs/>
      <w:sz w:val="20"/>
      <w:szCs w:val="20"/>
    </w:rPr>
  </w:style>
  <w:style w:type="character" w:customStyle="1" w:styleId="ad">
    <w:name w:val="Посещённая гиперссылка"/>
    <w:basedOn w:val="a0"/>
    <w:uiPriority w:val="99"/>
    <w:semiHidden/>
    <w:unhideWhenUsed/>
    <w:rsid w:val="00447785"/>
    <w:rPr>
      <w:color w:val="954F72" w:themeColor="followedHyperlink"/>
      <w:u w:val="single"/>
    </w:rPr>
  </w:style>
  <w:style w:type="character" w:styleId="ae">
    <w:name w:val="annotation reference"/>
    <w:basedOn w:val="a0"/>
    <w:uiPriority w:val="99"/>
    <w:semiHidden/>
    <w:unhideWhenUsed/>
    <w:qFormat/>
    <w:rsid w:val="0055592D"/>
    <w:rPr>
      <w:sz w:val="16"/>
      <w:szCs w:val="16"/>
    </w:rPr>
  </w:style>
  <w:style w:type="character" w:customStyle="1" w:styleId="FontStyle13">
    <w:name w:val="Font Style13"/>
    <w:qFormat/>
    <w:rsid w:val="00D97EC9"/>
    <w:rPr>
      <w:rFonts w:ascii="Times New Roman" w:hAnsi="Times New Roman" w:cs="Times New Roman"/>
      <w:color w:val="000000"/>
      <w:sz w:val="24"/>
      <w:szCs w:val="24"/>
    </w:rPr>
  </w:style>
  <w:style w:type="character" w:customStyle="1" w:styleId="FontStyle15">
    <w:name w:val="Font Style15"/>
    <w:uiPriority w:val="99"/>
    <w:qFormat/>
    <w:rsid w:val="00D97EC9"/>
    <w:rPr>
      <w:rFonts w:ascii="Times New Roman" w:hAnsi="Times New Roman" w:cs="Times New Roman"/>
      <w:b/>
      <w:bCs/>
      <w:color w:val="000000"/>
      <w:sz w:val="28"/>
      <w:szCs w:val="28"/>
    </w:rPr>
  </w:style>
  <w:style w:type="character" w:customStyle="1" w:styleId="10">
    <w:name w:val="Текст сноски Знак1"/>
    <w:basedOn w:val="a0"/>
    <w:qFormat/>
    <w:rsid w:val="00D97EC9"/>
    <w:rPr>
      <w:rFonts w:ascii="Times New Roman" w:eastAsia="Times New Roman" w:hAnsi="Times New Roman" w:cs="Times New Roman"/>
      <w:b w:val="0"/>
      <w:bCs w:val="0"/>
      <w:i w:val="0"/>
      <w:iCs w:val="0"/>
      <w:caps w:val="0"/>
      <w:smallCaps w:val="0"/>
      <w:strike w:val="0"/>
      <w:dstrike w:val="0"/>
      <w:color w:val="000000"/>
      <w:spacing w:val="0"/>
      <w:w w:val="100"/>
      <w:sz w:val="22"/>
      <w:szCs w:val="22"/>
      <w:u w:val="none"/>
      <w:lang w:val="ru-RU"/>
    </w:rPr>
  </w:style>
  <w:style w:type="character" w:customStyle="1" w:styleId="11">
    <w:name w:val="Неразрешенное упоминание1"/>
    <w:basedOn w:val="a0"/>
    <w:uiPriority w:val="99"/>
    <w:semiHidden/>
    <w:unhideWhenUsed/>
    <w:qFormat/>
    <w:rsid w:val="000F423D"/>
    <w:rPr>
      <w:color w:val="605E5C"/>
      <w:shd w:val="clear" w:color="auto" w:fill="E1DFDD"/>
    </w:rPr>
  </w:style>
  <w:style w:type="character" w:customStyle="1" w:styleId="af">
    <w:name w:val="Ссылка указателя"/>
    <w:qFormat/>
  </w:style>
  <w:style w:type="character" w:customStyle="1" w:styleId="af0">
    <w:name w:val="Символ сноски"/>
    <w:qFormat/>
  </w:style>
  <w:style w:type="character" w:customStyle="1" w:styleId="af1">
    <w:name w:val="Привязка концевой сноски"/>
    <w:rPr>
      <w:vertAlign w:val="superscript"/>
    </w:rPr>
  </w:style>
  <w:style w:type="character" w:customStyle="1" w:styleId="af2">
    <w:name w:val="Символ концевой сноски"/>
    <w:qFormat/>
  </w:style>
  <w:style w:type="character" w:customStyle="1" w:styleId="23">
    <w:name w:val="Основной текст (2)"/>
    <w:basedOn w:val="a0"/>
    <w:qFormat/>
    <w:rsid w:val="00447785"/>
    <w:rPr>
      <w:rFonts w:ascii="Times New Roman" w:eastAsia="Times New Roman" w:hAnsi="Times New Roman" w:cs="Times New Roman"/>
      <w:b w:val="0"/>
      <w:bCs w:val="0"/>
      <w:i w:val="0"/>
      <w:iCs w:val="0"/>
      <w:caps w:val="0"/>
      <w:smallCaps w:val="0"/>
      <w:strike w:val="0"/>
      <w:dstrike w:val="0"/>
      <w:color w:val="000000"/>
      <w:spacing w:val="0"/>
      <w:w w:val="100"/>
      <w:sz w:val="22"/>
      <w:szCs w:val="22"/>
      <w:u w:val="none"/>
      <w:lang w:val="ru-RU"/>
    </w:rPr>
  </w:style>
  <w:style w:type="character" w:customStyle="1" w:styleId="af3">
    <w:name w:val="Символ нумерации"/>
    <w:qFormat/>
    <w:rPr>
      <w:rFonts w:ascii="Times New Roman" w:hAnsi="Times New Roman"/>
      <w:sz w:val="28"/>
      <w:szCs w:val="28"/>
    </w:rPr>
  </w:style>
  <w:style w:type="paragraph" w:styleId="af4">
    <w:name w:val="Title"/>
    <w:basedOn w:val="a"/>
    <w:next w:val="af5"/>
    <w:qFormat/>
    <w:rsid w:val="00B96B00"/>
    <w:pPr>
      <w:widowControl/>
      <w:jc w:val="center"/>
    </w:pPr>
    <w:rPr>
      <w:rFonts w:eastAsia="Times New Roman"/>
      <w:b/>
      <w:sz w:val="28"/>
      <w:szCs w:val="20"/>
    </w:rPr>
  </w:style>
  <w:style w:type="paragraph" w:styleId="af5">
    <w:name w:val="Body Text"/>
    <w:basedOn w:val="a"/>
    <w:pPr>
      <w:spacing w:after="140" w:line="276" w:lineRule="auto"/>
    </w:pPr>
  </w:style>
  <w:style w:type="paragraph" w:styleId="af6">
    <w:name w:val="List"/>
    <w:basedOn w:val="a"/>
    <w:uiPriority w:val="99"/>
    <w:semiHidden/>
    <w:unhideWhenUsed/>
    <w:rsid w:val="001668FA"/>
    <w:pPr>
      <w:ind w:left="283" w:hanging="283"/>
      <w:contextualSpacing/>
    </w:pPr>
  </w:style>
  <w:style w:type="paragraph" w:styleId="af7">
    <w:name w:val="caption"/>
    <w:basedOn w:val="a"/>
    <w:qFormat/>
    <w:pPr>
      <w:suppressLineNumbers/>
      <w:spacing w:before="120" w:after="120"/>
    </w:pPr>
    <w:rPr>
      <w:rFonts w:ascii="PT Astra Serif" w:hAnsi="PT Astra Serif" w:cs="Noto Sans Devanagari"/>
      <w:i/>
      <w:iCs/>
    </w:rPr>
  </w:style>
  <w:style w:type="paragraph" w:styleId="af8">
    <w:name w:val="index heading"/>
    <w:basedOn w:val="a"/>
    <w:qFormat/>
    <w:pPr>
      <w:suppressLineNumbers/>
    </w:pPr>
    <w:rPr>
      <w:rFonts w:ascii="PT Astra Serif" w:hAnsi="PT Astra Serif" w:cs="Noto Sans Devanagari"/>
    </w:rPr>
  </w:style>
  <w:style w:type="paragraph" w:customStyle="1" w:styleId="Style1">
    <w:name w:val="Style1"/>
    <w:basedOn w:val="a"/>
    <w:uiPriority w:val="99"/>
    <w:qFormat/>
    <w:rsid w:val="00202899"/>
    <w:pPr>
      <w:spacing w:line="322" w:lineRule="exact"/>
      <w:jc w:val="center"/>
    </w:pPr>
  </w:style>
  <w:style w:type="paragraph" w:customStyle="1" w:styleId="Style5">
    <w:name w:val="Style5"/>
    <w:basedOn w:val="a"/>
    <w:uiPriority w:val="99"/>
    <w:qFormat/>
    <w:rsid w:val="00202899"/>
  </w:style>
  <w:style w:type="paragraph" w:customStyle="1" w:styleId="Style6">
    <w:name w:val="Style6"/>
    <w:basedOn w:val="a"/>
    <w:uiPriority w:val="99"/>
    <w:qFormat/>
    <w:rsid w:val="00202899"/>
    <w:pPr>
      <w:spacing w:line="322" w:lineRule="exact"/>
      <w:jc w:val="center"/>
    </w:pPr>
  </w:style>
  <w:style w:type="paragraph" w:customStyle="1" w:styleId="Style7">
    <w:name w:val="Style7"/>
    <w:basedOn w:val="a"/>
    <w:uiPriority w:val="99"/>
    <w:qFormat/>
    <w:rsid w:val="00202899"/>
    <w:pPr>
      <w:spacing w:line="370" w:lineRule="exact"/>
      <w:jc w:val="center"/>
    </w:pPr>
  </w:style>
  <w:style w:type="paragraph" w:customStyle="1" w:styleId="Style8">
    <w:name w:val="Style8"/>
    <w:basedOn w:val="a"/>
    <w:uiPriority w:val="99"/>
    <w:qFormat/>
    <w:rsid w:val="00202899"/>
    <w:pPr>
      <w:jc w:val="both"/>
    </w:pPr>
  </w:style>
  <w:style w:type="paragraph" w:customStyle="1" w:styleId="Style11">
    <w:name w:val="Style11"/>
    <w:basedOn w:val="a"/>
    <w:uiPriority w:val="99"/>
    <w:qFormat/>
    <w:rsid w:val="00202899"/>
    <w:pPr>
      <w:spacing w:line="322" w:lineRule="exact"/>
      <w:jc w:val="right"/>
    </w:pPr>
  </w:style>
  <w:style w:type="paragraph" w:customStyle="1" w:styleId="Style16">
    <w:name w:val="Style16"/>
    <w:basedOn w:val="a"/>
    <w:uiPriority w:val="99"/>
    <w:qFormat/>
    <w:rsid w:val="00202899"/>
    <w:pPr>
      <w:jc w:val="both"/>
    </w:pPr>
  </w:style>
  <w:style w:type="paragraph" w:customStyle="1" w:styleId="Style17">
    <w:name w:val="Style17"/>
    <w:basedOn w:val="a"/>
    <w:uiPriority w:val="99"/>
    <w:qFormat/>
    <w:rsid w:val="00202899"/>
    <w:pPr>
      <w:spacing w:line="322" w:lineRule="exact"/>
      <w:ind w:hanging="878"/>
    </w:pPr>
  </w:style>
  <w:style w:type="paragraph" w:customStyle="1" w:styleId="Style18">
    <w:name w:val="Style18"/>
    <w:basedOn w:val="a"/>
    <w:uiPriority w:val="99"/>
    <w:qFormat/>
    <w:rsid w:val="00202899"/>
    <w:pPr>
      <w:spacing w:line="365" w:lineRule="exact"/>
      <w:ind w:firstLine="1320"/>
    </w:pPr>
  </w:style>
  <w:style w:type="paragraph" w:customStyle="1" w:styleId="Style19">
    <w:name w:val="Style19"/>
    <w:basedOn w:val="a"/>
    <w:uiPriority w:val="99"/>
    <w:qFormat/>
    <w:rsid w:val="00202899"/>
    <w:pPr>
      <w:spacing w:line="274" w:lineRule="exact"/>
      <w:ind w:hanging="1978"/>
    </w:pPr>
  </w:style>
  <w:style w:type="paragraph" w:customStyle="1" w:styleId="Style20">
    <w:name w:val="Style20"/>
    <w:basedOn w:val="a"/>
    <w:uiPriority w:val="99"/>
    <w:qFormat/>
    <w:rsid w:val="00202899"/>
    <w:pPr>
      <w:spacing w:line="278" w:lineRule="exact"/>
      <w:ind w:hanging="1046"/>
    </w:pPr>
  </w:style>
  <w:style w:type="paragraph" w:customStyle="1" w:styleId="Style22">
    <w:name w:val="Style22"/>
    <w:basedOn w:val="a"/>
    <w:uiPriority w:val="99"/>
    <w:qFormat/>
    <w:rsid w:val="00202899"/>
  </w:style>
  <w:style w:type="paragraph" w:customStyle="1" w:styleId="Style23">
    <w:name w:val="Style23"/>
    <w:basedOn w:val="a"/>
    <w:uiPriority w:val="99"/>
    <w:qFormat/>
    <w:rsid w:val="00202899"/>
  </w:style>
  <w:style w:type="paragraph" w:customStyle="1" w:styleId="Style25">
    <w:name w:val="Style25"/>
    <w:basedOn w:val="a"/>
    <w:uiPriority w:val="99"/>
    <w:qFormat/>
    <w:rsid w:val="00202899"/>
    <w:pPr>
      <w:spacing w:line="276" w:lineRule="exact"/>
    </w:pPr>
  </w:style>
  <w:style w:type="paragraph" w:customStyle="1" w:styleId="Style30">
    <w:name w:val="Style30"/>
    <w:basedOn w:val="a"/>
    <w:uiPriority w:val="99"/>
    <w:qFormat/>
    <w:rsid w:val="00202899"/>
  </w:style>
  <w:style w:type="paragraph" w:customStyle="1" w:styleId="Style31">
    <w:name w:val="Style31"/>
    <w:basedOn w:val="a"/>
    <w:uiPriority w:val="99"/>
    <w:qFormat/>
    <w:rsid w:val="00202899"/>
    <w:pPr>
      <w:spacing w:line="278" w:lineRule="exact"/>
      <w:ind w:hanging="134"/>
    </w:pPr>
  </w:style>
  <w:style w:type="paragraph" w:customStyle="1" w:styleId="Style35">
    <w:name w:val="Style35"/>
    <w:basedOn w:val="a"/>
    <w:uiPriority w:val="99"/>
    <w:qFormat/>
    <w:rsid w:val="00202899"/>
    <w:pPr>
      <w:spacing w:line="298" w:lineRule="exact"/>
      <w:jc w:val="right"/>
    </w:pPr>
  </w:style>
  <w:style w:type="paragraph" w:customStyle="1" w:styleId="Style36">
    <w:name w:val="Style36"/>
    <w:basedOn w:val="a"/>
    <w:uiPriority w:val="99"/>
    <w:qFormat/>
    <w:rsid w:val="00202899"/>
  </w:style>
  <w:style w:type="paragraph" w:customStyle="1" w:styleId="af9">
    <w:name w:val="Верхний и нижний колонтитулы"/>
    <w:basedOn w:val="a"/>
    <w:qFormat/>
  </w:style>
  <w:style w:type="paragraph" w:styleId="afa">
    <w:name w:val="header"/>
    <w:basedOn w:val="a"/>
    <w:uiPriority w:val="99"/>
    <w:unhideWhenUsed/>
    <w:rsid w:val="00202899"/>
    <w:pPr>
      <w:tabs>
        <w:tab w:val="center" w:pos="4677"/>
        <w:tab w:val="right" w:pos="9355"/>
      </w:tabs>
    </w:pPr>
  </w:style>
  <w:style w:type="paragraph" w:styleId="afb">
    <w:name w:val="footer"/>
    <w:basedOn w:val="a"/>
    <w:uiPriority w:val="99"/>
    <w:unhideWhenUsed/>
    <w:rsid w:val="00202899"/>
    <w:pPr>
      <w:tabs>
        <w:tab w:val="center" w:pos="4677"/>
        <w:tab w:val="right" w:pos="9355"/>
      </w:tabs>
    </w:pPr>
  </w:style>
  <w:style w:type="paragraph" w:styleId="afc">
    <w:name w:val="List Paragraph"/>
    <w:basedOn w:val="a"/>
    <w:qFormat/>
    <w:rsid w:val="00B96B00"/>
    <w:pPr>
      <w:ind w:left="708"/>
    </w:pPr>
    <w:rPr>
      <w:rFonts w:eastAsia="Times New Roman"/>
      <w:sz w:val="20"/>
      <w:szCs w:val="20"/>
    </w:rPr>
  </w:style>
  <w:style w:type="paragraph" w:customStyle="1" w:styleId="Style13">
    <w:name w:val="Style13"/>
    <w:basedOn w:val="a"/>
    <w:uiPriority w:val="99"/>
    <w:qFormat/>
    <w:rsid w:val="00A03464"/>
    <w:pPr>
      <w:spacing w:line="499" w:lineRule="exact"/>
      <w:ind w:firstLine="2664"/>
    </w:pPr>
  </w:style>
  <w:style w:type="paragraph" w:customStyle="1" w:styleId="Style39">
    <w:name w:val="Style39"/>
    <w:basedOn w:val="a"/>
    <w:uiPriority w:val="99"/>
    <w:qFormat/>
    <w:rsid w:val="00A03464"/>
    <w:pPr>
      <w:spacing w:line="485" w:lineRule="exact"/>
      <w:jc w:val="both"/>
    </w:pPr>
  </w:style>
  <w:style w:type="paragraph" w:customStyle="1" w:styleId="Style42">
    <w:name w:val="Style42"/>
    <w:basedOn w:val="a"/>
    <w:uiPriority w:val="99"/>
    <w:qFormat/>
    <w:rsid w:val="00A03464"/>
    <w:pPr>
      <w:spacing w:line="487" w:lineRule="exact"/>
      <w:ind w:firstLine="710"/>
      <w:jc w:val="both"/>
    </w:pPr>
  </w:style>
  <w:style w:type="paragraph" w:customStyle="1" w:styleId="Style46">
    <w:name w:val="Style46"/>
    <w:basedOn w:val="a"/>
    <w:uiPriority w:val="99"/>
    <w:qFormat/>
    <w:rsid w:val="00A03464"/>
    <w:pPr>
      <w:spacing w:line="482" w:lineRule="exact"/>
      <w:ind w:firstLine="629"/>
      <w:jc w:val="both"/>
    </w:pPr>
  </w:style>
  <w:style w:type="paragraph" w:customStyle="1" w:styleId="Style26">
    <w:name w:val="Style26"/>
    <w:basedOn w:val="a"/>
    <w:uiPriority w:val="99"/>
    <w:qFormat/>
    <w:rsid w:val="00336AF2"/>
    <w:pPr>
      <w:spacing w:line="482" w:lineRule="exact"/>
      <w:ind w:hanging="346"/>
    </w:pPr>
    <w:rPr>
      <w:rFonts w:eastAsia="Times New Roman"/>
    </w:rPr>
  </w:style>
  <w:style w:type="paragraph" w:customStyle="1" w:styleId="Style41">
    <w:name w:val="Style41"/>
    <w:basedOn w:val="a"/>
    <w:qFormat/>
    <w:rsid w:val="00336AF2"/>
    <w:pPr>
      <w:spacing w:line="394" w:lineRule="exact"/>
      <w:ind w:hanging="355"/>
    </w:pPr>
    <w:rPr>
      <w:rFonts w:eastAsia="Times New Roman"/>
    </w:rPr>
  </w:style>
  <w:style w:type="paragraph" w:customStyle="1" w:styleId="Style48">
    <w:name w:val="Style48"/>
    <w:basedOn w:val="a"/>
    <w:qFormat/>
    <w:rsid w:val="00336AF2"/>
    <w:pPr>
      <w:spacing w:line="480" w:lineRule="exact"/>
      <w:ind w:hanging="355"/>
    </w:pPr>
    <w:rPr>
      <w:rFonts w:eastAsia="Times New Roman"/>
    </w:rPr>
  </w:style>
  <w:style w:type="paragraph" w:styleId="afd">
    <w:name w:val="TOC Heading"/>
    <w:basedOn w:val="1"/>
    <w:next w:val="a"/>
    <w:uiPriority w:val="39"/>
    <w:unhideWhenUsed/>
    <w:qFormat/>
    <w:rsid w:val="00086F3B"/>
    <w:pPr>
      <w:widowControl/>
      <w:spacing w:line="259" w:lineRule="auto"/>
    </w:pPr>
  </w:style>
  <w:style w:type="paragraph" w:styleId="12">
    <w:name w:val="toc 1"/>
    <w:basedOn w:val="a"/>
    <w:next w:val="a"/>
    <w:autoRedefine/>
    <w:uiPriority w:val="39"/>
    <w:unhideWhenUsed/>
    <w:rsid w:val="00F52192"/>
    <w:pPr>
      <w:tabs>
        <w:tab w:val="right" w:leader="dot" w:pos="9345"/>
      </w:tabs>
      <w:spacing w:after="100"/>
    </w:pPr>
    <w:rPr>
      <w:rFonts w:eastAsia="Calibri"/>
      <w:bCs/>
      <w:color w:val="FF0000"/>
      <w:kern w:val="2"/>
    </w:rPr>
  </w:style>
  <w:style w:type="paragraph" w:styleId="24">
    <w:name w:val="toc 2"/>
    <w:basedOn w:val="a"/>
    <w:next w:val="a"/>
    <w:autoRedefine/>
    <w:uiPriority w:val="39"/>
    <w:unhideWhenUsed/>
    <w:rsid w:val="00086F3B"/>
    <w:pPr>
      <w:spacing w:after="100"/>
      <w:ind w:left="240"/>
    </w:pPr>
  </w:style>
  <w:style w:type="paragraph" w:styleId="afe">
    <w:name w:val="Balloon Text"/>
    <w:basedOn w:val="a"/>
    <w:uiPriority w:val="99"/>
    <w:semiHidden/>
    <w:unhideWhenUsed/>
    <w:qFormat/>
    <w:rsid w:val="00106B1E"/>
    <w:rPr>
      <w:rFonts w:ascii="Segoe UI" w:hAnsi="Segoe UI" w:cs="Segoe UI"/>
      <w:sz w:val="18"/>
      <w:szCs w:val="18"/>
    </w:rPr>
  </w:style>
  <w:style w:type="paragraph" w:styleId="a3">
    <w:name w:val="footnote text"/>
    <w:basedOn w:val="a"/>
    <w:link w:val="31"/>
    <w:uiPriority w:val="99"/>
    <w:rsid w:val="00BE19FB"/>
    <w:rPr>
      <w:rFonts w:eastAsia="Times New Roman"/>
      <w:sz w:val="20"/>
      <w:szCs w:val="20"/>
    </w:rPr>
  </w:style>
  <w:style w:type="paragraph" w:styleId="aff">
    <w:name w:val="Normal (Web)"/>
    <w:basedOn w:val="a"/>
    <w:uiPriority w:val="99"/>
    <w:semiHidden/>
    <w:unhideWhenUsed/>
    <w:qFormat/>
    <w:rsid w:val="00734E5E"/>
    <w:pPr>
      <w:widowControl/>
      <w:spacing w:beforeAutospacing="1" w:afterAutospacing="1"/>
    </w:pPr>
    <w:rPr>
      <w:rFonts w:eastAsia="Times New Roman"/>
    </w:rPr>
  </w:style>
  <w:style w:type="paragraph" w:styleId="32">
    <w:name w:val="toc 3"/>
    <w:basedOn w:val="a"/>
    <w:next w:val="a"/>
    <w:autoRedefine/>
    <w:uiPriority w:val="39"/>
    <w:unhideWhenUsed/>
    <w:rsid w:val="00734E5E"/>
    <w:pPr>
      <w:widowControl/>
      <w:spacing w:after="100" w:line="276" w:lineRule="auto"/>
      <w:ind w:left="440"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paragraph" w:styleId="aff0">
    <w:name w:val="annotation text"/>
    <w:basedOn w:val="a"/>
    <w:uiPriority w:val="99"/>
    <w:semiHidden/>
    <w:unhideWhenUsed/>
    <w:qFormat/>
    <w:rsid w:val="00734E5E"/>
    <w:pPr>
      <w:widowControl/>
      <w:spacing w:after="200"/>
    </w:pPr>
    <w:rPr>
      <w:rFonts w:asciiTheme="minorHAnsi" w:eastAsiaTheme="minorHAnsi" w:hAnsiTheme="minorHAnsi" w:cstheme="minorBidi"/>
      <w:sz w:val="20"/>
      <w:szCs w:val="20"/>
      <w:lang w:eastAsia="en-US"/>
    </w:rPr>
  </w:style>
  <w:style w:type="paragraph" w:styleId="aff1">
    <w:name w:val="annotation subject"/>
    <w:basedOn w:val="aff0"/>
    <w:next w:val="aff0"/>
    <w:uiPriority w:val="99"/>
    <w:semiHidden/>
    <w:unhideWhenUsed/>
    <w:qFormat/>
    <w:rsid w:val="00734E5E"/>
    <w:rPr>
      <w:b/>
      <w:bCs/>
    </w:rPr>
  </w:style>
  <w:style w:type="paragraph" w:styleId="aff2">
    <w:name w:val="No Spacing"/>
    <w:uiPriority w:val="1"/>
    <w:qFormat/>
    <w:rsid w:val="00D97EC9"/>
    <w:pPr>
      <w:widowControl w:val="0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25">
    <w:name w:val="Начало нумерованного списка 2"/>
    <w:basedOn w:val="af6"/>
    <w:next w:val="2"/>
    <w:qFormat/>
    <w:rsid w:val="001668FA"/>
    <w:pPr>
      <w:spacing w:after="140"/>
      <w:ind w:left="0" w:firstLine="0"/>
      <w:jc w:val="both"/>
    </w:pPr>
    <w:rPr>
      <w:rFonts w:ascii="PT Astra Serif" w:eastAsia="Source Han Sans CN Regular" w:hAnsi="PT Astra Serif" w:cs="Lohit Devanagari"/>
      <w:kern w:val="2"/>
      <w:sz w:val="28"/>
      <w:lang w:bidi="ru-RU"/>
    </w:rPr>
  </w:style>
  <w:style w:type="paragraph" w:styleId="2">
    <w:name w:val="List Number 2"/>
    <w:basedOn w:val="a"/>
    <w:uiPriority w:val="99"/>
    <w:semiHidden/>
    <w:unhideWhenUsed/>
    <w:qFormat/>
    <w:rsid w:val="001668FA"/>
    <w:pPr>
      <w:numPr>
        <w:numId w:val="8"/>
      </w:numPr>
      <w:contextualSpacing/>
    </w:pPr>
  </w:style>
  <w:style w:type="paragraph" w:styleId="4">
    <w:name w:val="toc 4"/>
    <w:basedOn w:val="a"/>
    <w:next w:val="a"/>
    <w:autoRedefine/>
    <w:uiPriority w:val="39"/>
    <w:unhideWhenUsed/>
    <w:rsid w:val="000F423D"/>
    <w:pPr>
      <w:widowControl/>
      <w:spacing w:after="100" w:line="259" w:lineRule="auto"/>
      <w:ind w:left="660"/>
    </w:pPr>
    <w:rPr>
      <w:rFonts w:asciiTheme="minorHAnsi" w:hAnsiTheme="minorHAnsi" w:cstheme="minorBidi"/>
      <w:sz w:val="22"/>
      <w:szCs w:val="22"/>
    </w:rPr>
  </w:style>
  <w:style w:type="paragraph" w:styleId="5">
    <w:name w:val="toc 5"/>
    <w:basedOn w:val="a"/>
    <w:next w:val="a"/>
    <w:autoRedefine/>
    <w:uiPriority w:val="39"/>
    <w:unhideWhenUsed/>
    <w:rsid w:val="000F423D"/>
    <w:pPr>
      <w:widowControl/>
      <w:spacing w:after="100" w:line="259" w:lineRule="auto"/>
      <w:ind w:left="880"/>
    </w:pPr>
    <w:rPr>
      <w:rFonts w:asciiTheme="minorHAnsi" w:hAnsiTheme="minorHAnsi" w:cstheme="minorBidi"/>
      <w:sz w:val="22"/>
      <w:szCs w:val="22"/>
    </w:rPr>
  </w:style>
  <w:style w:type="paragraph" w:styleId="6">
    <w:name w:val="toc 6"/>
    <w:basedOn w:val="a"/>
    <w:next w:val="a"/>
    <w:autoRedefine/>
    <w:uiPriority w:val="39"/>
    <w:unhideWhenUsed/>
    <w:rsid w:val="000F423D"/>
    <w:pPr>
      <w:widowControl/>
      <w:spacing w:after="100" w:line="259" w:lineRule="auto"/>
      <w:ind w:left="1100"/>
    </w:pPr>
    <w:rPr>
      <w:rFonts w:asciiTheme="minorHAnsi" w:hAnsiTheme="minorHAnsi" w:cstheme="minorBidi"/>
      <w:sz w:val="22"/>
      <w:szCs w:val="22"/>
    </w:rPr>
  </w:style>
  <w:style w:type="paragraph" w:styleId="7">
    <w:name w:val="toc 7"/>
    <w:basedOn w:val="a"/>
    <w:next w:val="a"/>
    <w:autoRedefine/>
    <w:uiPriority w:val="39"/>
    <w:unhideWhenUsed/>
    <w:rsid w:val="000F423D"/>
    <w:pPr>
      <w:widowControl/>
      <w:spacing w:after="100" w:line="259" w:lineRule="auto"/>
      <w:ind w:left="1320"/>
    </w:pPr>
    <w:rPr>
      <w:rFonts w:asciiTheme="minorHAnsi" w:hAnsiTheme="minorHAnsi" w:cstheme="minorBidi"/>
      <w:sz w:val="22"/>
      <w:szCs w:val="22"/>
    </w:rPr>
  </w:style>
  <w:style w:type="paragraph" w:styleId="8">
    <w:name w:val="toc 8"/>
    <w:basedOn w:val="a"/>
    <w:next w:val="a"/>
    <w:autoRedefine/>
    <w:uiPriority w:val="39"/>
    <w:unhideWhenUsed/>
    <w:rsid w:val="000F423D"/>
    <w:pPr>
      <w:widowControl/>
      <w:spacing w:after="100" w:line="259" w:lineRule="auto"/>
      <w:ind w:left="1540"/>
    </w:pPr>
    <w:rPr>
      <w:rFonts w:asciiTheme="minorHAnsi" w:hAnsiTheme="minorHAnsi" w:cstheme="minorBidi"/>
      <w:sz w:val="22"/>
      <w:szCs w:val="22"/>
    </w:rPr>
  </w:style>
  <w:style w:type="paragraph" w:styleId="9">
    <w:name w:val="toc 9"/>
    <w:basedOn w:val="a"/>
    <w:next w:val="a"/>
    <w:autoRedefine/>
    <w:uiPriority w:val="39"/>
    <w:unhideWhenUsed/>
    <w:rsid w:val="000F423D"/>
    <w:pPr>
      <w:widowControl/>
      <w:spacing w:after="100" w:line="259" w:lineRule="auto"/>
      <w:ind w:left="1760"/>
    </w:pPr>
    <w:rPr>
      <w:rFonts w:asciiTheme="minorHAnsi" w:hAnsiTheme="minorHAnsi" w:cstheme="minorBidi"/>
      <w:sz w:val="22"/>
      <w:szCs w:val="22"/>
    </w:rPr>
  </w:style>
  <w:style w:type="table" w:styleId="aff3">
    <w:name w:val="Table Grid"/>
    <w:basedOn w:val="a1"/>
    <w:uiPriority w:val="39"/>
    <w:rsid w:val="00E4617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">
    <w:name w:val="Сетка таблицы1"/>
    <w:basedOn w:val="a1"/>
    <w:uiPriority w:val="39"/>
    <w:rsid w:val="00694E0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f4">
    <w:name w:val="Hyperlink"/>
    <w:basedOn w:val="a0"/>
    <w:uiPriority w:val="99"/>
    <w:unhideWhenUsed/>
    <w:rsid w:val="00420902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png"/><Relationship Id="rId18" Type="http://schemas.openxmlformats.org/officeDocument/2006/relationships/image" Target="media/image8.wmf"/><Relationship Id="rId26" Type="http://schemas.openxmlformats.org/officeDocument/2006/relationships/footer" Target="footer2.xml"/><Relationship Id="rId39" Type="http://schemas.openxmlformats.org/officeDocument/2006/relationships/hyperlink" Target="https://analizbankov.ru/bank.php" TargetMode="External"/><Relationship Id="rId21" Type="http://schemas.openxmlformats.org/officeDocument/2006/relationships/image" Target="media/image11.png"/><Relationship Id="rId34" Type="http://schemas.openxmlformats.org/officeDocument/2006/relationships/hyperlink" Target="https://book.ru/book/940280" TargetMode="External"/><Relationship Id="rId42" Type="http://schemas.openxmlformats.org/officeDocument/2006/relationships/hyperlink" Target="https://www.microsoft.com/ru-RU/download/details.aspx?id=58494" TargetMode="External"/><Relationship Id="rId47" Type="http://schemas.openxmlformats.org/officeDocument/2006/relationships/hyperlink" Target="http://www.znanium./" TargetMode="External"/><Relationship Id="rId50" Type="http://schemas.openxmlformats.org/officeDocument/2006/relationships/hyperlink" Target="http://www.cbr.ru/banking_sector/otchetnost-kreditnykh-organizaciy/transparent/" TargetMode="External"/><Relationship Id="rId55" Type="http://schemas.openxmlformats.org/officeDocument/2006/relationships/fontTable" Target="fontTable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9" Type="http://schemas.openxmlformats.org/officeDocument/2006/relationships/header" Target="header4.xml"/><Relationship Id="rId11" Type="http://schemas.openxmlformats.org/officeDocument/2006/relationships/image" Target="media/image2.png"/><Relationship Id="rId24" Type="http://schemas.openxmlformats.org/officeDocument/2006/relationships/image" Target="media/image14.wmf"/><Relationship Id="rId32" Type="http://schemas.openxmlformats.org/officeDocument/2006/relationships/footer" Target="footer5.xml"/><Relationship Id="rId37" Type="http://schemas.openxmlformats.org/officeDocument/2006/relationships/hyperlink" Target="https://e-disclosure.ru/?attempt=1" TargetMode="External"/><Relationship Id="rId40" Type="http://schemas.openxmlformats.org/officeDocument/2006/relationships/hyperlink" Target="https://analizbankov.ru/bank.php" TargetMode="External"/><Relationship Id="rId45" Type="http://schemas.openxmlformats.org/officeDocument/2006/relationships/hyperlink" Target="https://cloud.yandex.ru/docs/datalens/" TargetMode="External"/><Relationship Id="rId53" Type="http://schemas.openxmlformats.org/officeDocument/2006/relationships/header" Target="header6.xml"/><Relationship Id="rId5" Type="http://schemas.openxmlformats.org/officeDocument/2006/relationships/webSettings" Target="webSettings.xml"/><Relationship Id="rId10" Type="http://schemas.openxmlformats.org/officeDocument/2006/relationships/image" Target="media/image1.png"/><Relationship Id="rId19" Type="http://schemas.openxmlformats.org/officeDocument/2006/relationships/image" Target="media/image9.wmf"/><Relationship Id="rId31" Type="http://schemas.openxmlformats.org/officeDocument/2006/relationships/header" Target="header5.xml"/><Relationship Id="rId44" Type="http://schemas.openxmlformats.org/officeDocument/2006/relationships/hyperlink" Target="https://ru.yougile.com/" TargetMode="External"/><Relationship Id="rId52" Type="http://schemas.openxmlformats.org/officeDocument/2006/relationships/hyperlink" Target="https://kad.arbitr.ru/" TargetMode="Externa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image" Target="media/image5.png"/><Relationship Id="rId22" Type="http://schemas.openxmlformats.org/officeDocument/2006/relationships/image" Target="media/image12.wmf"/><Relationship Id="rId27" Type="http://schemas.openxmlformats.org/officeDocument/2006/relationships/header" Target="header3.xml"/><Relationship Id="rId30" Type="http://schemas.openxmlformats.org/officeDocument/2006/relationships/footer" Target="footer4.xml"/><Relationship Id="rId35" Type="http://schemas.openxmlformats.org/officeDocument/2006/relationships/hyperlink" Target="http://www.cbr.ru/banking_sector/otchetnost-kreditnykh-organizaciy/transparent/" TargetMode="External"/><Relationship Id="rId43" Type="http://schemas.openxmlformats.org/officeDocument/2006/relationships/hyperlink" Target="https://ru.yougile.com/" TargetMode="External"/><Relationship Id="rId48" Type="http://schemas.openxmlformats.org/officeDocument/2006/relationships/hyperlink" Target="https://www.elibrary.ru/" TargetMode="External"/><Relationship Id="rId56" Type="http://schemas.openxmlformats.org/officeDocument/2006/relationships/theme" Target="theme/theme1.xml"/><Relationship Id="rId8" Type="http://schemas.openxmlformats.org/officeDocument/2006/relationships/header" Target="header1.xml"/><Relationship Id="rId51" Type="http://schemas.openxmlformats.org/officeDocument/2006/relationships/hyperlink" Target="https://analizbankov.ru/bank.php" TargetMode="External"/><Relationship Id="rId3" Type="http://schemas.openxmlformats.org/officeDocument/2006/relationships/styles" Target="styles.xml"/><Relationship Id="rId12" Type="http://schemas.openxmlformats.org/officeDocument/2006/relationships/image" Target="media/image3.png"/><Relationship Id="rId17" Type="http://schemas.openxmlformats.org/officeDocument/2006/relationships/hyperlink" Target="http://www.e-disclosure.ru/portal/company.aspx?id=202" TargetMode="External"/><Relationship Id="rId25" Type="http://schemas.openxmlformats.org/officeDocument/2006/relationships/header" Target="header2.xml"/><Relationship Id="rId33" Type="http://schemas.openxmlformats.org/officeDocument/2006/relationships/hyperlink" Target="https://book.ru/book/935994" TargetMode="External"/><Relationship Id="rId38" Type="http://schemas.openxmlformats.org/officeDocument/2006/relationships/hyperlink" Target="https://kad.arbitr.ru/" TargetMode="External"/><Relationship Id="rId46" Type="http://schemas.openxmlformats.org/officeDocument/2006/relationships/hyperlink" Target="https://cloud.yandex.ru/docs/datalens/" TargetMode="External"/><Relationship Id="rId20" Type="http://schemas.openxmlformats.org/officeDocument/2006/relationships/image" Target="media/image10.png"/><Relationship Id="rId41" Type="http://schemas.openxmlformats.org/officeDocument/2006/relationships/hyperlink" Target="https://www.microsoft.com/ru-RU/download/details.aspx?id=58494" TargetMode="External"/><Relationship Id="rId54" Type="http://schemas.openxmlformats.org/officeDocument/2006/relationships/footer" Target="footer6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6.png"/><Relationship Id="rId23" Type="http://schemas.openxmlformats.org/officeDocument/2006/relationships/image" Target="media/image13.wmf"/><Relationship Id="rId28" Type="http://schemas.openxmlformats.org/officeDocument/2006/relationships/footer" Target="footer3.xml"/><Relationship Id="rId36" Type="http://schemas.openxmlformats.org/officeDocument/2006/relationships/hyperlink" Target="http://www.cbr.ru/banking_sector/otchetnost-kreditnykh-organizaciy/transparent/" TargetMode="External"/><Relationship Id="rId49" Type="http://schemas.openxmlformats.org/officeDocument/2006/relationships/hyperlink" Target="https://cbonds.ru/" TargetMode="External"/></Relationships>
</file>

<file path=word/_rels/footnotes.xml.rels><?xml version="1.0" encoding="UTF-8" standalone="yes"?>
<Relationships xmlns="http://schemas.openxmlformats.org/package/2006/relationships"><Relationship Id="rId1" Type="http://schemas.openxmlformats.org/officeDocument/2006/relationships/hyperlink" Target="http://www.cbr.ru/banking_sector/otchetnost-kreditnykh-organizaciy/transparent/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C3157D9-7345-4CFC-8AF6-312352356BE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52</Pages>
  <Words>11688</Words>
  <Characters>66628</Characters>
  <Application>Microsoft Office Word</Application>
  <DocSecurity>0</DocSecurity>
  <Lines>555</Lines>
  <Paragraphs>156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Финансовый Университет</Company>
  <LinksUpToDate>false</LinksUpToDate>
  <CharactersWithSpaces>78160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Чичуленков Денис Андреевич</dc:creator>
  <dc:description/>
  <cp:lastModifiedBy>Айрапетян Каринэ Петросовна</cp:lastModifiedBy>
  <cp:revision>5</cp:revision>
  <cp:lastPrinted>2023-11-07T15:25:00Z</cp:lastPrinted>
  <dcterms:created xsi:type="dcterms:W3CDTF">2024-12-19T10:19:00Z</dcterms:created>
  <dcterms:modified xsi:type="dcterms:W3CDTF">2024-12-23T13:35:00Z</dcterms:modified>
  <dc:language>ru-RU</dc:language>
</cp:coreProperties>
</file>